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B1: Đăng nhập vào hệ thống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B2: Vào trang CV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B3: Trong mục Confirm CV, click vào nút send mail.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B4: Mentor ghi nội dung mail, và bấm send.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B5: Nếu quá trình gửi mail gặp trục trặc thì báo lỗi và trả lại mục Confirm CV, nếu không thì email sẽ được gửi đi thành công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