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Xóa Intern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 </w:t>
      </w:r>
      <w:r w:rsidDel="00000000" w:rsidR="00000000" w:rsidRPr="00000000">
        <w:rPr>
          <w:sz w:val="24"/>
          <w:szCs w:val="24"/>
          <w:rtl w:val="0"/>
        </w:rPr>
        <w:t xml:space="preserve">Admin hoặc HR truy cập trang quản lý Intern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Đánh dấu vào checkbox chọn một Intern( hoặc nhiều hơn)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 </w:t>
      </w:r>
      <w:r w:rsidDel="00000000" w:rsidR="00000000" w:rsidRPr="00000000">
        <w:rPr>
          <w:sz w:val="24"/>
          <w:szCs w:val="24"/>
          <w:rtl w:val="0"/>
        </w:rPr>
        <w:t xml:space="preserve">Chọn nút “Xóa”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