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B1: Đăng nhập vào hệ thống.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B2: Vào trang List Management.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B3: Vào mục Group List, danh sách các user được hiển thị.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B4: Click vào Edit, một popup hiện lên.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B5: Chỉnh sửa Role của 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B6: Nếu click vào save change, role sẽ được thay đổi, nếu không click thì role vẫn sẽ như cũ.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