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Xem thông tin Intern trong Intern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Bước 1: Đăng nhập vào trang quản lý người dùng sử dụng tài khoản Admin hoặc HR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Bước 2: Chọn List Management trong mục Intern List bên sidebar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Bước 3: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kiếm intern cần xem thông tin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thể sử dụng filter hoặc tìm từng trang intern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Bước 4: Chọn nút “View”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Popup thông tin chi tiết của Intern hiện ra.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(Gồm có thông tin Intern, tên dự án, vị trí, nhóm, Mentor, Trạng thái)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58220" cy="558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8220" cy="558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