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Image Analysis Report</w:t>
      </w:r>
    </w:p>
    <w:p>
      <w:r>
        <w:rPr>
          <w:b/>
        </w:rPr>
        <w:t>Image Modality:</w:t>
      </w:r>
      <w:r>
        <w:t xml:space="preserve"> Likely Axial Brain MRI with multiple sequences (T2, FLAIR, T1 pre-contrast, DWI, ADC, T1 post-contrast).</w:t>
      </w:r>
    </w:p>
    <w:p>
      <w:r>
        <w:rPr>
          <w:b/>
        </w:rPr>
        <w:t>Observations:</w:t>
      </w:r>
    </w:p>
    <w:p>
      <w:r>
        <w:t>The images show axial slices of the brain. A large, complex lesion is noted predominantly in the right temporal lobe and insula, extending medially towards the basal ganglia and potentially involving the thalamus.</w:t>
      </w:r>
    </w:p>
    <w:p>
      <w:pPr>
        <w:pStyle w:val="ListBullet"/>
      </w:pPr>
      <w:r>
        <w:rPr>
          <w:b/>
        </w:rPr>
        <w:t>T2-weighted images (A):</w:t>
      </w:r>
      <w:r>
        <w:t xml:space="preserve"> The lesion is largely hyperintense, but appears heterogeneous. Areas of prominent hyperintensity are noted, potentially representing cystic/necrotic areas or edema.</w:t>
      </w:r>
    </w:p>
    <w:p>
      <w:pPr>
        <w:pStyle w:val="ListBullet"/>
      </w:pPr>
      <w:r>
        <w:rPr>
          <w:b/>
        </w:rPr>
        <w:t>FLAIR images (B):</w:t>
      </w:r>
      <w:r>
        <w:t xml:space="preserve"> The lesion remains largely hyperintense with heterogeneous signal. Significant surrounding hyperintensity is present, consistent with vasogenic edema extending into the white matter.</w:t>
      </w:r>
    </w:p>
    <w:p>
      <w:pPr>
        <w:pStyle w:val="ListBullet"/>
      </w:pPr>
      <w:r>
        <w:rPr>
          <w:b/>
        </w:rPr>
        <w:t>T1-weighted images (C):</w:t>
      </w:r>
      <w:r>
        <w:t xml:space="preserve"> The main body of the lesion is predominantly hypointense, suggesting areas of necrosis or cystic change.</w:t>
      </w:r>
    </w:p>
    <w:p>
      <w:pPr>
        <w:pStyle w:val="ListBullet"/>
      </w:pPr>
      <w:r>
        <w:rPr>
          <w:b/>
        </w:rPr>
        <w:t>Diffusion Weighted Imaging (DWI) and Apparent Diffusion Coefficient (ADC) maps (D, E):</w:t>
      </w:r>
      <w:r>
        <w:t xml:space="preserve"> Areas within the lesion show restricted diffusion, appearing bright on DWI (D) and dark on the ADC map (E). This could suggest regions of high cellularity or necrosis/pus.</w:t>
      </w:r>
    </w:p>
    <w:p>
      <w:pPr>
        <w:pStyle w:val="ListBullet"/>
      </w:pPr>
      <w:r>
        <w:rPr>
          <w:b/>
        </w:rPr>
        <w:t>Post-contrast T1-weighted images (F):</w:t>
      </w:r>
      <w:r>
        <w:t xml:space="preserve"> The lesion demonstrates heterogeneous enhancement, with irregular areas of contrast uptake surrounding non-enhancing core regions.</w:t>
      </w:r>
    </w:p>
    <w:p>
      <w:pPr>
        <w:pStyle w:val="ListBullet"/>
      </w:pPr>
      <w:r>
        <w:rPr>
          <w:b/>
        </w:rPr>
        <w:t>Mass Effect:</w:t>
      </w:r>
      <w:r>
        <w:t xml:space="preserve"> There is significant mass effect exerted by the lesion, causing effacement of the right lateral ventricle and a midline shift from right to left.</w:t>
      </w:r>
    </w:p>
    <w:p>
      <w:pPr>
        <w:pStyle w:val="ListBullet"/>
      </w:pPr>
      <w:r>
        <w:rPr>
          <w:b/>
        </w:rPr>
        <w:t>Edema:</w:t>
      </w:r>
      <w:r>
        <w:t xml:space="preserve"> Extensive surrounding vasogenic edema is evident on the FLAIR sequence.</w:t>
      </w:r>
    </w:p>
    <w:p>
      <w:r>
        <w:rPr>
          <w:b/>
        </w:rPr>
        <w:t>Impression:</w:t>
      </w:r>
    </w:p>
    <w:p>
      <w:r>
        <w:t>These images demonstrate a large, heterogeneous, ring-enhancing mass in the right temporo-insular region with extension, restricted diffusion in areas, significant surrounding edema, and mass effect causing midline shift. This appearance is concerning for a high-grade primary brain tumor such as glioblastoma, or potentially a large metastatic lesion or abscess, though the overall morphology and signal characteristics make a high-grade glioma likely.</w:t>
      </w:r>
    </w:p>
    <w:p>
      <w:r>
        <w:rPr>
          <w:b/>
        </w:rPr>
        <w:t>Disclaimer:</w:t>
      </w:r>
      <w:r>
        <w:t xml:space="preserve"> This report is based solely on the visual analysis of the provided images and does not constitute a medical diagnosis. A definitive diagnosis requires correlation with clinical history, other imaging sequences, and potentially histopathological examination.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