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535" w:rsidRPr="00152190" w:rsidRDefault="00152190" w:rsidP="00152190">
      <w:r w:rsidRPr="00152190">
        <w:t>https://www.keralatourism.org/accre</w:t>
      </w:r>
      <w:bookmarkStart w:id="0" w:name="_GoBack"/>
      <w:bookmarkEnd w:id="0"/>
      <w:r w:rsidRPr="00152190">
        <w:t>dited-centres/</w:t>
      </w:r>
    </w:p>
    <w:sectPr w:rsidR="00751535" w:rsidRPr="0015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489"/>
    <w:rsid w:val="00152190"/>
    <w:rsid w:val="004B0D4E"/>
    <w:rsid w:val="00566489"/>
    <w:rsid w:val="00C6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>INDIANOIL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PRADEEP (प्रदीप जैन)</dc:creator>
  <cp:keywords/>
  <dc:description/>
  <cp:lastModifiedBy>JAIN, PRADEEP (प्रदीप जैन)</cp:lastModifiedBy>
  <cp:revision>2</cp:revision>
  <dcterms:created xsi:type="dcterms:W3CDTF">2018-01-03T05:47:00Z</dcterms:created>
  <dcterms:modified xsi:type="dcterms:W3CDTF">2018-01-03T05:48:00Z</dcterms:modified>
</cp:coreProperties>
</file>