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8-slide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report's Appendix B, which now records the department's answers of 21 Sep and the few items still open</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Dr Akshay confirms with the head of department that aggregates of the anonymised arrival and treatment records (medians, percentages, hourly profiles) may appear in the deck, report and public page. The spreadsheet itself is never shared or committed</w:t>
            </w:r>
          </w:p>
        </w:tc>
        <w:tc>
          <w:tcPr>
            <w:tcW w:type="dxa" w:w="2075"/>
          </w:tcPr>
          <w:p>
            <w:pPr>
              <w:spacing w:after="0"/>
            </w:pPr>
            <w:r>
              <w:rPr>
                <w:b w:val="0"/>
                <w:i w:val="0"/>
                <w:sz w:val="18"/>
              </w:rPr>
              <w:t>Dr Akshay</w:t>
            </w:r>
          </w:p>
        </w:tc>
        <w:tc>
          <w:tcPr>
            <w:tcW w:type="dxa" w:w="1996"/>
          </w:tcPr>
          <w:p>
            <w:pPr>
              <w:spacing w:after="0"/>
            </w:pPr>
            <w:r>
              <w:rPr>
                <w:b w:val="0"/>
                <w:i w:val="0"/>
                <w:sz w:val="18"/>
              </w:rPr>
              <w:t>23 Sep</w:t>
            </w:r>
          </w:p>
        </w:tc>
      </w:tr>
      <w:tr>
        <w:tc>
          <w:tcPr>
            <w:tcW w:type="dxa" w:w="762"/>
          </w:tcPr>
          <w:p>
            <w:pPr>
              <w:spacing w:after="0"/>
            </w:pPr>
            <w:r>
              <w:rPr>
                <w:b w:val="0"/>
                <w:i w:val="0"/>
                <w:sz w:val="18"/>
              </w:rPr>
              <w:t>6</w:t>
            </w:r>
          </w:p>
        </w:tc>
        <w:tc>
          <w:tcPr>
            <w:tcW w:type="dxa" w:w="4806"/>
          </w:tcPr>
          <w:p>
            <w:pPr>
              <w:spacing w:after="0"/>
            </w:pPr>
            <w:r>
              <w:rPr>
                <w:b w:val="0"/>
                <w:i w:val="0"/>
                <w:sz w:val="18"/>
              </w:rPr>
              <w:t>Team names and roles are on deck slide 1, in section 2.3 and in report Section 9.5. Add a line on each member's background if the form asks</w:t>
            </w:r>
          </w:p>
        </w:tc>
        <w:tc>
          <w:tcPr>
            <w:tcW w:type="dxa" w:w="2075"/>
          </w:tcPr>
          <w:p>
            <w:pPr>
              <w:spacing w:after="0"/>
            </w:pPr>
            <w:r>
              <w:rPr>
                <w:b w:val="0"/>
                <w:i w:val="0"/>
                <w:sz w:val="18"/>
              </w:rPr>
              <w:t>All</w:t>
            </w:r>
          </w:p>
        </w:tc>
        <w:tc>
          <w:tcPr>
            <w:tcW w:type="dxa" w:w="1996"/>
          </w:tcPr>
          <w:p>
            <w:pPr>
              <w:spacing w:after="0"/>
            </w:pPr>
            <w:r>
              <w:rPr>
                <w:b w:val="0"/>
                <w:i w:val="0"/>
                <w:sz w:val="18"/>
              </w:rPr>
              <w:t>24 Sep</w:t>
            </w:r>
          </w:p>
        </w:tc>
      </w:tr>
      <w:tr>
        <w:tc>
          <w:tcPr>
            <w:tcW w:type="dxa" w:w="762"/>
          </w:tcPr>
          <w:p>
            <w:pPr>
              <w:spacing w:after="0"/>
            </w:pPr>
            <w:r>
              <w:rPr>
                <w:b w:val="0"/>
                <w:i w:val="0"/>
                <w:sz w:val="18"/>
              </w:rPr>
              <w:t>7</w:t>
            </w:r>
          </w:p>
        </w:tc>
        <w:tc>
          <w:tcPr>
            <w:tcW w:type="dxa" w:w="4806"/>
          </w:tcPr>
          <w:p>
            <w:pPr>
              <w:spacing w:after="0"/>
            </w:pPr>
            <w:r>
              <w:rPr>
                <w:b w:val="0"/>
                <w:i w:val="0"/>
                <w:sz w:val="18"/>
              </w:rPr>
              <w:t>Open the published deck (section 2.5)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12</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fake or fully anonymised data: no patient data on the platform, with mentors or in demos. The prototype's patients are synthetic, and the department's anonymised records appear only as aggregates (medians, percentages, hourly profiles). The spreadsheet stays out of the deck, the video and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Our Versa HD runs from 08:30 until about 01:00 in three RTT shifts, with a ceiling of 90 patients a day.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w:t>
      </w:r>
    </w:p>
    <w:p>
      <w:r>
        <w:rPr>
          <w:b w:val="0"/>
          <w:i w:val="0"/>
        </w:rPr>
        <w:t>The department's own records (55 days, October–December 2024, 3,137 patient-days) show the result. One patient in ten waits more than 109 minutes from arrival to treatment, 22% are treated more than an hour after their appointment and only 29% within 15 minutes of it. Delays build through the day: the median wait is about 19 minutes for patients arriving before 10:00 and about 66 minutes after 19:00, so evening patients now come about 32 minutes early to protect their place. Volume is rising, from 54 patients a weekday in October to 67 in December, and busy days are worse.</w:t>
      </w:r>
    </w:p>
    <w:p>
      <w:r>
        <w:rPr>
          <w:b w:val="0"/>
          <w:i w:val="0"/>
        </w:rPr>
        <w:t>The department must also:</w:t>
      </w:r>
    </w:p>
    <w:p>
      <w:pPr>
        <w:tabs>
          <w:tab w:pos="340" w:val="left"/>
        </w:tabs>
        <w:spacing w:after="40"/>
        <w:ind w:left="340" w:hanging="255"/>
      </w:pPr>
      <w:r>
        <w:rPr>
          <w:color w:val="1C5CAB"/>
        </w:rPr>
        <w:t>•</w:t>
        <w:tab/>
      </w:r>
      <w:r>
        <w:rPr>
          <w:b w:val="0"/>
          <w:i w:val="0"/>
        </w:rPr>
        <w:t>finish new starts by 17:00;</w:t>
      </w:r>
    </w:p>
    <w:p>
      <w:pPr>
        <w:tabs>
          <w:tab w:pos="340" w:val="left"/>
        </w:tabs>
        <w:spacing w:after="40"/>
        <w:ind w:left="340" w:hanging="255"/>
      </w:pPr>
      <w:r>
        <w:rPr>
          <w:color w:val="1C5CAB"/>
        </w:rPr>
        <w:t>•</w:t>
        <w:tab/>
      </w:r>
      <w:r>
        <w:rPr>
          <w:b w:val="0"/>
          <w:i w:val="0"/>
        </w:rPr>
        <w:t>keep complex procedures (SBRT, SRT, TBI, CSI) inside 10:00–17:00, while senior staff are present;</w:t>
      </w:r>
    </w:p>
    <w:p>
      <w:pPr>
        <w:tabs>
          <w:tab w:pos="340" w:val="left"/>
        </w:tabs>
        <w:spacing w:after="40"/>
        <w:ind w:left="340" w:hanging="255"/>
      </w:pPr>
      <w:r>
        <w:rPr>
          <w:color w:val="1C5CAB"/>
        </w:rPr>
        <w:t>•</w:t>
        <w:tab/>
      </w:r>
      <w:r>
        <w:rPr>
          <w:b w:val="0"/>
          <w:i w:val="0"/>
        </w:rPr>
        <w:t>keep 13:30–14:00 for blood irradiation;</w:t>
      </w:r>
    </w:p>
    <w:p>
      <w:pPr>
        <w:tabs>
          <w:tab w:pos="340" w:val="left"/>
        </w:tabs>
        <w:spacing w:after="40"/>
        <w:ind w:left="340" w:hanging="255"/>
      </w:pPr>
      <w:r>
        <w:rPr>
          <w:color w:val="1C5CAB"/>
        </w:rPr>
        <w:t>•</w:t>
        <w:tab/>
      </w:r>
      <w:r>
        <w:rPr>
          <w:b w:val="0"/>
          <w:i w:val="0"/>
        </w:rPr>
        <w:t>share one breast board and one ABC unit with the CT simulator;</w:t>
      </w:r>
    </w:p>
    <w:p>
      <w:pPr>
        <w:tabs>
          <w:tab w:pos="340" w:val="left"/>
        </w:tabs>
        <w:spacing w:after="40"/>
        <w:ind w:left="340" w:hanging="255"/>
      </w:pPr>
      <w:r>
        <w:rPr>
          <w:color w:val="1C5CAB"/>
        </w:rPr>
        <w:t>•</w:t>
        <w:tab/>
      </w:r>
      <w:r>
        <w:rPr>
          <w:b w:val="0"/>
          <w:i w:val="0"/>
        </w:rPr>
        <w:t>treat MHRC patients in time for the 17:00 hospital bus;</w:t>
      </w:r>
    </w:p>
    <w:p>
      <w:pPr>
        <w:tabs>
          <w:tab w:pos="340" w:val="left"/>
        </w:tabs>
        <w:spacing w:after="40"/>
        <w:ind w:left="340" w:hanging="255"/>
      </w:pPr>
      <w:r>
        <w:rPr>
          <w:color w:val="1C5CAB"/>
        </w:rPr>
        <w:t>•</w:t>
        <w:tab/>
      </w:r>
      <w:r>
        <w:rPr>
          <w:b w:val="0"/>
          <w:i w:val="0"/>
        </w:rPr>
        <w:t>get public-transport patients home by 21:00;</w:t>
      </w:r>
    </w:p>
    <w:p>
      <w:pPr>
        <w:tabs>
          <w:tab w:pos="340" w:val="left"/>
        </w:tabs>
        <w:spacing w:after="40"/>
        <w:ind w:left="340" w:hanging="255"/>
      </w:pPr>
      <w:r>
        <w:rPr>
          <w:color w:val="1C5CAB"/>
        </w:rPr>
        <w:t>•</w:t>
        <w:tab/>
      </w:r>
      <w:r>
        <w:rPr>
          <w:b w:val="0"/>
          <w:i w:val="0"/>
        </w:rPr>
        <w:t>treat same-day urgent patients before 18:00;</w:t>
      </w:r>
    </w:p>
    <w:p>
      <w:pPr>
        <w:tabs>
          <w:tab w:pos="340" w:val="left"/>
        </w:tabs>
        <w:spacing w:after="40"/>
        <w:ind w:left="340" w:hanging="255"/>
      </w:pPr>
      <w:r>
        <w:rPr>
          <w:color w:val="1C5CAB"/>
        </w:rPr>
        <w:t>•</w:t>
        <w:tab/>
      </w:r>
      <w:r>
        <w:rPr>
          <w:b w:val="0"/>
          <w:i w:val="0"/>
        </w:rPr>
        <w:t>run TBI courses;</w:t>
      </w:r>
    </w:p>
    <w:p>
      <w:pPr>
        <w:tabs>
          <w:tab w:pos="340" w:val="left"/>
        </w:tabs>
        <w:spacing w:after="40"/>
        <w:ind w:left="340" w:hanging="255"/>
      </w:pPr>
      <w:r>
        <w:rPr>
          <w:color w:val="1C5CAB"/>
        </w:rPr>
        <w:t>•</w:t>
        <w:tab/>
      </w:r>
      <w:r>
        <w:rPr>
          <w:b w:val="0"/>
          <w:i w:val="0"/>
        </w:rPr>
        <w:t>recover from machine faults;</w:t>
      </w:r>
    </w:p>
    <w:p>
      <w:pPr>
        <w:tabs>
          <w:tab w:pos="340" w:val="left"/>
        </w:tabs>
        <w:spacing w:after="40"/>
        <w:ind w:left="340" w:hanging="255"/>
      </w:pPr>
      <w:r>
        <w:rPr>
          <w:color w:val="1C5CAB"/>
        </w:rPr>
        <w:t>•</w:t>
        <w:tab/>
      </w:r>
      <w:r>
        <w:rPr>
          <w:b w:val="0"/>
          <w:i w:val="0"/>
        </w:rPr>
        <w:t>prepare for a second machine arriving in early 2027.</w:t>
      </w:r>
    </w:p>
    <w:p>
      <w:r>
        <w:rPr>
          <w:b w:val="0"/>
          <w:i w:val="0"/>
        </w:rPr>
        <w:t>Deciding how many new patients to start each day is also subjective today. The department records appointment, arrival and treatment-start times, but not how long each session takes.</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We tested our prototype under the department's own rules on a synthetic 87-patient day, 10 more patients than the busiest recorded day, simulated 300 times in a digital twin calibrated on the records. Against the department's busiest recorded days, the 90th-percentile wait fell from 130 to 76 minutes, the share treated more than an hour late from 27% to 6%, and the share treated within 15 minutes of their time rose from 30% to 53%. The median wait stays about the same (36 against 38 minutes), because every patient is asked to arrive 20 minutes early (45 for pelvic patients) to prepare. Waits no longer build up in the evening. Every hard rule held. The pilot target is a 90th-percentile wait at least 25% lower within 90 days (109 minutes in the records).</w:t>
      </w:r>
    </w:p>
    <w:p>
      <w:r>
        <w:rPr>
          <w:b/>
          <w:i w:val="0"/>
        </w:rPr>
        <w:t>Short version</w:t>
      </w:r>
    </w:p>
    <w:p>
      <w:r>
        <w:rPr>
          <w:b w:val="0"/>
          <w:i w:val="0"/>
        </w:rPr>
        <w:t>Radiotherapy patients come daily for weeks, yet times are allocated by hand, without knowing each patient's machine-minutes. The department's records show one patient in ten waiting more than 109 minutes and 22% treated over an hour late, worst in the evening. Staff juggle new starts by 17:00, supervised complex cases, the blood-irradiation slot, one breast board and one ABC unit shared with the CT simulator, the 17:00 MHRC bus, public-transport patients who must be home by 21:00, urgent patients, TBI and machine faults. Solving it gives patients predictable times, staff a plan they can trust, and the department balanced machines. Under the department's own rules, on a synthetic day busier than any recorded, our prototype cut the 90th-percentile wait from 130 to 76 minutes against the busiest recorded days, and lateness of over an hour from 27% to 6%. The pilot target is a 90th-percentile wait at least 25%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gradient-boosting model predicts each session's machine-minutes (expected and cautious P80) from operational tags: technique, fraction number, imaging, mobility and accessories. The department records arrival and treatment-start times but not session lengths, so the model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and an independent checker re-verifies them. They include new starts by 17:00, complex cases in 10:00–17:00, the blood slot, MHRC slots before the 17:00 bus, public transport home by 21:00, and accessory limits including CT-simulator bookings and reservations. When a delay, fault, no-show, imaging hold or urgent patient occurs, it re-plans the rest of the day in seconds under the department's downtime rules. It treats patients already waiting first and moves as few others as possible.</w:t>
      </w:r>
    </w:p>
    <w:p>
      <w:pPr>
        <w:tabs>
          <w:tab w:pos="340" w:val="left"/>
        </w:tabs>
        <w:spacing w:after="40"/>
        <w:ind w:left="340" w:hanging="255"/>
      </w:pPr>
      <w:r>
        <w:rPr>
          <w:color w:val="1C5CAB"/>
        </w:rPr>
        <w:t>3.</w:t>
        <w:tab/>
      </w:r>
      <w:r>
        <w:rPr>
          <w:b/>
          <w:i w:val="0"/>
        </w:rPr>
        <w:t>Simulate.</w:t>
      </w:r>
      <w:r>
        <w:rPr>
          <w:b w:val="0"/>
          <w:i w:val="0"/>
        </w:rPr>
        <w:t xml:space="preserve"> A digital twin, calibrated on the department's records of appointment and arrival times, stress-tests every plan against late arrivals, overruns and faults. It also produces a three-week load forecast that plans around TBI courses,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reporting time and live updates by WhatsApp, SMS or voice call in Kannada, Malayalam, Hindi or English, and understand spoken "I'm running late" replies. Tulu, which no Sarvam model covers yet, gets Kannada-script text with a voice note recorded by Tulu-speaking staff.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with recorded voice notes for Tulu. A senior RTT or oncologist approves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second machine in early 2027. The department has already answered our detailed questions on its rules, from the MHRC bus to accessory reservations and downtime, and they are built into the prototype. Dr Akshay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under the department's own rules. It predicts session durations and solves an 87-patient day to a proven optimum in 10–35 seconds on a laptop. It re-plans machine faults in 2–11 seconds under the department's downtime rules, and forecasts new-start capacity for two machines around a TBI course. We tested it over 300 simulated days in a digital twin calibrated on the department's own arrival and treatment records, and compared it with those records.</w:t>
      </w:r>
    </w:p>
    <w:p>
      <w:pPr>
        <w:tabs>
          <w:tab w:pos="340" w:val="left"/>
        </w:tabs>
        <w:spacing w:after="40"/>
        <w:ind w:left="340" w:hanging="255"/>
      </w:pPr>
      <w:r>
        <w:rPr>
          <w:color w:val="1C5CAB"/>
        </w:rPr>
        <w:t>•</w:t>
        <w:tab/>
      </w:r>
      <w:r>
        <w:rPr>
          <w:b/>
          <w:i w:val="0"/>
        </w:rPr>
        <w:t>Doctors and engineers together.</w:t>
      </w:r>
      <w:r>
        <w:rPr>
          <w:b w:val="0"/>
          <w:i w:val="0"/>
        </w:rPr>
        <w:t xml:space="preserve"> Dr Akshay Dinesan is the team leader and doctor partner. Abhinand T M is the technical lead and P S Raghotham Rao the lead engineer. Dr Shirley Lewis Salins and Dr Umesh Velu are doctor partners, so three of the five members are practising doctors. Together we cover operations research, machine learning, Indian-language AI, product building and clinical practice.</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patients, the department's records used only as anonymised aggregates, no clinical inputs, and no personal identifiers sent to AI models.</w:t>
      </w:r>
    </w:p>
    <w:p>
      <w:r>
        <w:rPr>
          <w:b/>
          <w:i w:val="0"/>
        </w:rPr>
        <w:t>Short version</w:t>
      </w:r>
    </w:p>
    <w:p>
      <w:r>
        <w:rPr>
          <w:b w:val="0"/>
          <w:i w:val="0"/>
        </w:rPr>
        <w:t>Dr Akshay Dinesan owns the problem in a working radiotherapy department (a Versa HD, with a second machine arriving in early 2027), has given us the department's rules, and can take it to a real pilot. Dr Akshay leads a five-member team: Abhinand T M (technical lead), P S Raghotham Rao (lead engineer), and Dr Shirley Lewis Salins and Dr Umesh Velu (doctor partners). Together they cover optimisation, machine learning, Indian-language AI, full-stack development and clinical practice. It has already built a working prototype that plans an 87-patient day under the department's rules, re-plans machine faults in seconds, and was tested over 300 simulated days against the department's own records.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adding a second machine, possibly from another vendor,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running on synthetic patients, with the simulator calibrated on the department's anonymised records.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patients and calibrated on the department's records.</w:t>
      </w:r>
    </w:p>
    <w:p>
      <w:pPr>
        <w:pStyle w:val="Heading2"/>
        <w:keepNext/>
      </w:pPr>
      <w:r>
        <w:rPr>
          <w:b w:val="0"/>
          <w:i w:val="0"/>
        </w:rPr>
        <w:t>2.5 Deck</w:t>
      </w:r>
    </w:p>
    <w:p>
      <w:r>
        <w:rPr>
          <w:b w:val="0"/>
          <w:i w:val="0"/>
        </w:rPr>
        <w:t>The 8-slide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Check the names and roles on slide 1.</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(40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opens with what the department's records show, then gives the PoC's results on synthetic patients: the wait curves against the records, the optimised day with a reason for every session, the trade-off of holding capacity for urgent starts, both downtime re-plans and the two-machine forecast with TBI.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Its patients are synthetic, and the department's records appear only as aggregates (</w:t>
      </w:r>
      <w:r>
        <w:rPr>
          <w:rFonts w:ascii="Consolas" w:hAnsi="Consolas"/>
          <w:b w:val="0"/>
          <w:i w:val="0"/>
          <w:sz w:val="18"/>
        </w:rPr>
        <w:t>poc/data/department_profile.json</w:t>
      </w:r>
      <w:r>
        <w:rPr>
          <w:b w:val="0"/>
          <w:i w:val="0"/>
        </w:rPr>
        <w:t>); the spreadsheet is never committed.</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(8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patients, anonymised aggregates".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05"/>
            <w:shd w:val="clear" w:color="auto" w:fill="E8EFF9"/>
          </w:tcPr>
          <w:p>
            <w:pPr>
              <w:spacing w:after="0"/>
            </w:pPr>
            <w:r>
              <w:rPr>
                <w:b/>
                <w:i w:val="0"/>
                <w:sz w:val="18"/>
              </w:rPr>
              <w:t>#</w:t>
            </w:r>
          </w:p>
        </w:tc>
        <w:tc>
          <w:tcPr>
            <w:tcW w:type="dxa" w:w="2756"/>
            <w:shd w:val="clear" w:color="auto" w:fill="E8EFF9"/>
          </w:tcPr>
          <w:p>
            <w:pPr>
              <w:spacing w:after="0"/>
            </w:pPr>
            <w:r>
              <w:rPr>
                <w:b/>
                <w:i w:val="0"/>
                <w:sz w:val="18"/>
              </w:rPr>
              <w:t>Slide title</w:t>
            </w:r>
          </w:p>
        </w:tc>
        <w:tc>
          <w:tcPr>
            <w:tcW w:type="dxa" w:w="3188"/>
            <w:shd w:val="clear" w:color="auto" w:fill="E8EFF9"/>
          </w:tcPr>
          <w:p>
            <w:pPr>
              <w:spacing w:after="0"/>
            </w:pPr>
            <w:r>
              <w:rPr>
                <w:b/>
                <w:i w:val="0"/>
                <w:sz w:val="18"/>
              </w:rPr>
              <w:t>Key message</w:t>
            </w:r>
          </w:p>
        </w:tc>
        <w:tc>
          <w:tcPr>
            <w:tcW w:type="dxa" w:w="3188"/>
            <w:shd w:val="clear" w:color="auto" w:fill="E8EFF9"/>
          </w:tcPr>
          <w:p>
            <w:pPr>
              <w:spacing w:after="0"/>
            </w:pPr>
            <w:r>
              <w:rPr>
                <w:b/>
                <w:i w:val="0"/>
                <w:sz w:val="18"/>
              </w:rPr>
              <w:t>Visual</w:t>
            </w:r>
          </w:p>
        </w:tc>
      </w:tr>
      <w:tr>
        <w:tc>
          <w:tcPr>
            <w:tcW w:type="dxa" w:w="505"/>
          </w:tcPr>
          <w:p>
            <w:pPr>
              <w:spacing w:after="0"/>
            </w:pPr>
            <w:r>
              <w:rPr>
                <w:b w:val="0"/>
                <w:i w:val="0"/>
                <w:sz w:val="18"/>
              </w:rPr>
              <w:t>1</w:t>
            </w:r>
          </w:p>
        </w:tc>
        <w:tc>
          <w:tcPr>
            <w:tcW w:type="dxa" w:w="2756"/>
          </w:tcPr>
          <w:p>
            <w:pPr>
              <w:spacing w:after="0"/>
            </w:pPr>
            <w:r>
              <w:rPr>
                <w:b w:val="0"/>
                <w:i w:val="0"/>
                <w:sz w:val="18"/>
              </w:rPr>
              <w:t>RAD-SMART</w:t>
            </w:r>
          </w:p>
        </w:tc>
        <w:tc>
          <w:tcPr>
            <w:tcW w:type="dxa" w:w="3188"/>
          </w:tcPr>
          <w:p>
            <w:pPr>
              <w:spacing w:after="0"/>
            </w:pPr>
            <w:r>
              <w:rPr>
                <w:b w:val="0"/>
                <w:i w:val="0"/>
                <w:sz w:val="18"/>
              </w:rPr>
              <w:t>The right patient, on the right machine, at a predictable time</w:t>
            </w:r>
          </w:p>
        </w:tc>
        <w:tc>
          <w:tcPr>
            <w:tcW w:type="dxa" w:w="3188"/>
          </w:tcPr>
          <w:p>
            <w:pPr>
              <w:spacing w:after="0"/>
            </w:pPr>
            <w:r>
              <w:rPr>
                <w:b w:val="0"/>
                <w:i w:val="0"/>
                <w:sz w:val="18"/>
              </w:rPr>
              <w:t>Title; the five team members and their roles; Cancer track, use case 04</w:t>
            </w:r>
          </w:p>
        </w:tc>
      </w:tr>
      <w:tr>
        <w:tc>
          <w:tcPr>
            <w:tcW w:type="dxa" w:w="505"/>
          </w:tcPr>
          <w:p>
            <w:pPr>
              <w:spacing w:after="0"/>
            </w:pPr>
            <w:r>
              <w:rPr>
                <w:b w:val="0"/>
                <w:i w:val="0"/>
                <w:sz w:val="18"/>
              </w:rPr>
              <w:t>2</w:t>
            </w:r>
          </w:p>
        </w:tc>
        <w:tc>
          <w:tcPr>
            <w:tcW w:type="dxa" w:w="2756"/>
          </w:tcPr>
          <w:p>
            <w:pPr>
              <w:spacing w:after="0"/>
            </w:pPr>
            <w:r>
              <w:rPr>
                <w:b w:val="0"/>
                <w:i w:val="0"/>
                <w:sz w:val="18"/>
              </w:rPr>
              <w:t>Every weekday, 70–90 patients wait for one machine</w:t>
            </w:r>
          </w:p>
        </w:tc>
        <w:tc>
          <w:tcPr>
            <w:tcW w:type="dxa" w:w="3188"/>
          </w:tcPr>
          <w:p>
            <w:pPr>
              <w:spacing w:after="0"/>
            </w:pPr>
            <w:r>
              <w:rPr>
                <w:b w:val="0"/>
                <w:i w:val="0"/>
                <w:sz w:val="18"/>
              </w:rPr>
              <w:t>The department's records: one patient in ten waits over 109 min, 22% are treated over an hour late, and the median wait grows from 19 min in the morning to 66 min in the evening. India: 69% of centres have one machine</w:t>
            </w:r>
          </w:p>
        </w:tc>
        <w:tc>
          <w:tcPr>
            <w:tcW w:type="dxa" w:w="3188"/>
          </w:tcPr>
          <w:p>
            <w:pPr>
              <w:spacing w:after="0"/>
            </w:pPr>
            <w:r>
              <w:rPr>
                <w:b w:val="0"/>
                <w:i w:val="0"/>
                <w:sz w:val="18"/>
              </w:rPr>
              <w:t>Big numbers from the records</w:t>
            </w:r>
          </w:p>
        </w:tc>
      </w:tr>
      <w:tr>
        <w:tc>
          <w:tcPr>
            <w:tcW w:type="dxa" w:w="505"/>
          </w:tcPr>
          <w:p>
            <w:pPr>
              <w:spacing w:after="0"/>
            </w:pPr>
            <w:r>
              <w:rPr>
                <w:b w:val="0"/>
                <w:i w:val="0"/>
                <w:sz w:val="18"/>
              </w:rPr>
              <w:t>3</w:t>
            </w:r>
          </w:p>
        </w:tc>
        <w:tc>
          <w:tcPr>
            <w:tcW w:type="dxa" w:w="2756"/>
          </w:tcPr>
          <w:p>
            <w:pPr>
              <w:spacing w:after="0"/>
            </w:pPr>
            <w:r>
              <w:rPr>
                <w:b w:val="0"/>
                <w:i w:val="0"/>
                <w:sz w:val="18"/>
              </w:rPr>
              <w:t>Allocation under hard rules and soft priorities</w:t>
            </w:r>
          </w:p>
        </w:tc>
        <w:tc>
          <w:tcPr>
            <w:tcW w:type="dxa" w:w="3188"/>
          </w:tcPr>
          <w:p>
            <w:pPr>
              <w:spacing w:after="0"/>
            </w:pPr>
            <w:r>
              <w:rPr>
                <w:b w:val="0"/>
                <w:i w:val="0"/>
                <w:sz w:val="18"/>
              </w:rPr>
              <w:t>Hard rules (new starts by 17:00, 10:00–17:00 complex window, blood slot, one breast board and one ABC, MHRC bus, public transport by 21:00, urgent by 18:00) versus soft priorities (paying patients' times, older patients, flexible patients in the evening)</w:t>
            </w:r>
          </w:p>
        </w:tc>
        <w:tc>
          <w:tcPr>
            <w:tcW w:type="dxa" w:w="3188"/>
          </w:tcPr>
          <w:p>
            <w:pPr>
              <w:spacing w:after="0"/>
            </w:pPr>
            <w:r>
              <w:rPr>
                <w:b w:val="0"/>
                <w:i w:val="0"/>
                <w:sz w:val="18"/>
              </w:rPr>
              <w:t>Two rule cards</w:t>
            </w:r>
          </w:p>
        </w:tc>
      </w:tr>
      <w:tr>
        <w:tc>
          <w:tcPr>
            <w:tcW w:type="dxa" w:w="505"/>
          </w:tcPr>
          <w:p>
            <w:pPr>
              <w:spacing w:after="0"/>
            </w:pPr>
            <w:r>
              <w:rPr>
                <w:b w:val="0"/>
                <w:i w:val="0"/>
                <w:sz w:val="18"/>
              </w:rPr>
              <w:t>4</w:t>
            </w:r>
          </w:p>
        </w:tc>
        <w:tc>
          <w:tcPr>
            <w:tcW w:type="dxa" w:w="2756"/>
          </w:tcPr>
          <w:p>
            <w:pPr>
              <w:spacing w:after="0"/>
            </w:pPr>
            <w:r>
              <w:rPr>
                <w:b w:val="0"/>
                <w:i w:val="0"/>
                <w:sz w:val="18"/>
              </w:rPr>
              <w:t>We compared five ways to build it</w:t>
            </w:r>
          </w:p>
        </w:tc>
        <w:tc>
          <w:tcPr>
            <w:tcW w:type="dxa" w:w="3188"/>
          </w:tcPr>
          <w:p>
            <w:pPr>
              <w:spacing w:after="0"/>
            </w:pPr>
            <w:r>
              <w:rPr>
                <w:b w:val="0"/>
                <w:i w:val="0"/>
                <w:sz w:val="18"/>
              </w:rPr>
              <w:t>Rules, LLM-only, static optimisation, deep RL, hybrid. The hybrid wins at 4.85/5</w:t>
            </w:r>
          </w:p>
        </w:tc>
        <w:tc>
          <w:tcPr>
            <w:tcW w:type="dxa" w:w="3188"/>
          </w:tcPr>
          <w:p>
            <w:pPr>
              <w:spacing w:after="0"/>
            </w:pPr>
            <w:r>
              <w:rPr>
                <w:b w:val="0"/>
                <w:i w:val="0"/>
                <w:sz w:val="18"/>
              </w:rPr>
              <w:t>Decision table</w:t>
            </w:r>
          </w:p>
        </w:tc>
      </w:tr>
      <w:tr>
        <w:tc>
          <w:tcPr>
            <w:tcW w:type="dxa" w:w="505"/>
          </w:tcPr>
          <w:p>
            <w:pPr>
              <w:spacing w:after="0"/>
            </w:pPr>
            <w:r>
              <w:rPr>
                <w:b w:val="0"/>
                <w:i w:val="0"/>
                <w:sz w:val="18"/>
              </w:rPr>
              <w:t>5</w:t>
            </w:r>
          </w:p>
        </w:tc>
        <w:tc>
          <w:tcPr>
            <w:tcW w:type="dxa" w:w="2756"/>
          </w:tcPr>
          <w:p>
            <w:pPr>
              <w:spacing w:after="0"/>
            </w:pPr>
            <w:r>
              <w:rPr>
                <w:b w:val="0"/>
                <w:i w:val="0"/>
                <w:sz w:val="18"/>
              </w:rPr>
              <w:t>How RAD-SMART works, and who decides</w:t>
            </w:r>
          </w:p>
        </w:tc>
        <w:tc>
          <w:tcPr>
            <w:tcW w:type="dxa" w:w="3188"/>
          </w:tcPr>
          <w:p>
            <w:pPr>
              <w:spacing w:after="0"/>
            </w:pPr>
            <w:r>
              <w:rPr>
                <w:b w:val="0"/>
                <w:i w:val="0"/>
                <w:sz w:val="18"/>
              </w:rPr>
              <w:t>Predict, optimise, simulate, explain, each with its PoC result; then the four points in the day where a named person decides, and the light-touch data sources</w:t>
            </w:r>
          </w:p>
        </w:tc>
        <w:tc>
          <w:tcPr>
            <w:tcW w:type="dxa" w:w="3188"/>
          </w:tcPr>
          <w:p>
            <w:pPr>
              <w:spacing w:after="0"/>
            </w:pPr>
            <w:r>
              <w:rPr>
                <w:b w:val="0"/>
                <w:i w:val="0"/>
                <w:sz w:val="18"/>
              </w:rPr>
              <w:t>Four technique tiles + a human-in-the-loop band</w:t>
            </w:r>
          </w:p>
        </w:tc>
      </w:tr>
      <w:tr>
        <w:tc>
          <w:tcPr>
            <w:tcW w:type="dxa" w:w="505"/>
          </w:tcPr>
          <w:p>
            <w:pPr>
              <w:spacing w:after="0"/>
            </w:pPr>
            <w:r>
              <w:rPr>
                <w:b w:val="0"/>
                <w:i w:val="0"/>
                <w:sz w:val="18"/>
              </w:rPr>
              <w:t>6</w:t>
            </w:r>
          </w:p>
        </w:tc>
        <w:tc>
          <w:tcPr>
            <w:tcW w:type="dxa" w:w="2756"/>
          </w:tcPr>
          <w:p>
            <w:pPr>
              <w:spacing w:after="0"/>
            </w:pPr>
            <w:r>
              <w:rPr>
                <w:b w:val="0"/>
                <w:i w:val="0"/>
                <w:sz w:val="18"/>
              </w:rPr>
              <w:t>One optimised day, with every rule held</w:t>
            </w:r>
          </w:p>
        </w:tc>
        <w:tc>
          <w:tcPr>
            <w:tcW w:type="dxa" w:w="3188"/>
          </w:tcPr>
          <w:p>
            <w:pPr>
              <w:spacing w:after="0"/>
            </w:pPr>
            <w:r>
              <w:rPr>
                <w:b w:val="0"/>
                <w:i w:val="0"/>
                <w:sz w:val="18"/>
              </w:rPr>
              <w:t>87 patients from 08:30 to 00:39, all 7 hard rules re-checked, a reason for every placement</w:t>
            </w:r>
          </w:p>
        </w:tc>
        <w:tc>
          <w:tcPr>
            <w:tcW w:type="dxa" w:w="3188"/>
          </w:tcPr>
          <w:p>
            <w:pPr>
              <w:spacing w:after="0"/>
            </w:pPr>
            <w:r>
              <w:rPr>
                <w:rFonts w:ascii="Consolas" w:hAnsi="Consolas"/>
                <w:b w:val="0"/>
                <w:i w:val="0"/>
                <w:sz w:val="18"/>
              </w:rPr>
              <w:t>fig3</w:t>
            </w:r>
            <w:r>
              <w:rPr>
                <w:b w:val="0"/>
                <w:i w:val="0"/>
                <w:sz w:val="18"/>
              </w:rPr>
              <w:t xml:space="preserve"> day Gantt</w:t>
            </w:r>
          </w:p>
        </w:tc>
      </w:tr>
      <w:tr>
        <w:tc>
          <w:tcPr>
            <w:tcW w:type="dxa" w:w="505"/>
          </w:tcPr>
          <w:p>
            <w:pPr>
              <w:spacing w:after="0"/>
            </w:pPr>
            <w:r>
              <w:rPr>
                <w:b w:val="0"/>
                <w:i w:val="0"/>
                <w:sz w:val="18"/>
              </w:rPr>
              <w:t>7</w:t>
            </w:r>
          </w:p>
        </w:tc>
        <w:tc>
          <w:tcPr>
            <w:tcW w:type="dxa" w:w="2756"/>
          </w:tcPr>
          <w:p>
            <w:pPr>
              <w:spacing w:after="0"/>
            </w:pPr>
            <w:r>
              <w:rPr>
                <w:b w:val="0"/>
                <w:i w:val="0"/>
                <w:sz w:val="18"/>
              </w:rPr>
              <w:t>Fewer long waits, and times that hold</w:t>
            </w:r>
          </w:p>
        </w:tc>
        <w:tc>
          <w:tcPr>
            <w:tcW w:type="dxa" w:w="3188"/>
          </w:tcPr>
          <w:p>
            <w:pPr>
              <w:spacing w:after="0"/>
            </w:pPr>
            <w:r>
              <w:rPr>
                <w:b w:val="0"/>
                <w:i w:val="0"/>
                <w:sz w:val="18"/>
              </w:rPr>
              <w:t>Against the busiest recorded days: 90th-percentile wait 130 → 76 min; over an hour late 27% → 6%; evening median 66 → 36 min; after a 150-min machine fault 104 → 36 min with live re-planning. The median stays about the same, preparation included</w:t>
            </w:r>
          </w:p>
        </w:tc>
        <w:tc>
          <w:tcPr>
            <w:tcW w:type="dxa" w:w="3188"/>
          </w:tcPr>
          <w:p>
            <w:pPr>
              <w:spacing w:after="0"/>
            </w:pPr>
            <w:r>
              <w:rPr>
                <w:rFonts w:ascii="Consolas" w:hAnsi="Consolas"/>
                <w:b w:val="0"/>
                <w:i w:val="0"/>
                <w:sz w:val="18"/>
              </w:rPr>
              <w:t>fig1</w:t>
            </w:r>
            <w:r>
              <w:rPr>
                <w:b w:val="0"/>
                <w:i w:val="0"/>
                <w:sz w:val="18"/>
              </w:rPr>
              <w:t xml:space="preserve"> wait curves (records vs simulated) + KPI numbers</w:t>
            </w:r>
          </w:p>
        </w:tc>
      </w:tr>
      <w:tr>
        <w:tc>
          <w:tcPr>
            <w:tcW w:type="dxa" w:w="505"/>
          </w:tcPr>
          <w:p>
            <w:pPr>
              <w:spacing w:after="0"/>
            </w:pPr>
            <w:r>
              <w:rPr>
                <w:b w:val="0"/>
                <w:i w:val="0"/>
                <w:sz w:val="18"/>
              </w:rPr>
              <w:t>8</w:t>
            </w:r>
          </w:p>
        </w:tc>
        <w:tc>
          <w:tcPr>
            <w:tcW w:type="dxa" w:w="2756"/>
          </w:tcPr>
          <w:p>
            <w:pPr>
              <w:spacing w:after="0"/>
            </w:pPr>
            <w:r>
              <w:rPr>
                <w:b w:val="0"/>
                <w:i w:val="0"/>
                <w:sz w:val="18"/>
              </w:rPr>
              <w:t>Safe by design, then 90 days on the Versa HD</w:t>
            </w:r>
          </w:p>
        </w:tc>
        <w:tc>
          <w:tcPr>
            <w:tcW w:type="dxa" w:w="3188"/>
          </w:tcPr>
          <w:p>
            <w:pPr>
              <w:spacing w:after="0"/>
            </w:pPr>
            <w:r>
              <w:rPr>
                <w:b w:val="0"/>
                <w:i w:val="0"/>
                <w:sz w:val="18"/>
              </w:rPr>
              <w:t>Six guardrails (approval, independent rule check, clinicians decide, no identifiers to AI, audit trail, synthetic and anonymised data); baseline 2 weeks, shadow 3 weeks, live 8 weeks; primary KPI: 90th-percentile wait at least 25% lower (records: 109 min); the ask</w:t>
            </w:r>
          </w:p>
        </w:tc>
        <w:tc>
          <w:tcPr>
            <w:tcW w:type="dxa" w:w="3188"/>
          </w:tcPr>
          <w:p>
            <w:pPr>
              <w:spacing w:after="0"/>
            </w:pPr>
            <w:r>
              <w:rPr>
                <w:b w:val="0"/>
                <w:i w:val="0"/>
                <w:sz w:val="18"/>
              </w:rPr>
              <w:t>Guardrail list + pilot timeline and KPI cards</w:t>
            </w:r>
          </w:p>
        </w:tc>
      </w:tr>
    </w:tbl>
    <w:p>
      <w:pPr>
        <w:spacing w:after="40"/>
      </w:pPr>
    </w:p>
    <w:p>
      <w:r>
        <w:rPr>
          <w:b w:val="0"/>
          <w:i w:val="0"/>
        </w:rPr>
        <w:t xml:space="preserve">The earlier 14-slide version, including the separate downtime-recovery and two-machine-forecast slides, is in the repository's git history (commit </w:t>
      </w:r>
      <w:r>
        <w:rPr>
          <w:rFonts w:ascii="Consolas" w:hAnsi="Consolas"/>
          <w:b w:val="0"/>
          <w:i w:val="0"/>
          <w:sz w:val="18"/>
        </w:rPr>
        <w:t>af992f8</w:t>
      </w:r>
      <w:r>
        <w:rPr>
          <w:b w:val="0"/>
          <w:i w:val="0"/>
        </w:rPr>
        <w:t>) if a longer deck is ever needed.</w:t>
      </w: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yet our own records show one in ten waiting almost two hours, and the evening waits longest,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by five. Complex treatments need senior staff. There's a blood-irradiation slot, one breast board and one breathing-control unit shared with the CT simulator, a hospital bus at five, patients who must catch their bus home by nine,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"We tested it on a synthetic eighty-seven-patient day, busier than any in our records, under our own rules, three hundred times. The longest waits fell from a hundred and thirty minutes to seventy-six, only six percent were treated more than an hour late instead of twenty-seven, and every hard rule held."</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RAD-SMART re-plans the rest of the day in seconds, following our department's downtime rules. Patients already waiting go first. It moves as few people as possible and tells only those who can still act, by WhatsApp, SMS or a voice call, even in Tulu."</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and it plans around total body irradiation.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A senior technologist or oncologist approves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aims to cut the longest waits by at least a quarter.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 the data real?</w:t>
      </w:r>
      <w:r>
        <w:rPr>
          <w:b w:val="0"/>
          <w:i w:val="0"/>
        </w:rPr>
        <w:t xml:space="preserve"> The prototype's patients are synthetic. The rules are the department's (its answers of 21 September 2026), and its anonymised arrival and treatment records for 55 days (October–December 2024, 3,137 patient-days) calibrate the digital twin: how appointment times are spread over the day and how early patients arrive. We quote today's figures from those records, not from our model, and publish only aggregates (medians, percentages and hourly profiles). The spreadsheet never leaves the team.</w:t>
      </w:r>
    </w:p>
    <w:p>
      <w:r>
        <w:rPr>
          <w:b/>
          <w:i w:val="0"/>
        </w:rPr>
        <w:t>Why doesn't the median wait fall?</w:t>
      </w:r>
      <w:r>
        <w:rPr>
          <w:b w:val="0"/>
          <w:i w:val="0"/>
        </w:rPr>
        <w:t xml:space="preserve"> Every patient is asked to arrive 20 minutes early (45 for pelvic patients) to change and prepare, so a short wait is built in. What RAD-SMART removes is the long, unpredictable wait. On a day busier than any recorded, one patient in ten waits 76 minutes or more instead of 130, only 6% are treated more than an hour late instead of 27%, and evening patients no longer wait three times as long as morning ones. Morning patients wait a little longer than today, mostly that preparation time.</w:t>
      </w:r>
    </w:p>
    <w:p>
      <w:r>
        <w:rPr>
          <w:b/>
          <w:i w:val="0"/>
        </w:rPr>
        <w:t>Why does one patient in the prototype move from 08:50 to 19:24?</w:t>
      </w:r>
      <w:r>
        <w:rPr>
          <w:b w:val="0"/>
          <w:i w:val="0"/>
        </w:rPr>
        <w:t xml:space="preserve"> Because the prototype plans each day from scratch, and it draws each patient's current time from the department's recorded booking pattern, which clusters people into the morning and again in the late evening. In a real deployment a patient's slot is anchored across their course: the first fraction sets it, and later fractions stay there unless a rule, a disruption or the patient asks for a change. Report Sections 6.4 and 7.8 explain this, and the anchor is part of the build sprint.</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17:00",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The department records arrival and treatment-start times but not how long sessions take, so we start from its own estimate table. The prototype shows that averages alone deliver most of the benefit (a 90th-percentile wait of 82 minutes with averages, 76 with machine learning). A tablet tap at room entry and exit then collects real durations, and the model learns weekly.</w:t>
      </w:r>
    </w:p>
    <w:p>
      <w:r>
        <w:rPr>
          <w:b/>
          <w:i w:val="0"/>
        </w:rPr>
        <w:t>Is prioritising paying patients fair?</w:t>
      </w:r>
      <w:r>
        <w:rPr>
          <w:b w:val="0"/>
          <w:i w:val="0"/>
        </w:rPr>
        <w:t xml:space="preserve"> The department asked for paying patients to get their preferred time as far as possible. Every priority is an explicit, visible weight that the department sets, and the MHRC bus and public-transport limits are hard rules. The dashboard reports waits by group (elderly, transport-dependent, language, paying versus non-paying), and any group getting worse is flagged for review.</w:t>
      </w:r>
    </w:p>
    <w:p>
      <w:r>
        <w:rPr>
          <w:b/>
          <w:i w:val="0"/>
        </w:rPr>
        <w:t>Your patients speak Tulu. Does Sarvam support it?</w:t>
      </w:r>
      <w:r>
        <w:rPr>
          <w:b w:val="0"/>
          <w:i w:val="0"/>
        </w:rPr>
        <w:t xml:space="preserve"> Not yet. Sarvam's speech models cover 11 languages (Bulbul v3) and the 22 scheduled languages plus English (Saaras v3), and Tulu is not among them. Tulu speakers get the text in Kannada script, which is how Tulu is usually written, with a short voice note recorded by Tulu-speaking staff for each approved template. If a Tulu model appears, it replaces the recordings.</w:t>
      </w:r>
    </w:p>
    <w:p>
      <w:r>
        <w:rPr>
          <w:b/>
          <w:i w:val="0"/>
        </w:rPr>
        <w:t>Why does the day end later with RAD-SMART?</w:t>
      </w:r>
      <w:r>
        <w:rPr>
          <w:b w:val="0"/>
          <w:i w:val="0"/>
        </w:rPr>
        <w:t xml:space="preserve"> The test day has 87 patients, 10 more than the busiest recorded day, and the plan holds 40 minutes for same-day urgent starts and imaging re-treatments. Holding that time keeps waits short, but the last patient finishes at about 01:03. Holding nothing ends the day at 00:49, with a 90th-percentile wait of 88 minutes instead of 76. It is one setting, and the department chooses.</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adding room entry and exit taps to the arrival and treatment times the department already records, to refresh the baseline, then three weeks of shadow mode and eight weeks live on one machine. The primary KPI is the 90th-percentile wait (109 minutes in the records; target at least 25% lower), reported as an interrupted time series. Secondary measures are punctuality (over an hour late: 22% → 10% or fewer), the median wait, which must not rise, and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