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Research Report and Implementation Plan</w:t>
      </w:r>
    </w:p>
    <w:p>
      <w:r>
        <w:rPr>
          <w:b/>
          <w:i w:val="0"/>
        </w:rPr>
        <w:t>Radiotherapy AI-assisted Dynamic Scheduling, Machine Allocation and Resource Tracking</w:t>
      </w:r>
    </w:p>
    <w:p>
      <w:r>
        <w:rPr>
          <w:b w:val="0"/>
          <w:i w:val="0"/>
        </w:rPr>
        <w:t>Health-a-thon 2026 · Cancer track · Doctor / care-team facing use case 04: Clinic Operations &amp; Patient Flow</w:t>
      </w:r>
    </w:p>
    <w:p>
      <w:r>
        <w:rPr>
          <w:b w:val="0"/>
          <w:i w:val="0"/>
        </w:rPr>
        <w:t>Problem owner and doctor partner: Dr Akshay Dinesan, Manipal · Technology team: [names to be added] · Version 1.0, September 2026</w:t>
      </w:r>
    </w:p>
    <w:p>
      <w:pPr>
        <w:ind w:left="170"/>
        <w:shd w:val="clear" w:color="auto" w:fill="F4F3EF"/>
        <w:pBdr>
          <w:left w:val="single" w:sz="18" w:space="8" w:color="1C5CAB"/>
        </w:pBdr>
      </w:pPr>
      <w:r>
        <w:rPr>
          <w:b/>
          <w:i w:val="0"/>
        </w:rPr>
        <w:t>Assistive, not diagnostic.</w:t>
      </w:r>
      <w:r>
        <w:rPr>
          <w:b w:val="0"/>
          <w:i w:val="0"/>
        </w:rPr>
        <w:t xml:space="preserve"> RAD-SMART plans </w:t>
      </w:r>
      <w:r>
        <w:rPr>
          <w:b w:val="0"/>
          <w:i/>
        </w:rPr>
        <w:t>when</w:t>
      </w:r>
      <w:r>
        <w:rPr>
          <w:b w:val="0"/>
          <w:i w:val="0"/>
        </w:rPr>
        <w:t xml:space="preserve"> and </w:t>
      </w:r>
      <w:r>
        <w:rPr>
          <w:b w:val="0"/>
          <w:i/>
        </w:rPr>
        <w:t>on which machine</w:t>
      </w:r>
      <w:r>
        <w:rPr>
          <w:b w:val="0"/>
          <w:i w:val="0"/>
        </w:rPr>
        <w:t xml:space="preserve"> a session takes place. It never decides whether, how or how much a patient is treated. Urgency, technique and machine eligibility are always entered by clinicians and physicists, every plan is a proposal until a person approves it, and every action is logged. All data in this report are synthetic.</w:t>
      </w:r>
    </w:p>
    <w:p>
      <w:pPr>
        <w:pBdr>
          <w:bottom w:val="single" w:sz="6" w:space="4" w:color="C3C2B7"/>
        </w:pBdr>
      </w:pPr>
    </w:p>
    <w:p>
      <w:pPr>
        <w:pStyle w:val="Heading1"/>
        <w:keepNext/>
      </w:pPr>
      <w:r>
        <w:rPr>
          <w:b w:val="0"/>
          <w:i w:val="0"/>
        </w:rPr>
        <w:t>1. Executive summary</w:t>
      </w:r>
    </w:p>
    <w:p>
      <w:r>
        <w:rPr>
          <w:b/>
          <w:i w:val="0"/>
        </w:rPr>
        <w:t>The problem.</w:t>
      </w:r>
      <w:r>
        <w:rPr>
          <w:b w:val="0"/>
          <w:i w:val="0"/>
        </w:rPr>
        <w:t xml:space="preserve"> A radiotherapy machine treats 70–90 patients a day, most of them every working day for weeks. Today, radiation therapy technologists (RTTs) give out appointment times by hand, without a measure of how many machine-minutes each patient actually needs. Too many patients are told to come at the same time, so they wait, sometimes for hours, every day of a 5–7 week course. The department also has to fit in new starts before 5 PM, complex procedures while senior staff are present, a fixed blood-irradiation slot, accessories shared with the CT simulator, same-day urgent patients, machine faults, and soon a second machine with different capabilities. As the problem statement says, this is not appointment booking. It is dynamic allocation of machine time, staff and shared resources under many constraints.</w:t>
      </w:r>
    </w:p>
    <w:p>
      <w:r>
        <w:rPr>
          <w:b/>
          <w:i w:val="0"/>
        </w:rPr>
        <w:t>Our answer.</w:t>
      </w:r>
      <w:r>
        <w:rPr>
          <w:b w:val="0"/>
          <w:i w:val="0"/>
        </w:rPr>
        <w:t xml:space="preserve"> RAD-SMART is an operational layer between the patient list and the machines, built as a hybrid AI system with four parts:</w:t>
      </w:r>
    </w:p>
    <w:p>
      <w:pPr>
        <w:tabs>
          <w:tab w:pos="340" w:val="left"/>
        </w:tabs>
        <w:spacing w:after="40"/>
        <w:ind w:left="340" w:hanging="255"/>
      </w:pPr>
      <w:r>
        <w:rPr>
          <w:color w:val="1C5CAB"/>
        </w:rPr>
        <w:t>1.</w:t>
        <w:tab/>
      </w:r>
      <w:r>
        <w:rPr>
          <w:b/>
          <w:i w:val="0"/>
        </w:rPr>
        <w:t>Predict.</w:t>
      </w:r>
      <w:r>
        <w:rPr>
          <w:b w:val="0"/>
          <w:i w:val="0"/>
        </w:rPr>
        <w:t xml:space="preserve"> A machine-learning model predicts each session's machine-minutes as a typical value (P50) and a cautious value (P80). It starts from the department's average tables and learns from every day's timestamps.</w:t>
      </w:r>
    </w:p>
    <w:p>
      <w:pPr>
        <w:tabs>
          <w:tab w:pos="340" w:val="left"/>
        </w:tabs>
        <w:spacing w:after="40"/>
        <w:ind w:left="340" w:hanging="255"/>
      </w:pPr>
      <w:r>
        <w:rPr>
          <w:color w:val="1C5CAB"/>
        </w:rPr>
        <w:t>2.</w:t>
        <w:tab/>
      </w:r>
      <w:r>
        <w:rPr>
          <w:b/>
          <w:i w:val="0"/>
        </w:rPr>
        <w:t>Optimise.</w:t>
      </w:r>
      <w:r>
        <w:rPr>
          <w:b w:val="0"/>
          <w:i w:val="0"/>
        </w:rPr>
        <w:t xml:space="preserve"> A constraint-optimisation engine turns those minutes into a minute-level plan for each machine. Hard rules (new starts before 5 PM, complex cases in the senior-staff window, the blood slot, accessory limits) cannot be broken, because the solver will not produce a plan that breaks them.</w:t>
      </w:r>
    </w:p>
    <w:p>
      <w:pPr>
        <w:tabs>
          <w:tab w:pos="340" w:val="left"/>
        </w:tabs>
        <w:spacing w:after="40"/>
        <w:ind w:left="340" w:hanging="255"/>
      </w:pPr>
      <w:r>
        <w:rPr>
          <w:color w:val="1C5CAB"/>
        </w:rPr>
        <w:t>3.</w:t>
        <w:tab/>
      </w:r>
      <w:r>
        <w:rPr>
          <w:b/>
          <w:i w:val="0"/>
        </w:rPr>
        <w:t>Simulate.</w:t>
      </w:r>
      <w:r>
        <w:rPr>
          <w:b w:val="0"/>
          <w:i w:val="0"/>
        </w:rPr>
        <w:t xml:space="preserve"> A digital twin of the department stress-tests every plan against late arrivals, overruns, urgent add-ons and machine faults. The same engine gives a three-week machine-load forecast and a two-day-ahead advice on how many new patients to start on each machine.</w:t>
      </w:r>
    </w:p>
    <w:p>
      <w:pPr>
        <w:tabs>
          <w:tab w:pos="340" w:val="left"/>
        </w:tabs>
        <w:spacing w:after="40"/>
        <w:ind w:left="340" w:hanging="255"/>
      </w:pPr>
      <w:r>
        <w:rPr>
          <w:color w:val="1C5CAB"/>
        </w:rPr>
        <w:t>4.</w:t>
        <w:tab/>
      </w:r>
      <w:r>
        <w:rPr>
          <w:b/>
          <w:i w:val="0"/>
        </w:rPr>
        <w:t>Explain and converse.</w:t>
      </w:r>
      <w:r>
        <w:rPr>
          <w:b w:val="0"/>
          <w:i w:val="0"/>
        </w:rPr>
        <w:t xml:space="preserve"> A copilot on Sarvam AI's Indian-language models explains every placement in plain language and turns rule changes typed in plain language into versioned, validated configuration. It also sends patients and caregivers their time, and live updates, by WhatsApp, SMS or voice call in their own language. The copilot never makes a scheduling decision.</w:t>
      </w:r>
    </w:p>
    <w:p>
      <w:r>
        <w:rPr>
          <w:b/>
          <w:i w:val="0"/>
        </w:rPr>
        <w:t>The evidence so far.</w:t>
      </w:r>
      <w:r>
        <w:rPr>
          <w:b w:val="0"/>
          <w:i w:val="0"/>
        </w:rPr>
        <w:t xml:space="preserve"> We built a working proof of concept (PoC) in Python and tested it on synthetic data: a 67-patient, 90%-loaded day on a Versa HD, simulated 300 times with realistic randomness.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456"/>
            <w:shd w:val="clear" w:color="auto" w:fill="E8EFF9"/>
          </w:tcPr>
          <w:p>
            <w:pPr>
              <w:spacing w:after="0"/>
            </w:pPr>
            <w:r>
              <w:rPr>
                <w:b/>
                <w:i w:val="0"/>
                <w:sz w:val="18"/>
              </w:rPr>
              <w:t>What we measured (synthetic, 300 simulated days)</w:t>
            </w:r>
          </w:p>
        </w:tc>
        <w:tc>
          <w:tcPr>
            <w:tcW w:type="dxa" w:w="2353"/>
            <w:shd w:val="clear" w:color="auto" w:fill="E8EFF9"/>
          </w:tcPr>
          <w:p>
            <w:pPr>
              <w:spacing w:after="0"/>
            </w:pPr>
            <w:r>
              <w:rPr>
                <w:b/>
                <w:i w:val="0"/>
                <w:sz w:val="18"/>
              </w:rPr>
              <w:t>Current practice (modelled)</w:t>
            </w:r>
          </w:p>
        </w:tc>
        <w:tc>
          <w:tcPr>
            <w:tcW w:type="dxa" w:w="2829"/>
            <w:shd w:val="clear" w:color="auto" w:fill="E8EFF9"/>
          </w:tcPr>
          <w:p>
            <w:pPr>
              <w:spacing w:after="0"/>
            </w:pPr>
            <w:r>
              <w:rPr>
                <w:b/>
                <w:i w:val="0"/>
                <w:sz w:val="18"/>
              </w:rPr>
              <w:t>RAD-SMART</w:t>
            </w:r>
          </w:p>
        </w:tc>
      </w:tr>
      <w:tr>
        <w:tc>
          <w:tcPr>
            <w:tcW w:type="dxa" w:w="4456"/>
          </w:tcPr>
          <w:p>
            <w:pPr>
              <w:spacing w:after="0"/>
            </w:pPr>
            <w:r>
              <w:rPr>
                <w:b w:val="0"/>
                <w:i w:val="0"/>
                <w:sz w:val="18"/>
              </w:rPr>
              <w:t>Median wait, arrival to entering the treatment room</w:t>
            </w:r>
          </w:p>
        </w:tc>
        <w:tc>
          <w:tcPr>
            <w:tcW w:type="dxa" w:w="2353"/>
          </w:tcPr>
          <w:p>
            <w:pPr>
              <w:spacing w:after="0"/>
            </w:pPr>
            <w:r>
              <w:rPr>
                <w:b w:val="0"/>
                <w:i w:val="0"/>
                <w:sz w:val="18"/>
              </w:rPr>
              <w:t>71 min</w:t>
            </w:r>
          </w:p>
        </w:tc>
        <w:tc>
          <w:tcPr>
            <w:tcW w:type="dxa" w:w="2829"/>
          </w:tcPr>
          <w:p>
            <w:pPr>
              <w:spacing w:after="0"/>
            </w:pPr>
            <w:r>
              <w:rPr>
                <w:b/>
                <w:i w:val="0"/>
                <w:sz w:val="18"/>
              </w:rPr>
              <w:t>19 min (−73%)</w:t>
            </w:r>
          </w:p>
        </w:tc>
      </w:tr>
      <w:tr>
        <w:tc>
          <w:tcPr>
            <w:tcW w:type="dxa" w:w="4456"/>
          </w:tcPr>
          <w:p>
            <w:pPr>
              <w:spacing w:after="0"/>
            </w:pPr>
            <w:r>
              <w:rPr>
                <w:b w:val="0"/>
                <w:i w:val="0"/>
                <w:sz w:val="18"/>
              </w:rPr>
              <w:t>90th-percentile wait</w:t>
            </w:r>
          </w:p>
        </w:tc>
        <w:tc>
          <w:tcPr>
            <w:tcW w:type="dxa" w:w="2353"/>
          </w:tcPr>
          <w:p>
            <w:pPr>
              <w:spacing w:after="0"/>
            </w:pPr>
            <w:r>
              <w:rPr>
                <w:b w:val="0"/>
                <w:i w:val="0"/>
                <w:sz w:val="18"/>
              </w:rPr>
              <w:t>227 min</w:t>
            </w:r>
          </w:p>
        </w:tc>
        <w:tc>
          <w:tcPr>
            <w:tcW w:type="dxa" w:w="2829"/>
          </w:tcPr>
          <w:p>
            <w:pPr>
              <w:spacing w:after="0"/>
            </w:pPr>
            <w:r>
              <w:rPr>
                <w:b/>
                <w:i w:val="0"/>
                <w:sz w:val="18"/>
              </w:rPr>
              <w:t>52 min (−77%)</w:t>
            </w:r>
          </w:p>
        </w:tc>
      </w:tr>
      <w:tr>
        <w:tc>
          <w:tcPr>
            <w:tcW w:type="dxa" w:w="4456"/>
          </w:tcPr>
          <w:p>
            <w:pPr>
              <w:spacing w:after="0"/>
            </w:pPr>
            <w:r>
              <w:rPr>
                <w:b w:val="0"/>
                <w:i w:val="0"/>
                <w:sz w:val="18"/>
              </w:rPr>
              <w:t>Patients treated within ±15 min of their time</w:t>
            </w:r>
          </w:p>
        </w:tc>
        <w:tc>
          <w:tcPr>
            <w:tcW w:type="dxa" w:w="2353"/>
          </w:tcPr>
          <w:p>
            <w:pPr>
              <w:spacing w:after="0"/>
            </w:pPr>
            <w:r>
              <w:rPr>
                <w:b w:val="0"/>
                <w:i w:val="0"/>
                <w:sz w:val="18"/>
              </w:rPr>
              <w:t>16%</w:t>
            </w:r>
          </w:p>
        </w:tc>
        <w:tc>
          <w:tcPr>
            <w:tcW w:type="dxa" w:w="2829"/>
          </w:tcPr>
          <w:p>
            <w:pPr>
              <w:spacing w:after="0"/>
            </w:pPr>
            <w:r>
              <w:rPr>
                <w:b/>
                <w:i w:val="0"/>
                <w:sz w:val="18"/>
              </w:rPr>
              <w:t>62%</w:t>
            </w:r>
          </w:p>
        </w:tc>
      </w:tr>
      <w:tr>
        <w:tc>
          <w:tcPr>
            <w:tcW w:type="dxa" w:w="4456"/>
          </w:tcPr>
          <w:p>
            <w:pPr>
              <w:spacing w:after="0"/>
            </w:pPr>
            <w:r>
              <w:rPr>
                <w:b w:val="0"/>
                <w:i w:val="0"/>
                <w:sz w:val="18"/>
              </w:rPr>
              <w:t>Average time spent in the department</w:t>
            </w:r>
          </w:p>
        </w:tc>
        <w:tc>
          <w:tcPr>
            <w:tcW w:type="dxa" w:w="2353"/>
          </w:tcPr>
          <w:p>
            <w:pPr>
              <w:spacing w:after="0"/>
            </w:pPr>
            <w:r>
              <w:rPr>
                <w:b w:val="0"/>
                <w:i w:val="0"/>
                <w:sz w:val="18"/>
              </w:rPr>
              <w:t>117 min</w:t>
            </w:r>
          </w:p>
        </w:tc>
        <w:tc>
          <w:tcPr>
            <w:tcW w:type="dxa" w:w="2829"/>
          </w:tcPr>
          <w:p>
            <w:pPr>
              <w:spacing w:after="0"/>
            </w:pPr>
            <w:r>
              <w:rPr>
                <w:b/>
                <w:i w:val="0"/>
                <w:sz w:val="18"/>
              </w:rPr>
              <w:t>34 min</w:t>
            </w:r>
          </w:p>
        </w:tc>
      </w:tr>
      <w:tr>
        <w:tc>
          <w:tcPr>
            <w:tcW w:type="dxa" w:w="4456"/>
          </w:tcPr>
          <w:p>
            <w:pPr>
              <w:spacing w:after="0"/>
            </w:pPr>
            <w:r>
              <w:rPr>
                <w:b w:val="0"/>
                <w:i w:val="0"/>
                <w:sz w:val="18"/>
              </w:rPr>
              <w:t>New starts after 5 PM, complex cases deferred, accessory clashes</w:t>
            </w:r>
          </w:p>
        </w:tc>
        <w:tc>
          <w:tcPr>
            <w:tcW w:type="dxa" w:w="2353"/>
          </w:tcPr>
          <w:p>
            <w:pPr>
              <w:spacing w:after="0"/>
            </w:pPr>
            <w:r>
              <w:rPr>
                <w:b w:val="0"/>
                <w:i w:val="0"/>
                <w:sz w:val="18"/>
              </w:rPr>
              <w:t>occasional</w:t>
            </w:r>
          </w:p>
        </w:tc>
        <w:tc>
          <w:tcPr>
            <w:tcW w:type="dxa" w:w="2829"/>
          </w:tcPr>
          <w:p>
            <w:pPr>
              <w:spacing w:after="0"/>
            </w:pPr>
            <w:r>
              <w:rPr>
                <w:b/>
                <w:i w:val="0"/>
                <w:sz w:val="18"/>
              </w:rPr>
              <w:t>none</w:t>
            </w:r>
          </w:p>
        </w:tc>
      </w:tr>
      <w:tr>
        <w:tc>
          <w:tcPr>
            <w:tcW w:type="dxa" w:w="4456"/>
          </w:tcPr>
          <w:p>
            <w:pPr>
              <w:spacing w:after="0"/>
            </w:pPr>
            <w:r>
              <w:rPr>
                <w:b w:val="0"/>
                <w:i w:val="0"/>
                <w:sz w:val="18"/>
              </w:rPr>
              <w:t>30-minute machine fault at 11:00: median wait</w:t>
            </w:r>
          </w:p>
        </w:tc>
        <w:tc>
          <w:tcPr>
            <w:tcW w:type="dxa" w:w="2353"/>
          </w:tcPr>
          <w:p>
            <w:pPr>
              <w:spacing w:after="0"/>
            </w:pPr>
            <w:r>
              <w:rPr>
                <w:b w:val="0"/>
                <w:i w:val="0"/>
                <w:sz w:val="18"/>
              </w:rPr>
              <w:t>93 min</w:t>
            </w:r>
          </w:p>
        </w:tc>
        <w:tc>
          <w:tcPr>
            <w:tcW w:type="dxa" w:w="2829"/>
          </w:tcPr>
          <w:p>
            <w:pPr>
              <w:spacing w:after="0"/>
            </w:pPr>
            <w:r>
              <w:rPr>
                <w:b/>
                <w:i w:val="0"/>
                <w:sz w:val="18"/>
              </w:rPr>
              <w:t>19 min</w:t>
            </w:r>
            <w:r>
              <w:rPr>
                <w:b w:val="0"/>
                <w:i w:val="0"/>
                <w:sz w:val="18"/>
              </w:rPr>
              <w:t xml:space="preserve"> with live re-planning (4 s)</w:t>
            </w:r>
          </w:p>
        </w:tc>
      </w:tr>
      <w:tr>
        <w:tc>
          <w:tcPr>
            <w:tcW w:type="dxa" w:w="4456"/>
          </w:tcPr>
          <w:p>
            <w:pPr>
              <w:spacing w:after="0"/>
            </w:pPr>
            <w:r>
              <w:rPr>
                <w:b w:val="0"/>
                <w:i w:val="0"/>
                <w:sz w:val="18"/>
              </w:rPr>
              <w:t>Two-machine new-start planning: peak planned load</w:t>
            </w:r>
          </w:p>
        </w:tc>
        <w:tc>
          <w:tcPr>
            <w:tcW w:type="dxa" w:w="2353"/>
          </w:tcPr>
          <w:p>
            <w:pPr>
              <w:spacing w:after="0"/>
            </w:pPr>
            <w:r>
              <w:rPr>
                <w:b w:val="0"/>
                <w:i w:val="0"/>
                <w:sz w:val="18"/>
              </w:rPr>
              <w:t>156% on one machine</w:t>
            </w:r>
          </w:p>
        </w:tc>
        <w:tc>
          <w:tcPr>
            <w:tcW w:type="dxa" w:w="2829"/>
          </w:tcPr>
          <w:p>
            <w:pPr>
              <w:spacing w:after="0"/>
            </w:pPr>
            <w:r>
              <w:rPr>
                <w:b/>
                <w:i w:val="0"/>
                <w:sz w:val="18"/>
              </w:rPr>
              <w:t>100% on both</w:t>
            </w:r>
          </w:p>
        </w:tc>
      </w:tr>
    </w:tbl>
    <w:p>
      <w:pPr>
        <w:spacing w:after="40"/>
      </w:pPr>
    </w:p>
    <w:p>
      <w:r>
        <w:rPr>
          <w:b w:val="0"/>
          <w:i w:val="0"/>
        </w:rPr>
        <w:t>Two findings matter most for a real rollout. First, the optimiser using only average durations already cuts the median wait from 71 to 22 minutes, so the department benefits from day one, before any machine learning has been trained. Machine learning then adds punctuality (54.8% → 62.4% of patients within ±15 minutes). Second, hard rules held in every simulated day.</w:t>
      </w:r>
    </w:p>
    <w:p>
      <w:r>
        <w:rPr>
          <w:b/>
          <w:i w:val="0"/>
        </w:rPr>
        <w:t>The pilot.</w:t>
      </w:r>
      <w:r>
        <w:rPr>
          <w:b w:val="0"/>
          <w:i w:val="0"/>
        </w:rPr>
        <w:t xml:space="preserve"> 90 days on the Versa HD: two weeks measuring the baseline, three weeks in shadow mode, then eight weeks live. The primary KPI is median waiting time from arrival to linac entry, with a target reduction of at least 40%. It needs about ₹2–3 lakh of hardware and messaging costs and works with the Excel lists, paper registers and WhatsApp the department already uses.</w:t>
      </w:r>
    </w:p>
    <w:p>
      <w:r>
        <w:rPr>
          <w:b/>
          <w:i w:val="0"/>
        </w:rPr>
        <w:t>Why this can win.</w:t>
      </w:r>
      <w:r>
        <w:rPr>
          <w:b w:val="0"/>
          <w:i w:val="0"/>
        </w:rPr>
        <w:t xml:space="preserve"> It solves a daily, high-frequency pain for thousands of patients and their caregivers. It uses AI where each technique is strongest: machine learning to predict, mathematical optimisation to guarantee, simulation to test, and a language model to explain and talk to people. It stays inside the hackathon's guardrails by design, and it already produces measured results rather than a mock-up.</w:t>
      </w:r>
    </w:p>
    <w:p>
      <w:r>
        <w:br w:type="page"/>
      </w:r>
    </w:p>
    <w:p>
      <w:pPr>
        <w:pStyle w:val="Heading1"/>
        <w:keepNext/>
      </w:pPr>
      <w:r>
        <w:rPr>
          <w:b w:val="0"/>
          <w:i w:val="0"/>
        </w:rPr>
        <w:t>2. The problem and why it matters</w:t>
      </w:r>
    </w:p>
    <w:p>
      <w:pPr>
        <w:pStyle w:val="Heading2"/>
        <w:keepNext/>
      </w:pPr>
      <w:r>
        <w:rPr>
          <w:b w:val="0"/>
          <w:i w:val="0"/>
        </w:rPr>
        <w:t>2.1 What happens today</w:t>
      </w:r>
    </w:p>
    <w:p>
      <w:r>
        <w:rPr>
          <w:b w:val="0"/>
          <w:i w:val="0"/>
        </w:rPr>
        <w:t>Radiotherapy differs from a normal outpatient clinic. A patient attends every working day for 1–2 weeks (palliative) or 5–7 weeks (curative), so one machine carries 70–90 patients a day. It has to absorb new starts, urgent palliative patients who must start the same day as their consultation, and complex procedures such as SBRT, SRT, TBI and CSI. A routine session occupies roughly 7–15 minutes of machine time, while a new start or complex procedure takes 20–60 minutes.</w:t>
      </w:r>
    </w:p>
    <w:p>
      <w:r>
        <w:rPr>
          <w:b w:val="0"/>
          <w:i w:val="0"/>
        </w:rPr>
        <w:t>Appointment times are given by hand. They are not based on how long each treatment takes or how loaded the machine is. As a result, too many patients are asked to report in the same period and other periods sit under-used. Patients have an appointment yet still face long, unpredictable waits.</w:t>
      </w:r>
    </w:p>
    <w:p>
      <w:pPr>
        <w:pStyle w:val="Heading2"/>
        <w:keepNext/>
      </w:pPr>
      <w:r>
        <w:rPr>
          <w:b w:val="0"/>
          <w:i w:val="0"/>
        </w:rPr>
        <w:t>2.2 Constraints the plan must respect</w:t>
      </w:r>
    </w:p>
    <w:p>
      <w:r>
        <w:rPr>
          <w:b w:val="0"/>
          <w:i w:val="0"/>
        </w:rPr>
        <w:t>The problem statement lists these rules. We classify each as hard (never broken) or soft (traded off), and every one of them is editable configuration, not code.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449"/>
            <w:shd w:val="clear" w:color="auto" w:fill="E8EFF9"/>
          </w:tcPr>
          <w:p>
            <w:pPr>
              <w:spacing w:after="0"/>
            </w:pPr>
            <w:r>
              <w:rPr>
                <w:b/>
                <w:i w:val="0"/>
                <w:sz w:val="18"/>
              </w:rPr>
              <w:t>Rule</w:t>
            </w:r>
          </w:p>
        </w:tc>
        <w:tc>
          <w:tcPr>
            <w:tcW w:type="dxa" w:w="2740"/>
            <w:shd w:val="clear" w:color="auto" w:fill="E8EFF9"/>
          </w:tcPr>
          <w:p>
            <w:pPr>
              <w:spacing w:after="0"/>
            </w:pPr>
            <w:r>
              <w:rPr>
                <w:b/>
                <w:i w:val="0"/>
                <w:sz w:val="18"/>
              </w:rPr>
              <w:t>Type</w:t>
            </w:r>
          </w:p>
        </w:tc>
        <w:tc>
          <w:tcPr>
            <w:tcW w:type="dxa" w:w="3449"/>
            <w:shd w:val="clear" w:color="auto" w:fill="E8EFF9"/>
          </w:tcPr>
          <w:p>
            <w:pPr>
              <w:spacing w:after="0"/>
            </w:pPr>
            <w:r>
              <w:rPr>
                <w:b/>
                <w:i w:val="0"/>
                <w:sz w:val="18"/>
              </w:rPr>
              <w:t>How RAD-SMART treats it</w:t>
            </w:r>
          </w:p>
        </w:tc>
      </w:tr>
      <w:tr>
        <w:tc>
          <w:tcPr>
            <w:tcW w:type="dxa" w:w="3449"/>
          </w:tcPr>
          <w:p>
            <w:pPr>
              <w:spacing w:after="0"/>
            </w:pPr>
            <w:r>
              <w:rPr>
                <w:b w:val="0"/>
                <w:i w:val="0"/>
                <w:sz w:val="18"/>
              </w:rPr>
              <w:t>Complex treatments (SBRT, SRT, TBI, CSI) need senior staff, 10 AM – 5 PM</w:t>
            </w:r>
          </w:p>
        </w:tc>
        <w:tc>
          <w:tcPr>
            <w:tcW w:type="dxa" w:w="2740"/>
          </w:tcPr>
          <w:p>
            <w:pPr>
              <w:spacing w:after="0"/>
            </w:pPr>
            <w:r>
              <w:rPr>
                <w:b w:val="0"/>
                <w:i w:val="0"/>
                <w:sz w:val="18"/>
              </w:rPr>
              <w:t>Hard</w:t>
            </w:r>
          </w:p>
        </w:tc>
        <w:tc>
          <w:tcPr>
            <w:tcW w:type="dxa" w:w="3449"/>
          </w:tcPr>
          <w:p>
            <w:pPr>
              <w:spacing w:after="0"/>
            </w:pPr>
            <w:r>
              <w:rPr>
                <w:b w:val="0"/>
                <w:i w:val="0"/>
                <w:sz w:val="18"/>
              </w:rPr>
              <w:t>Session must start and end inside the window, with a safety buffer</w:t>
            </w:r>
          </w:p>
        </w:tc>
      </w:tr>
      <w:tr>
        <w:tc>
          <w:tcPr>
            <w:tcW w:type="dxa" w:w="3449"/>
          </w:tcPr>
          <w:p>
            <w:pPr>
              <w:spacing w:after="0"/>
            </w:pPr>
            <w:r>
              <w:rPr>
                <w:b w:val="0"/>
                <w:i w:val="0"/>
                <w:sz w:val="18"/>
              </w:rPr>
              <w:t>Protected slot for complex procedures, 12:00 – 1:30 PM</w:t>
            </w:r>
          </w:p>
        </w:tc>
        <w:tc>
          <w:tcPr>
            <w:tcW w:type="dxa" w:w="2740"/>
          </w:tcPr>
          <w:p>
            <w:pPr>
              <w:spacing w:after="0"/>
            </w:pPr>
            <w:r>
              <w:rPr>
                <w:b w:val="0"/>
                <w:i w:val="0"/>
                <w:sz w:val="18"/>
              </w:rPr>
              <w:t>Soft (configurable to hard)</w:t>
            </w:r>
          </w:p>
        </w:tc>
        <w:tc>
          <w:tcPr>
            <w:tcW w:type="dxa" w:w="3449"/>
          </w:tcPr>
          <w:p>
            <w:pPr>
              <w:spacing w:after="0"/>
            </w:pPr>
            <w:r>
              <w:rPr>
                <w:b w:val="0"/>
                <w:i w:val="0"/>
                <w:sz w:val="18"/>
              </w:rPr>
              <w:t>Complex cases are pulled into it; routine patients are discouraged from it</w:t>
            </w:r>
          </w:p>
        </w:tc>
      </w:tr>
      <w:tr>
        <w:tc>
          <w:tcPr>
            <w:tcW w:type="dxa" w:w="3449"/>
          </w:tcPr>
          <w:p>
            <w:pPr>
              <w:spacing w:after="0"/>
            </w:pPr>
            <w:r>
              <w:rPr>
                <w:b w:val="0"/>
                <w:i w:val="0"/>
                <w:sz w:val="18"/>
              </w:rPr>
              <w:t>New starts completed before 5 PM</w:t>
            </w:r>
          </w:p>
        </w:tc>
        <w:tc>
          <w:tcPr>
            <w:tcW w:type="dxa" w:w="2740"/>
          </w:tcPr>
          <w:p>
            <w:pPr>
              <w:spacing w:after="0"/>
            </w:pPr>
            <w:r>
              <w:rPr>
                <w:b w:val="0"/>
                <w:i w:val="0"/>
                <w:sz w:val="18"/>
              </w:rPr>
              <w:t>Hard</w:t>
            </w:r>
          </w:p>
        </w:tc>
        <w:tc>
          <w:tcPr>
            <w:tcW w:type="dxa" w:w="3449"/>
          </w:tcPr>
          <w:p>
            <w:pPr>
              <w:spacing w:after="0"/>
            </w:pPr>
            <w:r>
              <w:rPr>
                <w:b w:val="0"/>
                <w:i w:val="0"/>
                <w:sz w:val="18"/>
              </w:rPr>
              <w:t>Planned to finish at least 25 min before the cut-off (buffer configurable)</w:t>
            </w:r>
          </w:p>
        </w:tc>
      </w:tr>
      <w:tr>
        <w:tc>
          <w:tcPr>
            <w:tcW w:type="dxa" w:w="3449"/>
          </w:tcPr>
          <w:p>
            <w:pPr>
              <w:spacing w:after="0"/>
            </w:pPr>
            <w:r>
              <w:rPr>
                <w:b w:val="0"/>
                <w:i w:val="0"/>
                <w:sz w:val="18"/>
              </w:rPr>
              <w:t>Blood irradiation slot, 1:30 – 2 PM</w:t>
            </w:r>
          </w:p>
        </w:tc>
        <w:tc>
          <w:tcPr>
            <w:tcW w:type="dxa" w:w="2740"/>
          </w:tcPr>
          <w:p>
            <w:pPr>
              <w:spacing w:after="0"/>
            </w:pPr>
            <w:r>
              <w:rPr>
                <w:b w:val="0"/>
                <w:i w:val="0"/>
                <w:sz w:val="18"/>
              </w:rPr>
              <w:t>Hard</w:t>
            </w:r>
          </w:p>
        </w:tc>
        <w:tc>
          <w:tcPr>
            <w:tcW w:type="dxa" w:w="3449"/>
          </w:tcPr>
          <w:p>
            <w:pPr>
              <w:spacing w:after="0"/>
            </w:pPr>
            <w:r>
              <w:rPr>
                <w:b w:val="0"/>
                <w:i w:val="0"/>
                <w:sz w:val="18"/>
              </w:rPr>
              <w:t>Machine blocked</w:t>
            </w:r>
          </w:p>
        </w:tc>
      </w:tr>
      <w:tr>
        <w:tc>
          <w:tcPr>
            <w:tcW w:type="dxa" w:w="3449"/>
          </w:tcPr>
          <w:p>
            <w:pPr>
              <w:spacing w:after="0"/>
            </w:pPr>
            <w:r>
              <w:rPr>
                <w:b w:val="0"/>
                <w:i w:val="0"/>
                <w:sz w:val="18"/>
              </w:rPr>
              <w:t>Shared accessories (breast boards, ABC) also booked by the CT simulator</w:t>
            </w:r>
          </w:p>
        </w:tc>
        <w:tc>
          <w:tcPr>
            <w:tcW w:type="dxa" w:w="2740"/>
          </w:tcPr>
          <w:p>
            <w:pPr>
              <w:spacing w:after="0"/>
            </w:pPr>
            <w:r>
              <w:rPr>
                <w:b w:val="0"/>
                <w:i w:val="0"/>
                <w:sz w:val="18"/>
              </w:rPr>
              <w:t>Hard</w:t>
            </w:r>
          </w:p>
        </w:tc>
        <w:tc>
          <w:tcPr>
            <w:tcW w:type="dxa" w:w="3449"/>
          </w:tcPr>
          <w:p>
            <w:pPr>
              <w:spacing w:after="0"/>
            </w:pPr>
            <w:r>
              <w:rPr>
                <w:b w:val="0"/>
                <w:i w:val="0"/>
                <w:sz w:val="18"/>
              </w:rPr>
              <w:t>Counted per unit, including CT-simulator bookings and transfer time</w:t>
            </w:r>
          </w:p>
        </w:tc>
      </w:tr>
      <w:tr>
        <w:tc>
          <w:tcPr>
            <w:tcW w:type="dxa" w:w="3449"/>
          </w:tcPr>
          <w:p>
            <w:pPr>
              <w:spacing w:after="0"/>
            </w:pPr>
            <w:r>
              <w:rPr>
                <w:b w:val="0"/>
                <w:i w:val="0"/>
                <w:sz w:val="18"/>
              </w:rPr>
              <w:t>Urgent / palliative same-day starts</w:t>
            </w:r>
          </w:p>
        </w:tc>
        <w:tc>
          <w:tcPr>
            <w:tcW w:type="dxa" w:w="2740"/>
          </w:tcPr>
          <w:p>
            <w:pPr>
              <w:spacing w:after="0"/>
            </w:pPr>
            <w:r>
              <w:rPr>
                <w:b w:val="0"/>
                <w:i w:val="0"/>
                <w:sz w:val="18"/>
              </w:rPr>
              <w:t>Hard (capacity held)</w:t>
            </w:r>
          </w:p>
        </w:tc>
        <w:tc>
          <w:tcPr>
            <w:tcW w:type="dxa" w:w="3449"/>
          </w:tcPr>
          <w:p>
            <w:pPr>
              <w:spacing w:after="0"/>
            </w:pPr>
            <w:r>
              <w:rPr>
                <w:b w:val="0"/>
                <w:i w:val="0"/>
                <w:sz w:val="18"/>
              </w:rPr>
              <w:t>Holds reserved in the afternoon; released if unused</w:t>
            </w:r>
          </w:p>
        </w:tc>
      </w:tr>
      <w:tr>
        <w:tc>
          <w:tcPr>
            <w:tcW w:type="dxa" w:w="3449"/>
          </w:tcPr>
          <w:p>
            <w:pPr>
              <w:spacing w:after="0"/>
            </w:pPr>
            <w:r>
              <w:rPr>
                <w:b w:val="0"/>
                <w:i w:val="0"/>
                <w:sz w:val="18"/>
              </w:rPr>
              <w:t>Priority groups: paying, elderly, inpatient, MHRC / hospice, dormitory, public transport</w:t>
            </w:r>
          </w:p>
        </w:tc>
        <w:tc>
          <w:tcPr>
            <w:tcW w:type="dxa" w:w="2740"/>
          </w:tcPr>
          <w:p>
            <w:pPr>
              <w:spacing w:after="0"/>
            </w:pPr>
            <w:r>
              <w:rPr>
                <w:b w:val="0"/>
                <w:i w:val="0"/>
                <w:sz w:val="18"/>
              </w:rPr>
              <w:t>Soft, with hard limits where logistics demand</w:t>
            </w:r>
          </w:p>
        </w:tc>
        <w:tc>
          <w:tcPr>
            <w:tcW w:type="dxa" w:w="3449"/>
          </w:tcPr>
          <w:p>
            <w:pPr>
              <w:spacing w:after="0"/>
            </w:pPr>
            <w:r>
              <w:rPr>
                <w:b w:val="0"/>
                <w:i w:val="0"/>
                <w:sz w:val="18"/>
              </w:rPr>
              <w:t>Weighted preferences; the latest-return time for transport-dependent patients is hard</w:t>
            </w:r>
          </w:p>
        </w:tc>
      </w:tr>
      <w:tr>
        <w:tc>
          <w:tcPr>
            <w:tcW w:type="dxa" w:w="3449"/>
          </w:tcPr>
          <w:p>
            <w:pPr>
              <w:spacing w:after="0"/>
            </w:pPr>
            <w:r>
              <w:rPr>
                <w:b w:val="0"/>
                <w:i w:val="0"/>
                <w:sz w:val="18"/>
              </w:rPr>
              <w:t>Machine capability (Versa HD vs Halcyon)</w:t>
            </w:r>
          </w:p>
        </w:tc>
        <w:tc>
          <w:tcPr>
            <w:tcW w:type="dxa" w:w="2740"/>
          </w:tcPr>
          <w:p>
            <w:pPr>
              <w:spacing w:after="0"/>
            </w:pPr>
            <w:r>
              <w:rPr>
                <w:b w:val="0"/>
                <w:i w:val="0"/>
                <w:sz w:val="18"/>
              </w:rPr>
              <w:t>Hard</w:t>
            </w:r>
          </w:p>
        </w:tc>
        <w:tc>
          <w:tcPr>
            <w:tcW w:type="dxa" w:w="3449"/>
          </w:tcPr>
          <w:p>
            <w:pPr>
              <w:spacing w:after="0"/>
            </w:pPr>
            <w:r>
              <w:rPr>
                <w:b w:val="0"/>
                <w:i w:val="0"/>
                <w:sz w:val="18"/>
              </w:rPr>
              <w:t>Eligibility matrix maintained by physics</w:t>
            </w:r>
          </w:p>
        </w:tc>
      </w:tr>
      <w:tr>
        <w:tc>
          <w:tcPr>
            <w:tcW w:type="dxa" w:w="3449"/>
          </w:tcPr>
          <w:p>
            <w:pPr>
              <w:spacing w:after="0"/>
            </w:pPr>
            <w:r>
              <w:rPr>
                <w:b w:val="0"/>
                <w:i w:val="0"/>
                <w:sz w:val="18"/>
              </w:rPr>
              <w:t>Machine downtime and delays</w:t>
            </w:r>
          </w:p>
        </w:tc>
        <w:tc>
          <w:tcPr>
            <w:tcW w:type="dxa" w:w="2740"/>
          </w:tcPr>
          <w:p>
            <w:pPr>
              <w:spacing w:after="0"/>
            </w:pPr>
            <w:r>
              <w:rPr>
                <w:b w:val="0"/>
                <w:i w:val="0"/>
                <w:sz w:val="18"/>
              </w:rPr>
              <w:t>Event</w:t>
            </w:r>
          </w:p>
        </w:tc>
        <w:tc>
          <w:tcPr>
            <w:tcW w:type="dxa" w:w="3449"/>
          </w:tcPr>
          <w:p>
            <w:pPr>
              <w:spacing w:after="0"/>
            </w:pPr>
            <w:r>
              <w:rPr>
                <w:b w:val="0"/>
                <w:i w:val="0"/>
                <w:sz w:val="18"/>
              </w:rPr>
              <w:t>Triggers minimum-disruption re-planning</w:t>
            </w:r>
          </w:p>
        </w:tc>
      </w:tr>
      <w:tr>
        <w:tc>
          <w:tcPr>
            <w:tcW w:type="dxa" w:w="3449"/>
          </w:tcPr>
          <w:p>
            <w:pPr>
              <w:spacing w:after="0"/>
            </w:pPr>
            <w:r>
              <w:rPr>
                <w:b w:val="0"/>
                <w:i w:val="0"/>
                <w:sz w:val="18"/>
              </w:rPr>
              <w:t>Staff overtime</w:t>
            </w:r>
          </w:p>
        </w:tc>
        <w:tc>
          <w:tcPr>
            <w:tcW w:type="dxa" w:w="2740"/>
          </w:tcPr>
          <w:p>
            <w:pPr>
              <w:spacing w:after="0"/>
            </w:pPr>
            <w:r>
              <w:rPr>
                <w:b w:val="0"/>
                <w:i w:val="0"/>
                <w:sz w:val="18"/>
              </w:rPr>
              <w:t>Soft</w:t>
            </w:r>
          </w:p>
        </w:tc>
        <w:tc>
          <w:tcPr>
            <w:tcW w:type="dxa" w:w="3449"/>
          </w:tcPr>
          <w:p>
            <w:pPr>
              <w:spacing w:after="0"/>
            </w:pPr>
            <w:r>
              <w:rPr>
                <w:b w:val="0"/>
                <w:i w:val="0"/>
                <w:sz w:val="18"/>
              </w:rPr>
              <w:t>Penalised in the objective</w:t>
            </w:r>
          </w:p>
        </w:tc>
      </w:tr>
    </w:tbl>
    <w:p>
      <w:pPr>
        <w:spacing w:after="40"/>
      </w:pPr>
    </w:p>
    <w:p>
      <w:pPr>
        <w:pStyle w:val="Heading2"/>
        <w:keepNext/>
      </w:pPr>
      <w:r>
        <w:rPr>
          <w:b w:val="0"/>
          <w:i w:val="0"/>
        </w:rPr>
        <w:t>2.3 Evidence from India and elsewhere</w:t>
      </w:r>
    </w:p>
    <w:p>
      <w:pPr>
        <w:tabs>
          <w:tab w:pos="340" w:val="left"/>
        </w:tabs>
        <w:spacing w:after="40"/>
        <w:ind w:left="340" w:hanging="255"/>
      </w:pPr>
      <w:r>
        <w:rPr>
          <w:color w:val="1C5CAB"/>
        </w:rPr>
        <w:t>•</w:t>
        <w:tab/>
      </w:r>
      <w:r>
        <w:rPr>
          <w:b/>
          <w:i w:val="0"/>
        </w:rPr>
        <w:t>Waiting is a daily, measurable burden.</w:t>
      </w:r>
      <w:r>
        <w:rPr>
          <w:b w:val="0"/>
          <w:i w:val="0"/>
        </w:rPr>
        <w:t xml:space="preserve"> An audit of 34,438 sessions at an advanced Indian centre with two linacs and barcode check-in found a mean gross wait (arrival to linac entry) of 37.4 minutes and a mean total time in the department of 52.4 minutes on routine days. Mean set-up plus treatment time was only 15.1 minutes [3]. Centres without digital queueing report much longer waits. At Tata Memorial Centre, a quality-improvement project cut the median first-day wait from 6 to 4.5 hours [5].</w:t>
      </w:r>
    </w:p>
    <w:p>
      <w:pPr>
        <w:tabs>
          <w:tab w:pos="340" w:val="left"/>
        </w:tabs>
        <w:spacing w:after="40"/>
        <w:ind w:left="340" w:hanging="255"/>
      </w:pPr>
      <w:r>
        <w:rPr>
          <w:color w:val="1C5CAB"/>
        </w:rPr>
        <w:t>•</w:t>
        <w:tab/>
      </w:r>
      <w:r>
        <w:rPr>
          <w:b/>
          <w:i w:val="0"/>
        </w:rPr>
        <w:t>Communication is the best-rated fix.</w:t>
      </w:r>
      <w:r>
        <w:rPr>
          <w:b w:val="0"/>
          <w:i w:val="0"/>
        </w:rPr>
        <w:t xml:space="preserve"> A survey of Indian radiation oncology departments identified two-way communication with patients as the most effective waiting-time strategy [4].</w:t>
      </w:r>
    </w:p>
    <w:p>
      <w:pPr>
        <w:tabs>
          <w:tab w:pos="340" w:val="left"/>
        </w:tabs>
        <w:spacing w:after="40"/>
        <w:ind w:left="340" w:hanging="255"/>
      </w:pPr>
      <w:r>
        <w:rPr>
          <w:color w:val="1C5CAB"/>
        </w:rPr>
        <w:t>•</w:t>
        <w:tab/>
      </w:r>
      <w:r>
        <w:rPr>
          <w:b/>
          <w:i w:val="0"/>
        </w:rPr>
        <w:t>Capacity is scarce, so every minute counts.</w:t>
      </w:r>
      <w:r>
        <w:rPr>
          <w:b w:val="0"/>
          <w:i w:val="0"/>
        </w:rPr>
        <w:t xml:space="preserve"> India has about 823 radiotherapy machines, roughly 0.6 per million people, with a shortfall estimated at 1,209 machines. 69% of the 554 facilities have only one machine [6], which means one bad day on that machine affects every patient in the centre.</w:t>
      </w:r>
    </w:p>
    <w:p>
      <w:pPr>
        <w:tabs>
          <w:tab w:pos="340" w:val="left"/>
        </w:tabs>
        <w:spacing w:after="40"/>
        <w:ind w:left="340" w:hanging="255"/>
      </w:pPr>
      <w:r>
        <w:rPr>
          <w:color w:val="1C5CAB"/>
        </w:rPr>
        <w:t>•</w:t>
        <w:tab/>
      </w:r>
      <w:r>
        <w:rPr>
          <w:b/>
          <w:i w:val="0"/>
        </w:rPr>
        <w:t>Repetition multiplies the harm.</w:t>
      </w:r>
      <w:r>
        <w:rPr>
          <w:b w:val="0"/>
          <w:i w:val="0"/>
        </w:rPr>
        <w:t xml:space="preserve"> A patient waiting an extra hour a day on a 25-fraction course loses about 25 hours, and so does the caregiver who usually comes with them.</w:t>
      </w:r>
    </w:p>
    <w:p>
      <w:pPr>
        <w:pStyle w:val="Heading2"/>
        <w:keepNext/>
      </w:pPr>
      <w:r>
        <w:rPr>
          <w:b w:val="0"/>
          <w:i w:val="0"/>
        </w:rPr>
        <w:t>2.4 What changes if we solve it</w:t>
      </w:r>
    </w:p>
    <w:p>
      <w:r>
        <w:rPr>
          <w:b w:val="0"/>
          <w:i w:val="0"/>
        </w:rPr>
        <w:t>For patients, the plan means predictability: they arrive close to their real treatment time and hear about delays before they leave home. RTTs no longer have to juggle times by hand or reshuffle the queue after every disruption. Clinicians get complex procedures reliably placed while supervision is available. The department gets smoother machine use, less overtime, objective new-start planning and data for future capacity decisions.</w:t>
      </w:r>
    </w:p>
    <w:p>
      <w:pPr>
        <w:pStyle w:val="Heading1"/>
        <w:keepNext/>
      </w:pPr>
      <w:r>
        <w:rPr>
          <w:b w:val="0"/>
          <w:i w:val="0"/>
        </w:rPr>
        <w:t>3. Fit with Health-a-thon 2026</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Hackathon expectation</w:t>
            </w:r>
          </w:p>
        </w:tc>
        <w:tc>
          <w:tcPr>
            <w:tcW w:type="dxa" w:w="4819"/>
            <w:shd w:val="clear" w:color="auto" w:fill="E8EFF9"/>
          </w:tcPr>
          <w:p>
            <w:pPr>
              <w:spacing w:after="0"/>
            </w:pPr>
            <w:r>
              <w:rPr>
                <w:b/>
                <w:i w:val="0"/>
                <w:sz w:val="18"/>
              </w:rPr>
              <w:t>How RAD-SMART meets it</w:t>
            </w:r>
          </w:p>
        </w:tc>
      </w:tr>
      <w:tr>
        <w:tc>
          <w:tcPr>
            <w:tcW w:type="dxa" w:w="4819"/>
          </w:tcPr>
          <w:p>
            <w:pPr>
              <w:spacing w:after="0"/>
            </w:pPr>
            <w:r>
              <w:rPr>
                <w:b w:val="0"/>
                <w:i w:val="0"/>
                <w:sz w:val="18"/>
              </w:rPr>
              <w:t>Non-clinical, operational workflow problem</w:t>
            </w:r>
          </w:p>
        </w:tc>
        <w:tc>
          <w:tcPr>
            <w:tcW w:type="dxa" w:w="4819"/>
          </w:tcPr>
          <w:p>
            <w:pPr>
              <w:spacing w:after="0"/>
            </w:pPr>
            <w:r>
              <w:rPr>
                <w:b w:val="0"/>
                <w:i w:val="0"/>
                <w:sz w:val="18"/>
              </w:rPr>
              <w:t>Scheduling, queueing and resource tracking. It uses operational tags only: technique, fraction number, accessories, logistics flags</w:t>
            </w:r>
          </w:p>
        </w:tc>
      </w:tr>
      <w:tr>
        <w:tc>
          <w:tcPr>
            <w:tcW w:type="dxa" w:w="4819"/>
          </w:tcPr>
          <w:p>
            <w:pPr>
              <w:spacing w:after="0"/>
            </w:pPr>
            <w:r>
              <w:rPr>
                <w:b w:val="0"/>
                <w:i w:val="0"/>
                <w:sz w:val="18"/>
              </w:rPr>
              <w:t>Out of scope: diagnosis, treatment recommendations, clinical decision support, risk scoring, interpretation of medical data</w:t>
            </w:r>
          </w:p>
        </w:tc>
        <w:tc>
          <w:tcPr>
            <w:tcW w:type="dxa" w:w="4819"/>
          </w:tcPr>
          <w:p>
            <w:pPr>
              <w:spacing w:after="0"/>
            </w:pPr>
            <w:r>
              <w:rPr>
                <w:b w:val="0"/>
                <w:i w:val="0"/>
                <w:sz w:val="18"/>
              </w:rPr>
              <w:t>It does not read images, doses, diagnoses or notes, and it does not decide urgency or eligibility. Clinicians and physicists enter those</w:t>
            </w:r>
          </w:p>
        </w:tc>
      </w:tr>
      <w:tr>
        <w:tc>
          <w:tcPr>
            <w:tcW w:type="dxa" w:w="4819"/>
          </w:tcPr>
          <w:p>
            <w:pPr>
              <w:spacing w:after="0"/>
            </w:pPr>
            <w:r>
              <w:rPr>
                <w:b w:val="0"/>
                <w:i w:val="0"/>
                <w:sz w:val="18"/>
              </w:rPr>
              <w:t>Human override on every automated step</w:t>
            </w:r>
          </w:p>
        </w:tc>
        <w:tc>
          <w:tcPr>
            <w:tcW w:type="dxa" w:w="4819"/>
          </w:tcPr>
          <w:p>
            <w:pPr>
              <w:spacing w:after="0"/>
            </w:pPr>
            <w:r>
              <w:rPr>
                <w:b w:val="0"/>
                <w:i w:val="0"/>
                <w:sz w:val="18"/>
              </w:rPr>
              <w:t>Every plan and re-plan is a proposal; the RTT lead approves or edits it in one tap and the reason is captured</w:t>
            </w:r>
          </w:p>
        </w:tc>
      </w:tr>
      <w:tr>
        <w:tc>
          <w:tcPr>
            <w:tcW w:type="dxa" w:w="4819"/>
          </w:tcPr>
          <w:p>
            <w:pPr>
              <w:spacing w:after="0"/>
            </w:pPr>
            <w:r>
              <w:rPr>
                <w:b w:val="0"/>
                <w:i w:val="0"/>
                <w:sz w:val="18"/>
              </w:rPr>
              <w:t>Audit trail</w:t>
            </w:r>
          </w:p>
        </w:tc>
        <w:tc>
          <w:tcPr>
            <w:tcW w:type="dxa" w:w="4819"/>
          </w:tcPr>
          <w:p>
            <w:pPr>
              <w:spacing w:after="0"/>
            </w:pPr>
            <w:r>
              <w:rPr>
                <w:b w:val="0"/>
                <w:i w:val="0"/>
                <w:sz w:val="18"/>
              </w:rPr>
              <w:t>Append-only log of plans, edits, overrides, rule versions, messages and model versions</w:t>
            </w:r>
          </w:p>
        </w:tc>
      </w:tr>
      <w:tr>
        <w:tc>
          <w:tcPr>
            <w:tcW w:type="dxa" w:w="4819"/>
          </w:tcPr>
          <w:p>
            <w:pPr>
              <w:spacing w:after="0"/>
            </w:pPr>
            <w:r>
              <w:rPr>
                <w:b w:val="0"/>
                <w:i w:val="0"/>
                <w:sz w:val="18"/>
              </w:rPr>
              <w:t>Measurable KPI with baseline</w:t>
            </w:r>
          </w:p>
        </w:tc>
        <w:tc>
          <w:tcPr>
            <w:tcW w:type="dxa" w:w="4819"/>
          </w:tcPr>
          <w:p>
            <w:pPr>
              <w:spacing w:after="0"/>
            </w:pPr>
            <w:r>
              <w:rPr>
                <w:b w:val="0"/>
                <w:i w:val="0"/>
                <w:sz w:val="18"/>
              </w:rPr>
              <w:t>Median wait from arrival to linac entry, with a 2-week baseline; secondary and balancing KPIs in Section 8</w:t>
            </w:r>
          </w:p>
        </w:tc>
      </w:tr>
      <w:tr>
        <w:tc>
          <w:tcPr>
            <w:tcW w:type="dxa" w:w="4819"/>
          </w:tcPr>
          <w:p>
            <w:pPr>
              <w:spacing w:after="0"/>
            </w:pPr>
            <w:r>
              <w:rPr>
                <w:b w:val="0"/>
                <w:i w:val="0"/>
                <w:sz w:val="18"/>
              </w:rPr>
              <w:t>Pilot evidence in 60–90 days</w:t>
            </w:r>
          </w:p>
        </w:tc>
        <w:tc>
          <w:tcPr>
            <w:tcW w:type="dxa" w:w="4819"/>
          </w:tcPr>
          <w:p>
            <w:pPr>
              <w:spacing w:after="0"/>
            </w:pPr>
            <w:r>
              <w:rPr>
                <w:b w:val="0"/>
                <w:i w:val="0"/>
                <w:sz w:val="18"/>
              </w:rPr>
              <w:t>90-day plan: baseline, shadow mode, then live, analysed as an interrupted time series</w:t>
            </w:r>
          </w:p>
        </w:tc>
      </w:tr>
      <w:tr>
        <w:tc>
          <w:tcPr>
            <w:tcW w:type="dxa" w:w="4819"/>
          </w:tcPr>
          <w:p>
            <w:pPr>
              <w:spacing w:after="0"/>
            </w:pPr>
            <w:r>
              <w:rPr>
                <w:b w:val="0"/>
                <w:i w:val="0"/>
                <w:sz w:val="18"/>
              </w:rPr>
              <w:t>Light integration; works with paper, Excel, WhatsApp</w:t>
            </w:r>
          </w:p>
        </w:tc>
        <w:tc>
          <w:tcPr>
            <w:tcW w:type="dxa" w:w="4819"/>
          </w:tcPr>
          <w:p>
            <w:pPr>
              <w:spacing w:after="0"/>
            </w:pPr>
            <w:r>
              <w:rPr>
                <w:b w:val="0"/>
                <w:i w:val="0"/>
                <w:sz w:val="18"/>
              </w:rPr>
              <w:t>Imports the Excel list or a photo of the paper register. QR check-in. OIS integration only in phase 2, read-only</w:t>
            </w:r>
          </w:p>
        </w:tc>
      </w:tr>
      <w:tr>
        <w:tc>
          <w:tcPr>
            <w:tcW w:type="dxa" w:w="4819"/>
          </w:tcPr>
          <w:p>
            <w:pPr>
              <w:spacing w:after="0"/>
            </w:pPr>
            <w:r>
              <w:rPr>
                <w:b w:val="0"/>
                <w:i w:val="0"/>
                <w:sz w:val="18"/>
              </w:rPr>
              <w:t>Multilingual and caregiver-friendly</w:t>
            </w:r>
          </w:p>
        </w:tc>
        <w:tc>
          <w:tcPr>
            <w:tcW w:type="dxa" w:w="4819"/>
          </w:tcPr>
          <w:p>
            <w:pPr>
              <w:spacing w:after="0"/>
            </w:pPr>
            <w:r>
              <w:rPr>
                <w:b w:val="0"/>
                <w:i w:val="0"/>
                <w:sz w:val="18"/>
              </w:rPr>
              <w:t>Messages in the patient's language by WhatsApp, SMS or voice, with an optional caregiver copy. Spoken "running late" replies are understood</w:t>
            </w:r>
          </w:p>
        </w:tc>
      </w:tr>
      <w:tr>
        <w:tc>
          <w:tcPr>
            <w:tcW w:type="dxa" w:w="4819"/>
          </w:tcPr>
          <w:p>
            <w:pPr>
              <w:spacing w:after="0"/>
            </w:pPr>
            <w:r>
              <w:rPr>
                <w:b w:val="0"/>
                <w:i w:val="0"/>
                <w:sz w:val="18"/>
              </w:rPr>
              <w:t>Leverage existing AI capabilities and frameworks</w:t>
            </w:r>
          </w:p>
        </w:tc>
        <w:tc>
          <w:tcPr>
            <w:tcW w:type="dxa" w:w="4819"/>
          </w:tcPr>
          <w:p>
            <w:pPr>
              <w:spacing w:after="0"/>
            </w:pPr>
            <w:r>
              <w:rPr>
                <w:b w:val="0"/>
                <w:i w:val="0"/>
                <w:sz w:val="18"/>
              </w:rPr>
              <w:t>Sarvam AI (LLM, speech, translation, OCR), LangGraph from the LangChain ecosystem for tool orchestration, OR-Tools, scikit-learn</w:t>
            </w:r>
          </w:p>
        </w:tc>
      </w:tr>
      <w:tr>
        <w:tc>
          <w:tcPr>
            <w:tcW w:type="dxa" w:w="4819"/>
          </w:tcPr>
          <w:p>
            <w:pPr>
              <w:spacing w:after="0"/>
            </w:pPr>
            <w:r>
              <w:rPr>
                <w:b w:val="0"/>
                <w:i w:val="0"/>
                <w:sz w:val="18"/>
              </w:rPr>
              <w:t>Easy for busy clinics</w:t>
            </w:r>
          </w:p>
        </w:tc>
        <w:tc>
          <w:tcPr>
            <w:tcW w:type="dxa" w:w="4819"/>
          </w:tcPr>
          <w:p>
            <w:pPr>
              <w:spacing w:after="0"/>
            </w:pPr>
            <w:r>
              <w:rPr>
                <w:b w:val="0"/>
                <w:i w:val="0"/>
                <w:sz w:val="18"/>
              </w:rPr>
              <w:t>Evening-before plan in one screen; live board; one-tap approve; printable fallback list</w:t>
            </w:r>
          </w:p>
        </w:tc>
      </w:tr>
    </w:tbl>
    <w:p>
      <w:pPr>
        <w:spacing w:after="40"/>
      </w:pPr>
    </w:p>
    <w:p>
      <w:pPr>
        <w:pBdr>
          <w:bottom w:val="single" w:sz="6" w:space="4" w:color="C3C2B7"/>
        </w:pBdr>
      </w:pPr>
    </w:p>
    <w:p>
      <w:pPr>
        <w:pStyle w:val="Heading1"/>
        <w:keepNext/>
      </w:pPr>
      <w:r>
        <w:rPr>
          <w:b w:val="0"/>
          <w:i w:val="0"/>
        </w:rPr>
        <w:t>4. State of the art and the gap</w:t>
      </w:r>
    </w:p>
    <w:p>
      <w:r>
        <w:rPr>
          <w:b/>
          <w:i w:val="0"/>
        </w:rPr>
        <w:t>Operations research in radiotherapy is proven, but mostly for choosing the day.</w:t>
      </w:r>
      <w:r>
        <w:rPr>
          <w:b w:val="0"/>
          <w:i w:val="0"/>
        </w:rPr>
        <w:t xml:space="preserve"> A literature review of radiotherapy resource planning shows decades of work on patient scheduling [7]. Dynamic programming and Markov models allocate treatment start days to incoming patients [11]. Prediction-based online policies decide how long each new patient should wait for a start date [12], and column-generation methods handle machine unavailability [22]. In practice, a MILP scheduler implemented at two Dutch centres produced weekly schedules in 5 minutes instead of 1.5 days of manual work and cut the variation in daily appointment times by 51% [8]. Time-window preferences can be honoured for almost all sessions [9]. At a ten-linac Belgian centre, automated scheduling reduced the average wait to start treatment by 80% [10]. These systems mostly optimise </w:t>
      </w:r>
      <w:r>
        <w:rPr>
          <w:b w:val="0"/>
          <w:i/>
        </w:rPr>
        <w:t>which day</w:t>
      </w:r>
      <w:r>
        <w:rPr>
          <w:b w:val="0"/>
          <w:i w:val="0"/>
        </w:rPr>
        <w:t>, in large multi-machine, fully digital European centres.</w:t>
      </w:r>
    </w:p>
    <w:p>
      <w:r>
        <w:rPr>
          <w:b/>
          <w:i w:val="0"/>
        </w:rPr>
        <w:t>Duration prediction works.</w:t>
      </w:r>
      <w:r>
        <w:rPr>
          <w:b w:val="0"/>
          <w:i w:val="0"/>
        </w:rPr>
        <w:t xml:space="preserve"> Models trained on positioning and treatment times predict session length well enough to schedule by the minute [13], and earlier regression-tree models reached 84% accuracy for treatment duration [14].</w:t>
      </w:r>
    </w:p>
    <w:p>
      <w:r>
        <w:rPr>
          <w:b/>
          <w:i w:val="0"/>
        </w:rPr>
        <w:t>New AI methods are being tried, with trade-offs.</w:t>
      </w:r>
      <w:r>
        <w:rPr>
          <w:b w:val="0"/>
          <w:i w:val="0"/>
        </w:rPr>
        <w:t xml:space="preserve"> Deep reinforcement learning has been applied to integrated pre-treatment and treatment scheduling [15]. A 2026 preprint tests large language models directly as radiotherapy schedulers under realistic constraints [16]. Neither gives the verifiable guarantee a department needs for rules such as "no new start after 5 PM".</w:t>
      </w:r>
    </w:p>
    <w:p>
      <w:r>
        <w:rPr>
          <w:b/>
          <w:i w:val="0"/>
        </w:rPr>
        <w:t>The gap RAD-SMART fills.</w:t>
      </w:r>
    </w:p>
    <w:p>
      <w:pPr>
        <w:tabs>
          <w:tab w:pos="340" w:val="left"/>
        </w:tabs>
        <w:spacing w:after="40"/>
        <w:ind w:left="340" w:hanging="255"/>
      </w:pPr>
      <w:r>
        <w:rPr>
          <w:color w:val="1C5CAB"/>
        </w:rPr>
        <w:t>1.</w:t>
        <w:tab/>
      </w:r>
      <w:r>
        <w:rPr>
          <w:b/>
          <w:i w:val="0"/>
        </w:rPr>
        <w:t>Within-day, minute-level sequencing.</w:t>
      </w:r>
      <w:r>
        <w:rPr>
          <w:b w:val="0"/>
          <w:i w:val="0"/>
        </w:rPr>
        <w:t xml:space="preserve"> Sessions are placed by predicted minutes, with shared accessories and CT-simulator bookings in the same model.</w:t>
      </w:r>
    </w:p>
    <w:p>
      <w:pPr>
        <w:tabs>
          <w:tab w:pos="340" w:val="left"/>
        </w:tabs>
        <w:spacing w:after="40"/>
        <w:ind w:left="340" w:hanging="255"/>
      </w:pPr>
      <w:r>
        <w:rPr>
          <w:color w:val="1C5CAB"/>
        </w:rPr>
        <w:t>2.</w:t>
        <w:tab/>
      </w:r>
      <w:r>
        <w:rPr>
          <w:b/>
          <w:i w:val="0"/>
        </w:rPr>
        <w:t>Live recovery.</w:t>
      </w:r>
      <w:r>
        <w:rPr>
          <w:b w:val="0"/>
          <w:i w:val="0"/>
        </w:rPr>
        <w:t xml:space="preserve"> When the machine is down or a patient is late, the rest of the day is re-planned in seconds while keeping changes small, and the right patients are told in time.</w:t>
      </w:r>
    </w:p>
    <w:p>
      <w:pPr>
        <w:tabs>
          <w:tab w:pos="340" w:val="left"/>
        </w:tabs>
        <w:spacing w:after="40"/>
        <w:ind w:left="340" w:hanging="255"/>
      </w:pPr>
      <w:r>
        <w:rPr>
          <w:color w:val="1C5CAB"/>
        </w:rPr>
        <w:t>3.</w:t>
        <w:tab/>
      </w:r>
      <w:r>
        <w:rPr>
          <w:b/>
          <w:i w:val="0"/>
        </w:rPr>
        <w:t>The Indian setting.</w:t>
      </w:r>
      <w:r>
        <w:rPr>
          <w:b w:val="0"/>
          <w:i w:val="0"/>
        </w:rPr>
        <w:t xml:space="preserve"> It is built for one- or two-machine centres, mixed Elekta and Varian fleets, patients who depend on public transport, low digital literacy, many languages, and paper or Excel workflows.</w:t>
      </w:r>
    </w:p>
    <w:p>
      <w:pPr>
        <w:tabs>
          <w:tab w:pos="340" w:val="left"/>
        </w:tabs>
        <w:spacing w:after="40"/>
        <w:ind w:left="340" w:hanging="255"/>
      </w:pPr>
      <w:r>
        <w:rPr>
          <w:color w:val="1C5CAB"/>
        </w:rPr>
        <w:t>4.</w:t>
        <w:tab/>
      </w:r>
      <w:r>
        <w:rPr>
          <w:b/>
          <w:i w:val="0"/>
        </w:rPr>
        <w:t>Safe use of language models.</w:t>
      </w:r>
      <w:r>
        <w:rPr>
          <w:b w:val="0"/>
          <w:i w:val="0"/>
        </w:rPr>
        <w:t xml:space="preserve"> The LLM is the interface for explanations, rule editing and multilingual messages. It is not the decision-maker, so hard rules are guaranteed by the solver while people still talk to the system in plain language.</w:t>
      </w:r>
    </w:p>
    <w:p>
      <w:r>
        <w:rPr>
          <w:b w:val="0"/>
          <w:i w:val="0"/>
        </w:rPr>
        <w:t>As far as we could find, no published or commercial system combines prediction, guaranteed-constraint optimisation, simulation, plain-language explanation and multilingual patient messaging in a light-integration package for this setting.</w:t>
      </w:r>
    </w:p>
    <w:p>
      <w:pPr>
        <w:pStyle w:val="Heading1"/>
        <w:keepNext/>
      </w:pPr>
      <w:r>
        <w:rPr>
          <w:b w:val="0"/>
          <w:i w:val="0"/>
        </w:rPr>
        <w:t>5. Five approaches considered</w:t>
      </w:r>
    </w:p>
    <w:p>
      <w:r>
        <w:rPr>
          <w:b w:val="0"/>
          <w:i w:val="0"/>
        </w:rPr>
        <w:t>We considered five ways to build RAD-SMART and scored them against the hackathon's priorities.</w:t>
      </w:r>
    </w:p>
    <w:p>
      <w:r>
        <w:rPr>
          <w:b/>
          <w:i w:val="0"/>
        </w:rPr>
        <w:t>A. Rule-based slot templates.</w:t>
      </w:r>
      <w:r>
        <w:rPr>
          <w:b w:val="0"/>
          <w:i w:val="0"/>
        </w:rPr>
        <w:t xml:space="preserve"> Fixed slot lengths by technique (for example 10 minutes routine, 30 minutes new start), filled first-come-first-served, with block rules. It is simple, transparent and quick to build. But it cannot absorb variation, balance machines by minutes, or recover from disruption, and staff end up overriding it constantly.</w:t>
      </w:r>
    </w:p>
    <w:p>
      <w:r>
        <w:rPr>
          <w:b/>
          <w:i w:val="0"/>
        </w:rPr>
        <w:t>B. LLM-only agent.</w:t>
      </w:r>
      <w:r>
        <w:rPr>
          <w:b w:val="0"/>
          <w:i w:val="0"/>
        </w:rPr>
        <w:t xml:space="preserve"> A large language model receives the patient list and the rules in a prompt and writes the schedule. It is flexible, conversational and quick to demo. However, it cannot guarantee hard constraints, is weak at arithmetic packing, gives different answers to the same input, and is hard to audit. That is unacceptable when a missed rule means an unsupervised complex treatment.</w:t>
      </w:r>
    </w:p>
    <w:p>
      <w:r>
        <w:rPr>
          <w:b/>
          <w:i w:val="0"/>
        </w:rPr>
        <w:t>C. Classical optimisation, static.</w:t>
      </w:r>
      <w:r>
        <w:rPr>
          <w:b w:val="0"/>
          <w:i w:val="0"/>
        </w:rPr>
        <w:t xml:space="preserve"> A mixed-integer model builds the day plan from average durations each evening. It is proven in the literature and guarantees hard rules. On its own, though, it has no learning, no live recovery, no forecasting, and no way to talk to patients or staff.</w:t>
      </w:r>
    </w:p>
    <w:p>
      <w:r>
        <w:rPr>
          <w:b/>
          <w:i w:val="0"/>
        </w:rPr>
        <w:t>D. Deep reinforcement learning.</w:t>
      </w:r>
      <w:r>
        <w:rPr>
          <w:b w:val="0"/>
          <w:i w:val="0"/>
        </w:rPr>
        <w:t xml:space="preserve"> A policy is trained in simulation to decide appointment times. It is adaptive in principle, but it needs large volumes of data and simulation, acts as a black box, offers no guarantee on hard rules, and is hard to reconfigure for another department.</w:t>
      </w:r>
    </w:p>
    <w:p>
      <w:r>
        <w:rPr>
          <w:b/>
          <w:i w:val="0"/>
        </w:rPr>
        <w:t>E. Hybrid: predict, optimise, simulate, explain (selected).</w:t>
      </w:r>
      <w:r>
        <w:rPr>
          <w:b w:val="0"/>
          <w:i w:val="0"/>
        </w:rPr>
        <w:t xml:space="preserve"> Machine learning predicts minutes. Constraint optimisation builds and repairs the plan with guaranteed rules. A digital twin tests plans and forecasts load. An LLM copilot explains the plan, edits rules and speaks the patient's language. Each technique does what it is best at, and each can be switched off without breaking the others.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606"/>
        <w:gridCol w:w="1606"/>
        <w:gridCol w:w="1606"/>
        <w:gridCol w:w="1606"/>
        <w:gridCol w:w="1606"/>
        <w:gridCol w:w="1606"/>
      </w:tblGrid>
      <w:tr>
        <w:tc>
          <w:tcPr>
            <w:tcW w:type="dxa" w:w="3482"/>
            <w:shd w:val="clear" w:color="auto" w:fill="E8EFF9"/>
          </w:tcPr>
          <w:p>
            <w:pPr>
              <w:spacing w:after="0"/>
            </w:pPr>
            <w:r>
              <w:rPr>
                <w:b/>
                <w:i w:val="0"/>
                <w:sz w:val="18"/>
              </w:rPr>
              <w:t>Criterion (weight)</w:t>
            </w:r>
          </w:p>
        </w:tc>
        <w:tc>
          <w:tcPr>
            <w:tcW w:type="dxa" w:w="1469"/>
            <w:shd w:val="clear" w:color="auto" w:fill="E8EFF9"/>
          </w:tcPr>
          <w:p>
            <w:pPr>
              <w:spacing w:after="0"/>
            </w:pPr>
            <w:r>
              <w:rPr>
                <w:b/>
                <w:i w:val="0"/>
                <w:sz w:val="18"/>
              </w:rPr>
              <w:t>A. Rule templates</w:t>
            </w:r>
          </w:p>
        </w:tc>
        <w:tc>
          <w:tcPr>
            <w:tcW w:type="dxa" w:w="1037"/>
            <w:shd w:val="clear" w:color="auto" w:fill="E8EFF9"/>
          </w:tcPr>
          <w:p>
            <w:pPr>
              <w:spacing w:after="0"/>
            </w:pPr>
            <w:r>
              <w:rPr>
                <w:b/>
                <w:i w:val="0"/>
                <w:sz w:val="18"/>
              </w:rPr>
              <w:t>B. LLM-only</w:t>
            </w:r>
          </w:p>
        </w:tc>
        <w:tc>
          <w:tcPr>
            <w:tcW w:type="dxa" w:w="1806"/>
            <w:shd w:val="clear" w:color="auto" w:fill="E8EFF9"/>
          </w:tcPr>
          <w:p>
            <w:pPr>
              <w:spacing w:after="0"/>
            </w:pPr>
            <w:r>
              <w:rPr>
                <w:b/>
                <w:i w:val="0"/>
                <w:sz w:val="18"/>
              </w:rPr>
              <w:t>C. Static optimisation</w:t>
            </w:r>
          </w:p>
        </w:tc>
        <w:tc>
          <w:tcPr>
            <w:tcW w:type="dxa" w:w="961"/>
            <w:shd w:val="clear" w:color="auto" w:fill="E8EFF9"/>
          </w:tcPr>
          <w:p>
            <w:pPr>
              <w:spacing w:after="0"/>
            </w:pPr>
            <w:r>
              <w:rPr>
                <w:b/>
                <w:i w:val="0"/>
                <w:sz w:val="18"/>
              </w:rPr>
              <w:t>D. Deep RL</w:t>
            </w:r>
          </w:p>
        </w:tc>
        <w:tc>
          <w:tcPr>
            <w:tcW w:type="dxa" w:w="883"/>
            <w:shd w:val="clear" w:color="auto" w:fill="E8EFF9"/>
          </w:tcPr>
          <w:p>
            <w:pPr>
              <w:spacing w:after="0"/>
            </w:pPr>
            <w:r>
              <w:rPr>
                <w:b/>
                <w:i w:val="0"/>
                <w:sz w:val="18"/>
              </w:rPr>
              <w:t>E. Hybrid</w:t>
            </w:r>
          </w:p>
        </w:tc>
      </w:tr>
      <w:tr>
        <w:tc>
          <w:tcPr>
            <w:tcW w:type="dxa" w:w="3482"/>
          </w:tcPr>
          <w:p>
            <w:pPr>
              <w:spacing w:after="0"/>
            </w:pPr>
            <w:r>
              <w:rPr>
                <w:b w:val="0"/>
                <w:i w:val="0"/>
                <w:sz w:val="18"/>
              </w:rPr>
              <w:t>Safety and scope compliance (20%)</w:t>
            </w:r>
          </w:p>
        </w:tc>
        <w:tc>
          <w:tcPr>
            <w:tcW w:type="dxa" w:w="1469"/>
          </w:tcPr>
          <w:p>
            <w:pPr>
              <w:spacing w:after="0"/>
            </w:pPr>
            <w:r>
              <w:rPr>
                <w:b w:val="0"/>
                <w:i w:val="0"/>
                <w:sz w:val="18"/>
              </w:rPr>
              <w:t>5</w:t>
            </w:r>
          </w:p>
        </w:tc>
        <w:tc>
          <w:tcPr>
            <w:tcW w:type="dxa" w:w="1037"/>
          </w:tcPr>
          <w:p>
            <w:pPr>
              <w:spacing w:after="0"/>
            </w:pPr>
            <w:r>
              <w:rPr>
                <w:b w:val="0"/>
                <w:i w:val="0"/>
                <w:sz w:val="18"/>
              </w:rPr>
              <w:t>1</w:t>
            </w:r>
          </w:p>
        </w:tc>
        <w:tc>
          <w:tcPr>
            <w:tcW w:type="dxa" w:w="1806"/>
          </w:tcPr>
          <w:p>
            <w:pPr>
              <w:spacing w:after="0"/>
            </w:pPr>
            <w:r>
              <w:rPr>
                <w:b w:val="0"/>
                <w:i w:val="0"/>
                <w:sz w:val="18"/>
              </w:rPr>
              <w:t>5</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Impact on waits and utilisation (20%)</w:t>
            </w:r>
          </w:p>
        </w:tc>
        <w:tc>
          <w:tcPr>
            <w:tcW w:type="dxa" w:w="1469"/>
          </w:tcPr>
          <w:p>
            <w:pPr>
              <w:spacing w:after="0"/>
            </w:pPr>
            <w:r>
              <w:rPr>
                <w:b w:val="0"/>
                <w:i w:val="0"/>
                <w:sz w:val="18"/>
              </w:rPr>
              <w:t>2</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Real-time adaptivity (15%)</w:t>
            </w:r>
          </w:p>
        </w:tc>
        <w:tc>
          <w:tcPr>
            <w:tcW w:type="dxa" w:w="1469"/>
          </w:tcPr>
          <w:p>
            <w:pPr>
              <w:spacing w:after="0"/>
            </w:pPr>
            <w:r>
              <w:rPr>
                <w:b w:val="0"/>
                <w:i w:val="0"/>
                <w:sz w:val="18"/>
              </w:rPr>
              <w:t>1</w:t>
            </w:r>
          </w:p>
        </w:tc>
        <w:tc>
          <w:tcPr>
            <w:tcW w:type="dxa" w:w="1037"/>
          </w:tcPr>
          <w:p>
            <w:pPr>
              <w:spacing w:after="0"/>
            </w:pPr>
            <w:r>
              <w:rPr>
                <w:b w:val="0"/>
                <w:i w:val="0"/>
                <w:sz w:val="18"/>
              </w:rPr>
              <w:t>3</w:t>
            </w:r>
          </w:p>
        </w:tc>
        <w:tc>
          <w:tcPr>
            <w:tcW w:type="dxa" w:w="1806"/>
          </w:tcPr>
          <w:p>
            <w:pPr>
              <w:spacing w:after="0"/>
            </w:pPr>
            <w:r>
              <w:rPr>
                <w:b w:val="0"/>
                <w:i w:val="0"/>
                <w:sz w:val="18"/>
              </w:rPr>
              <w:t>2</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Feasibility in the sprint and a 90-day pilot (15%)</w:t>
            </w:r>
          </w:p>
        </w:tc>
        <w:tc>
          <w:tcPr>
            <w:tcW w:type="dxa" w:w="1469"/>
          </w:tcPr>
          <w:p>
            <w:pPr>
              <w:spacing w:after="0"/>
            </w:pPr>
            <w:r>
              <w:rPr>
                <w:b w:val="0"/>
                <w:i w:val="0"/>
                <w:sz w:val="18"/>
              </w:rPr>
              <w:t>5</w:t>
            </w:r>
          </w:p>
        </w:tc>
        <w:tc>
          <w:tcPr>
            <w:tcW w:type="dxa" w:w="1037"/>
          </w:tcPr>
          <w:p>
            <w:pPr>
              <w:spacing w:after="0"/>
            </w:pPr>
            <w:r>
              <w:rPr>
                <w:b w:val="0"/>
                <w:i w:val="0"/>
                <w:sz w:val="18"/>
              </w:rPr>
              <w:t>3</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4</w:t>
            </w:r>
          </w:p>
        </w:tc>
      </w:tr>
      <w:tr>
        <w:tc>
          <w:tcPr>
            <w:tcW w:type="dxa" w:w="3482"/>
          </w:tcPr>
          <w:p>
            <w:pPr>
              <w:spacing w:after="0"/>
            </w:pPr>
            <w:r>
              <w:rPr>
                <w:b w:val="0"/>
                <w:i w:val="0"/>
                <w:sz w:val="18"/>
              </w:rPr>
              <w:t>Explainability and audit (10%)</w:t>
            </w:r>
          </w:p>
        </w:tc>
        <w:tc>
          <w:tcPr>
            <w:tcW w:type="dxa" w:w="1469"/>
          </w:tcPr>
          <w:p>
            <w:pPr>
              <w:spacing w:after="0"/>
            </w:pPr>
            <w:r>
              <w:rPr>
                <w:b w:val="0"/>
                <w:i w:val="0"/>
                <w:sz w:val="18"/>
              </w:rPr>
              <w:t>4</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5</w:t>
            </w:r>
          </w:p>
        </w:tc>
      </w:tr>
      <w:tr>
        <w:tc>
          <w:tcPr>
            <w:tcW w:type="dxa" w:w="3482"/>
          </w:tcPr>
          <w:p>
            <w:pPr>
              <w:spacing w:after="0"/>
            </w:pPr>
            <w:r>
              <w:rPr>
                <w:b w:val="0"/>
                <w:i w:val="0"/>
                <w:sz w:val="18"/>
              </w:rPr>
              <w:t>Ease of use and multilingual reach (10%)</w:t>
            </w:r>
          </w:p>
        </w:tc>
        <w:tc>
          <w:tcPr>
            <w:tcW w:type="dxa" w:w="1469"/>
          </w:tcPr>
          <w:p>
            <w:pPr>
              <w:spacing w:after="0"/>
            </w:pPr>
            <w:r>
              <w:rPr>
                <w:b w:val="0"/>
                <w:i w:val="0"/>
                <w:sz w:val="18"/>
              </w:rPr>
              <w:t>2</w:t>
            </w:r>
          </w:p>
        </w:tc>
        <w:tc>
          <w:tcPr>
            <w:tcW w:type="dxa" w:w="1037"/>
          </w:tcPr>
          <w:p>
            <w:pPr>
              <w:spacing w:after="0"/>
            </w:pPr>
            <w:r>
              <w:rPr>
                <w:b w:val="0"/>
                <w:i w:val="0"/>
                <w:sz w:val="18"/>
              </w:rPr>
              <w:t>5</w:t>
            </w:r>
          </w:p>
        </w:tc>
        <w:tc>
          <w:tcPr>
            <w:tcW w:type="dxa" w:w="1806"/>
          </w:tcPr>
          <w:p>
            <w:pPr>
              <w:spacing w:after="0"/>
            </w:pPr>
            <w:r>
              <w:rPr>
                <w:b w:val="0"/>
                <w:i w:val="0"/>
                <w:sz w:val="18"/>
              </w:rPr>
              <w:t>2</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Configurability for other departments (10%)</w:t>
            </w:r>
          </w:p>
        </w:tc>
        <w:tc>
          <w:tcPr>
            <w:tcW w:type="dxa" w:w="1469"/>
          </w:tcPr>
          <w:p>
            <w:pPr>
              <w:spacing w:after="0"/>
            </w:pPr>
            <w:r>
              <w:rPr>
                <w:b w:val="0"/>
                <w:i w:val="0"/>
                <w:sz w:val="18"/>
              </w:rPr>
              <w:t>2</w:t>
            </w:r>
          </w:p>
        </w:tc>
        <w:tc>
          <w:tcPr>
            <w:tcW w:type="dxa" w:w="1037"/>
          </w:tcPr>
          <w:p>
            <w:pPr>
              <w:spacing w:after="0"/>
            </w:pPr>
            <w:r>
              <w:rPr>
                <w:b w:val="0"/>
                <w:i w:val="0"/>
                <w:sz w:val="18"/>
              </w:rPr>
              <w:t>4</w:t>
            </w:r>
          </w:p>
        </w:tc>
        <w:tc>
          <w:tcPr>
            <w:tcW w:type="dxa" w:w="1806"/>
          </w:tcPr>
          <w:p>
            <w:pPr>
              <w:spacing w:after="0"/>
            </w:pPr>
            <w:r>
              <w:rPr>
                <w:b w:val="0"/>
                <w:i w:val="0"/>
                <w:sz w:val="18"/>
              </w:rPr>
              <w:t>3</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i w:val="0"/>
                <w:sz w:val="18"/>
              </w:rPr>
              <w:t>Weighted score (out of 5)</w:t>
            </w:r>
          </w:p>
        </w:tc>
        <w:tc>
          <w:tcPr>
            <w:tcW w:type="dxa" w:w="1469"/>
          </w:tcPr>
          <w:p>
            <w:pPr>
              <w:spacing w:after="0"/>
            </w:pPr>
            <w:r>
              <w:rPr>
                <w:b/>
                <w:i w:val="0"/>
                <w:sz w:val="18"/>
              </w:rPr>
              <w:t>3.10</w:t>
            </w:r>
          </w:p>
        </w:tc>
        <w:tc>
          <w:tcPr>
            <w:tcW w:type="dxa" w:w="1037"/>
          </w:tcPr>
          <w:p>
            <w:pPr>
              <w:spacing w:after="0"/>
            </w:pPr>
            <w:r>
              <w:rPr>
                <w:b/>
                <w:i w:val="0"/>
                <w:sz w:val="18"/>
              </w:rPr>
              <w:t>2.60</w:t>
            </w:r>
          </w:p>
        </w:tc>
        <w:tc>
          <w:tcPr>
            <w:tcW w:type="dxa" w:w="1806"/>
          </w:tcPr>
          <w:p>
            <w:pPr>
              <w:spacing w:after="0"/>
            </w:pPr>
            <w:r>
              <w:rPr>
                <w:b/>
                <w:i w:val="0"/>
                <w:sz w:val="18"/>
              </w:rPr>
              <w:t>3.60</w:t>
            </w:r>
          </w:p>
        </w:tc>
        <w:tc>
          <w:tcPr>
            <w:tcW w:type="dxa" w:w="961"/>
          </w:tcPr>
          <w:p>
            <w:pPr>
              <w:spacing w:after="0"/>
            </w:pPr>
            <w:r>
              <w:rPr>
                <w:b/>
                <w:i w:val="0"/>
                <w:sz w:val="18"/>
              </w:rPr>
              <w:t>2.45</w:t>
            </w:r>
          </w:p>
        </w:tc>
        <w:tc>
          <w:tcPr>
            <w:tcW w:type="dxa" w:w="883"/>
          </w:tcPr>
          <w:p>
            <w:pPr>
              <w:spacing w:after="0"/>
            </w:pPr>
            <w:r>
              <w:rPr>
                <w:b/>
                <w:i w:val="0"/>
                <w:sz w:val="18"/>
              </w:rPr>
              <w:t>4.85</w:t>
            </w:r>
          </w:p>
        </w:tc>
      </w:tr>
    </w:tbl>
    <w:p>
      <w:pPr>
        <w:spacing w:after="40"/>
      </w:pPr>
    </w:p>
    <w:p>
      <w:r>
        <w:rPr>
          <w:b w:val="0"/>
          <w:i w:val="0"/>
        </w:rPr>
        <w:t>Scores run from 1 (poor) to 5 (excellent). The hybrid scores lower only on feasibility, because it has more parts. We handle that by building it in layers. The optimiser with average tables works on its own from week 1, and machine learning, simulation and the copilot are added on top.</w:t>
      </w:r>
    </w:p>
    <w:p>
      <w:r>
        <w:br w:type="page"/>
      </w:r>
    </w:p>
    <w:p>
      <w:pPr>
        <w:pStyle w:val="Heading1"/>
        <w:keepNext/>
      </w:pPr>
      <w:r>
        <w:rPr>
          <w:b w:val="0"/>
          <w:i w:val="0"/>
        </w:rPr>
        <w:t>6. The recommended solution</w:t>
      </w:r>
    </w:p>
    <w:p>
      <w:pPr>
        <w:pStyle w:val="Heading2"/>
        <w:keepNext/>
      </w:pPr>
      <w:r>
        <w:rPr>
          <w:b w:val="0"/>
          <w:i w:val="0"/>
        </w:rPr>
        <w:t>6.1 Architecture</w:t>
      </w:r>
    </w:p>
    <w:p>
      <w:pPr>
        <w:keepNext/>
        <w:jc w:val="center"/>
      </w:pPr>
      <w:r>
        <w:drawing>
          <wp:inline xmlns:a="http://schemas.openxmlformats.org/drawingml/2006/main" xmlns:pic="http://schemas.openxmlformats.org/drawingml/2006/picture">
            <wp:extent cx="6126480" cy="3941369"/>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6126480" cy="3941369"/>
                    </a:xfrm>
                    <a:prstGeom prst="rect"/>
                  </pic:spPr>
                </pic:pic>
              </a:graphicData>
            </a:graphic>
          </wp:inline>
        </w:drawing>
      </w:r>
    </w:p>
    <w:p>
      <w:pPr>
        <w:jc w:val="left"/>
      </w:pPr>
      <w:r>
        <w:rPr>
          <w:b w:val="0"/>
          <w:i w:val="0"/>
          <w:color w:val="52514E"/>
          <w:sz w:val="18"/>
        </w:rPr>
        <w:t>RAD-SMART architecture. Four user groups work through a human-in-the-loop safety layer; the AI core predicts, optimises, simulates and explains; data enters through light-touch channels first.</w:t>
      </w:r>
    </w:p>
    <w:p>
      <w:pPr>
        <w:pStyle w:val="Heading2"/>
        <w:keepNext/>
      </w:pPr>
      <w:r>
        <w:rPr>
          <w:b w:val="0"/>
          <w:i w:val="0"/>
        </w:rPr>
        <w:t>6.2 How a day runs</w:t>
      </w:r>
    </w:p>
    <w:p>
      <w:pPr>
        <w:keepNext/>
        <w:jc w:val="center"/>
      </w:pPr>
      <w:r>
        <w:drawing>
          <wp:inline xmlns:a="http://schemas.openxmlformats.org/drawingml/2006/main" xmlns:pic="http://schemas.openxmlformats.org/drawingml/2006/picture">
            <wp:extent cx="6126480" cy="2453145"/>
            <wp:docPr id="2" name="Picture 2"/>
            <wp:cNvGraphicFramePr>
              <a:graphicFrameLocks noChangeAspect="1"/>
            </wp:cNvGraphicFramePr>
            <a:graphic>
              <a:graphicData uri="http://schemas.openxmlformats.org/drawingml/2006/picture">
                <pic:pic>
                  <pic:nvPicPr>
                    <pic:cNvPr id="0" name="fig0_daily-loop.png"/>
                    <pic:cNvPicPr/>
                  </pic:nvPicPr>
                  <pic:blipFill>
                    <a:blip r:embed="rId11"/>
                    <a:stretch>
                      <a:fillRect/>
                    </a:stretch>
                  </pic:blipFill>
                  <pic:spPr>
                    <a:xfrm>
                      <a:off x="0" y="0"/>
                      <a:ext cx="6126480" cy="2453145"/>
                    </a:xfrm>
                    <a:prstGeom prst="rect"/>
                  </pic:spPr>
                </pic:pic>
              </a:graphicData>
            </a:graphic>
          </wp:inline>
        </w:drawing>
      </w:r>
    </w:p>
    <w:p>
      <w:pPr>
        <w:jc w:val="left"/>
      </w:pPr>
      <w:r>
        <w:rPr>
          <w:b w:val="0"/>
          <w:i w:val="0"/>
          <w:color w:val="52514E"/>
          <w:sz w:val="18"/>
        </w:rPr>
        <w:t>The daily loop. Blue steps are automated; orange steps are decisions made by people.</w:t>
      </w:r>
    </w:p>
    <w:p>
      <w:pPr>
        <w:tabs>
          <w:tab w:pos="340" w:val="left"/>
        </w:tabs>
        <w:spacing w:after="40"/>
        <w:ind w:left="340" w:hanging="255"/>
      </w:pPr>
      <w:r>
        <w:rPr>
          <w:color w:val="1C5CAB"/>
        </w:rPr>
        <w:t>1.</w:t>
        <w:tab/>
      </w:r>
      <w:r>
        <w:rPr>
          <w:b/>
          <w:i w:val="0"/>
        </w:rPr>
        <w:t>Two working days ahead.</w:t>
      </w:r>
      <w:r>
        <w:rPr>
          <w:b w:val="0"/>
          <w:i w:val="0"/>
        </w:rPr>
        <w:t xml:space="preserve"> The capacity forecast projects each machine's committed minutes from every patient's remaining fractions, counts completions, and recommends how many new patients to start on each machine. The oncologist or head of department confirms who starts and when.</w:t>
      </w:r>
    </w:p>
    <w:p>
      <w:pPr>
        <w:tabs>
          <w:tab w:pos="340" w:val="left"/>
        </w:tabs>
        <w:spacing w:after="40"/>
        <w:ind w:left="340" w:hanging="255"/>
      </w:pPr>
      <w:r>
        <w:rPr>
          <w:color w:val="1C5CAB"/>
        </w:rPr>
        <w:t>2.</w:t>
        <w:tab/>
      </w:r>
      <w:r>
        <w:rPr>
          <w:b/>
          <w:i w:val="0"/>
        </w:rPr>
        <w:t>Evening before.</w:t>
      </w:r>
      <w:r>
        <w:rPr>
          <w:b w:val="0"/>
          <w:i w:val="0"/>
        </w:rPr>
        <w:t xml:space="preserve"> The duration model predicts each session's minutes. The optimiser builds the plan, and the digital twin checks how robust it is. The RTT lead reviews, edits and approves it. Patients receive their time in their own language.</w:t>
      </w:r>
    </w:p>
    <w:p>
      <w:pPr>
        <w:tabs>
          <w:tab w:pos="340" w:val="left"/>
        </w:tabs>
        <w:spacing w:after="40"/>
        <w:ind w:left="340" w:hanging="255"/>
      </w:pPr>
      <w:r>
        <w:rPr>
          <w:color w:val="1C5CAB"/>
        </w:rPr>
        <w:t>3.</w:t>
        <w:tab/>
      </w:r>
      <w:r>
        <w:rPr>
          <w:b/>
          <w:i w:val="0"/>
        </w:rPr>
        <w:t>During the day.</w:t>
      </w:r>
      <w:r>
        <w:rPr>
          <w:b w:val="0"/>
          <w:i w:val="0"/>
        </w:rPr>
        <w:t xml:space="preserve"> QR check-in and room entry and exit are logged. A delay, fault, no-show, urgent add-on or a patient's "running late" reply triggers a re-plan proposal within seconds. When the RTT approves it, affected patients who can still act on it are messaged.</w:t>
      </w:r>
    </w:p>
    <w:p>
      <w:pPr>
        <w:tabs>
          <w:tab w:pos="340" w:val="left"/>
        </w:tabs>
        <w:spacing w:after="40"/>
        <w:ind w:left="340" w:hanging="255"/>
      </w:pPr>
      <w:r>
        <w:rPr>
          <w:color w:val="1C5CAB"/>
        </w:rPr>
        <w:t>4.</w:t>
        <w:tab/>
      </w:r>
      <w:r>
        <w:rPr>
          <w:b/>
          <w:i w:val="0"/>
        </w:rPr>
        <w:t>After the day.</w:t>
      </w:r>
      <w:r>
        <w:rPr>
          <w:b w:val="0"/>
          <w:i w:val="0"/>
        </w:rPr>
        <w:t xml:space="preserve"> Actual and predicted minutes are stored. The model is retrained weekly, and a new version goes live only after human approval. The KPI dashboard updates, and the department reviews overrides and their reasons.</w:t>
      </w:r>
    </w:p>
    <w:p>
      <w:pPr>
        <w:pStyle w:val="Heading2"/>
        <w:keepNext/>
      </w:pPr>
      <w:r>
        <w:rPr>
          <w:b w:val="0"/>
          <w:i w:val="0"/>
        </w:rPr>
        <w:t>6.3 Module 1: Predict machine-minutes</w:t>
      </w:r>
    </w:p>
    <w:p>
      <w:pPr>
        <w:tabs>
          <w:tab w:pos="340" w:val="left"/>
        </w:tabs>
        <w:spacing w:after="40"/>
        <w:ind w:left="340" w:hanging="255"/>
      </w:pPr>
      <w:r>
        <w:rPr>
          <w:color w:val="1C5CAB"/>
        </w:rPr>
        <w:t>•</w:t>
        <w:tab/>
      </w:r>
      <w:r>
        <w:rPr>
          <w:b/>
          <w:i w:val="0"/>
        </w:rPr>
        <w:t>Inputs</w:t>
      </w:r>
      <w:r>
        <w:rPr>
          <w:b w:val="0"/>
          <w:i w:val="0"/>
        </w:rPr>
        <w:t xml:space="preserve"> are operational tags already on the treatment card: technique (palliative, 3D-CRT, IMRT, VMAT, breast, breast with DIBH/ABC, SBRT, SRT, CSI, TBI), site group, fraction number (first fraction or not), imaging (none, kV or CBCT), mobility (walking, wheelchair or stretcher), accessories and machine.</w:t>
      </w:r>
    </w:p>
    <w:p>
      <w:pPr>
        <w:tabs>
          <w:tab w:pos="340" w:val="left"/>
        </w:tabs>
        <w:spacing w:after="40"/>
        <w:ind w:left="340" w:hanging="255"/>
      </w:pPr>
      <w:r>
        <w:rPr>
          <w:color w:val="1C5CAB"/>
        </w:rPr>
        <w:t>•</w:t>
        <w:tab/>
      </w:r>
      <w:r>
        <w:rPr>
          <w:b/>
          <w:i w:val="0"/>
        </w:rPr>
        <w:t>Model.</w:t>
      </w:r>
      <w:r>
        <w:rPr>
          <w:b w:val="0"/>
          <w:i w:val="0"/>
        </w:rPr>
        <w:t xml:space="preserve"> A gradient-boosted regressor with quantile loss gives P50 (typical) and P80 (cautious) minutes. By default the plan uses P50 and can use P80 for long or variable sessions such as new starts and complex cases. The P80 is also used to warn when a plan is fragile.</w:t>
      </w:r>
    </w:p>
    <w:p>
      <w:pPr>
        <w:tabs>
          <w:tab w:pos="340" w:val="left"/>
        </w:tabs>
        <w:spacing w:after="40"/>
        <w:ind w:left="340" w:hanging="255"/>
      </w:pPr>
      <w:r>
        <w:rPr>
          <w:color w:val="1C5CAB"/>
        </w:rPr>
        <w:t>•</w:t>
        <w:tab/>
      </w:r>
      <w:r>
        <w:rPr>
          <w:b/>
          <w:i w:val="0"/>
        </w:rPr>
        <w:t>Cold start.</w:t>
      </w:r>
      <w:r>
        <w:rPr>
          <w:b w:val="0"/>
          <w:i w:val="0"/>
        </w:rPr>
        <w:t xml:space="preserve"> Until enough history exists, the department's own average table is used. The PoC shows that the optimiser plus averages already captures most of the benefit (Section 7).</w:t>
      </w:r>
    </w:p>
    <w:p>
      <w:pPr>
        <w:tabs>
          <w:tab w:pos="340" w:val="left"/>
        </w:tabs>
        <w:spacing w:after="40"/>
        <w:ind w:left="340" w:hanging="255"/>
      </w:pPr>
      <w:r>
        <w:rPr>
          <w:color w:val="1C5CAB"/>
        </w:rPr>
        <w:t>•</w:t>
        <w:tab/>
      </w:r>
      <w:r>
        <w:rPr>
          <w:b/>
          <w:i w:val="0"/>
        </w:rPr>
        <w:t>Learning loop.</w:t>
      </w:r>
      <w:r>
        <w:rPr>
          <w:b w:val="0"/>
          <w:i w:val="0"/>
        </w:rPr>
        <w:t xml:space="preserve"> Every session's actual time is logged by QR or tablet taps, or from OIS timestamps where available. The model is retrained weekly with a drift report, and a new version goes live only after human approval.</w:t>
      </w:r>
    </w:p>
    <w:p>
      <w:pPr>
        <w:pStyle w:val="Heading2"/>
        <w:keepNext/>
      </w:pPr>
      <w:r>
        <w:rPr>
          <w:b w:val="0"/>
          <w:i w:val="0"/>
        </w:rPr>
        <w:t>6.4 Module 2: Optimise the day</w:t>
      </w:r>
    </w:p>
    <w:p>
      <w:r>
        <w:rPr>
          <w:b/>
          <w:i w:val="0"/>
        </w:rPr>
        <w:t>Formulation.</w:t>
      </w:r>
      <w:r>
        <w:rPr>
          <w:b w:val="0"/>
          <w:i w:val="0"/>
        </w:rPr>
        <w:t xml:space="preserve"> The day is a grid of 2-minute steps. Each session is placed on an eligible machine at a start time. The model is a mixed-integer program, and the production version will use constraint programming with interval variables.</w:t>
      </w:r>
    </w:p>
    <w:p>
      <w:pPr>
        <w:shd w:val="clear" w:color="auto" w:fill="F4F3EF"/>
        <w:spacing w:after="0"/>
      </w:pPr>
      <w:r>
        <w:rPr>
          <w:rFonts w:ascii="Consolas" w:hAnsi="Consolas"/>
          <w:sz w:val="17"/>
        </w:rPr>
        <w:t>Decide   start time and machine for each session (or "unscheduled", heavily penalised)</w:t>
      </w:r>
    </w:p>
    <w:p>
      <w:pPr>
        <w:shd w:val="clear" w:color="auto" w:fill="F4F3EF"/>
        <w:spacing w:after="0"/>
      </w:pPr>
      <w:r>
        <w:rPr>
          <w:rFonts w:ascii="Consolas" w:hAnsi="Consolas"/>
          <w:sz w:val="17"/>
        </w:rPr>
        <w:t>Subject to (hard):</w:t>
      </w:r>
    </w:p>
    <w:p>
      <w:pPr>
        <w:shd w:val="clear" w:color="auto" w:fill="F4F3EF"/>
        <w:spacing w:after="0"/>
      </w:pPr>
      <w:r>
        <w:rPr>
          <w:rFonts w:ascii="Consolas" w:hAnsi="Consolas"/>
          <w:sz w:val="17"/>
        </w:rPr>
        <w:t xml:space="preserve">  - one session at a time per machine; machine blocks (blood irradiation, QA, faults)</w:t>
      </w:r>
    </w:p>
    <w:p>
      <w:pPr>
        <w:shd w:val="clear" w:color="auto" w:fill="F4F3EF"/>
        <w:spacing w:after="0"/>
      </w:pPr>
      <w:r>
        <w:rPr>
          <w:rFonts w:ascii="Consolas" w:hAnsi="Consolas"/>
          <w:sz w:val="17"/>
        </w:rPr>
        <w:t xml:space="preserve">  - machine eligibility from the physics capability matrix</w:t>
      </w:r>
    </w:p>
    <w:p>
      <w:pPr>
        <w:shd w:val="clear" w:color="auto" w:fill="F4F3EF"/>
        <w:spacing w:after="0"/>
      </w:pPr>
      <w:r>
        <w:rPr>
          <w:rFonts w:ascii="Consolas" w:hAnsi="Consolas"/>
          <w:sz w:val="17"/>
        </w:rPr>
        <w:t xml:space="preserve">  - complex sessions inside the senior-staff window (10:00-17:00, minus buffer),</w:t>
      </w:r>
    </w:p>
    <w:p>
      <w:pPr>
        <w:shd w:val="clear" w:color="auto" w:fill="F4F3EF"/>
        <w:spacing w:after="0"/>
      </w:pPr>
      <w:r>
        <w:rPr>
          <w:rFonts w:ascii="Consolas" w:hAnsi="Consolas"/>
          <w:sz w:val="17"/>
        </w:rPr>
        <w:t xml:space="preserve">    at most N complex sessions at once</w:t>
      </w:r>
    </w:p>
    <w:p>
      <w:pPr>
        <w:shd w:val="clear" w:color="auto" w:fill="F4F3EF"/>
        <w:spacing w:after="0"/>
      </w:pPr>
      <w:r>
        <w:rPr>
          <w:rFonts w:ascii="Consolas" w:hAnsi="Consolas"/>
          <w:sz w:val="17"/>
        </w:rPr>
        <w:t xml:space="preserve">  - new starts finish by 17:00 minus a 25-min buffer</w:t>
      </w:r>
    </w:p>
    <w:p>
      <w:pPr>
        <w:shd w:val="clear" w:color="auto" w:fill="F4F3EF"/>
        <w:spacing w:after="0"/>
      </w:pPr>
      <w:r>
        <w:rPr>
          <w:rFonts w:ascii="Consolas" w:hAnsi="Consolas"/>
          <w:sz w:val="17"/>
        </w:rPr>
        <w:t xml:space="preserve">  - accessory units: sessions using an accessory + CT-simulator bookings &lt;= units,</w:t>
      </w:r>
    </w:p>
    <w:p>
      <w:pPr>
        <w:shd w:val="clear" w:color="auto" w:fill="F4F3EF"/>
        <w:spacing w:after="0"/>
      </w:pPr>
      <w:r>
        <w:rPr>
          <w:rFonts w:ascii="Consolas" w:hAnsi="Consolas"/>
          <w:sz w:val="17"/>
        </w:rPr>
        <w:t xml:space="preserve">    including transfer time between rooms</w:t>
      </w:r>
    </w:p>
    <w:p>
      <w:pPr>
        <w:shd w:val="clear" w:color="auto" w:fill="F4F3EF"/>
        <w:spacing w:after="0"/>
      </w:pPr>
      <w:r>
        <w:rPr>
          <w:rFonts w:ascii="Consolas" w:hAnsi="Consolas"/>
          <w:sz w:val="17"/>
        </w:rPr>
        <w:t xml:space="preserve">  - patient hard windows: inpatient ward window, hospice vehicle window,</w:t>
      </w:r>
    </w:p>
    <w:p>
      <w:pPr>
        <w:shd w:val="clear" w:color="auto" w:fill="F4F3EF"/>
        <w:spacing w:after="0"/>
      </w:pPr>
      <w:r>
        <w:rPr>
          <w:rFonts w:ascii="Consolas" w:hAnsi="Consolas"/>
          <w:sz w:val="17"/>
        </w:rPr>
        <w:t xml:space="preserve">    last bus / train minus buffer</w:t>
      </w:r>
    </w:p>
    <w:p>
      <w:pPr>
        <w:shd w:val="clear" w:color="auto" w:fill="F4F3EF"/>
        <w:spacing w:after="0"/>
      </w:pPr>
      <w:r>
        <w:rPr>
          <w:rFonts w:ascii="Consolas" w:hAnsi="Consolas"/>
          <w:sz w:val="17"/>
        </w:rPr>
        <w:t xml:space="preserve">  - capacity holds for same-day urgent starts</w:t>
      </w:r>
    </w:p>
    <w:p>
      <w:pPr>
        <w:shd w:val="clear" w:color="auto" w:fill="F4F3EF"/>
        <w:spacing w:after="0"/>
      </w:pPr>
      <w:r>
        <w:rPr>
          <w:rFonts w:ascii="Consolas" w:hAnsi="Consolas"/>
          <w:sz w:val="17"/>
        </w:rPr>
        <w:t>Minimise (soft):</w:t>
      </w:r>
    </w:p>
    <w:p>
      <w:pPr>
        <w:shd w:val="clear" w:color="auto" w:fill="F4F3EF"/>
        <w:spacing w:after="0"/>
      </w:pPr>
      <w:r>
        <w:rPr>
          <w:rFonts w:ascii="Consolas" w:hAnsi="Consolas"/>
          <w:sz w:val="17"/>
        </w:rPr>
        <w:t xml:space="preserve">    w1 x minutes away from requested / usual time (beyond a tolerance)</w:t>
      </w:r>
    </w:p>
    <w:p>
      <w:pPr>
        <w:shd w:val="clear" w:color="auto" w:fill="F4F3EF"/>
        <w:spacing w:after="0"/>
      </w:pPr>
      <w:r>
        <w:rPr>
          <w:rFonts w:ascii="Consolas" w:hAnsi="Consolas"/>
          <w:sz w:val="17"/>
        </w:rPr>
        <w:t xml:space="preserve">  + w2 x elderly after 1 PM  + w3 x transport-dependent after noon</w:t>
      </w:r>
    </w:p>
    <w:p>
      <w:pPr>
        <w:shd w:val="clear" w:color="auto" w:fill="F4F3EF"/>
        <w:spacing w:after="0"/>
      </w:pPr>
      <w:r>
        <w:rPr>
          <w:rFonts w:ascii="Consolas" w:hAnsi="Consolas"/>
          <w:sz w:val="17"/>
        </w:rPr>
        <w:t xml:space="preserve">  + w4 x complex outside the 12:00-13:30 protected block + w5 x routine inside it</w:t>
      </w:r>
    </w:p>
    <w:p>
      <w:pPr>
        <w:shd w:val="clear" w:color="auto" w:fill="F4F3EF"/>
        <w:spacing w:after="0"/>
      </w:pPr>
      <w:r>
        <w:rPr>
          <w:rFonts w:ascii="Consolas" w:hAnsi="Consolas"/>
          <w:sz w:val="17"/>
        </w:rPr>
        <w:t xml:space="preserve">  + w6 x overtime minutes    + w7 x movement from already-published times (live mode)</w:t>
      </w:r>
    </w:p>
    <w:p>
      <w:pPr>
        <w:shd w:val="clear" w:color="auto" w:fill="F4F3EF"/>
        <w:spacing w:after="0"/>
      </w:pPr>
      <w:r>
        <w:rPr>
          <w:rFonts w:ascii="Consolas" w:hAnsi="Consolas"/>
          <w:sz w:val="17"/>
        </w:rPr>
        <w:t xml:space="preserve">  + 1000 x unscheduled sessions (x5 for new starts and complex)</w:t>
      </w:r>
    </w:p>
    <w:p>
      <w:pPr>
        <w:spacing w:after="40"/>
      </w:pPr>
    </w:p>
    <w:p>
      <w:r>
        <w:rPr>
          <w:b w:val="0"/>
          <w:i w:val="0"/>
        </w:rPr>
        <w:t>All weights, windows and buffers are configuration that the department can see and change.</w:t>
      </w:r>
    </w:p>
    <w:p>
      <w:r>
        <w:rPr>
          <w:b/>
          <w:i w:val="0"/>
        </w:rPr>
        <w:t>Solving a 70–90-patient day in seconds.</w:t>
      </w:r>
      <w:r>
        <w:rPr>
          <w:b w:val="0"/>
          <w:i w:val="0"/>
        </w:rPr>
        <w:t xml:space="preserve"> A single large model over a whole day is slow. RAD-SMART solves it coarse-to-fine in two stages.</w:t>
      </w:r>
    </w:p>
    <w:p>
      <w:pPr>
        <w:tabs>
          <w:tab w:pos="340" w:val="left"/>
        </w:tabs>
        <w:spacing w:after="40"/>
        <w:ind w:left="340" w:hanging="255"/>
      </w:pPr>
      <w:r>
        <w:rPr>
          <w:color w:val="1C5CAB"/>
        </w:rPr>
        <w:t>1.</w:t>
        <w:tab/>
      </w:r>
      <w:r>
        <w:rPr>
          <w:b w:val="0"/>
          <w:i w:val="0"/>
        </w:rPr>
        <w:t>Stage 1 levels the load in 15-minute buckets. Complex cases and new starts, the "big rocks", are placed as whole units, and routine patients are spread continuously.</w:t>
      </w:r>
    </w:p>
    <w:p>
      <w:pPr>
        <w:tabs>
          <w:tab w:pos="340" w:val="left"/>
        </w:tabs>
        <w:spacing w:after="40"/>
        <w:ind w:left="340" w:hanging="255"/>
      </w:pPr>
      <w:r>
        <w:rPr>
          <w:color w:val="1C5CAB"/>
        </w:rPr>
        <w:t>2.</w:t>
        <w:tab/>
      </w:r>
      <w:r>
        <w:rPr>
          <w:b w:val="0"/>
          <w:i w:val="0"/>
        </w:rPr>
        <w:t>Stage 2a places the big rocks exactly, near their stage-1 bucket, and locks them.</w:t>
      </w:r>
    </w:p>
    <w:p>
      <w:pPr>
        <w:tabs>
          <w:tab w:pos="340" w:val="left"/>
        </w:tabs>
        <w:spacing w:after="40"/>
        <w:ind w:left="340" w:hanging="255"/>
      </w:pPr>
      <w:r>
        <w:rPr>
          <w:color w:val="1C5CAB"/>
        </w:rPr>
        <w:t>3.</w:t>
        <w:tab/>
      </w:r>
      <w:r>
        <w:rPr>
          <w:b w:val="0"/>
          <w:i w:val="0"/>
        </w:rPr>
        <w:t>Stage 2b places everyone else on the 2-minute grid, within ±50 minutes of their bucket.</w:t>
      </w:r>
    </w:p>
    <w:p>
      <w:pPr>
        <w:tabs>
          <w:tab w:pos="340" w:val="left"/>
        </w:tabs>
        <w:spacing w:after="40"/>
        <w:ind w:left="340" w:hanging="255"/>
      </w:pPr>
      <w:r>
        <w:rPr>
          <w:color w:val="1C5CAB"/>
        </w:rPr>
        <w:t>4.</w:t>
        <w:tab/>
      </w:r>
      <w:r>
        <w:rPr>
          <w:b w:val="0"/>
          <w:i w:val="0"/>
        </w:rPr>
        <w:t>If a patient cannot be placed, that patient's window is opened fully and the other windows are doubled, and the solver tries again.</w:t>
      </w:r>
    </w:p>
    <w:p>
      <w:r>
        <w:rPr>
          <w:b w:val="0"/>
          <w:i w:val="0"/>
        </w:rPr>
        <w:t>On the PoC day this reaches a proven optimum in 2–8 seconds on a laptop with the open-source HiGHS solver (up to 24 seconds when the laptop was busy).</w:t>
      </w:r>
    </w:p>
    <w:p>
      <w:r>
        <w:rPr>
          <w:b/>
          <w:i w:val="0"/>
        </w:rPr>
        <w:t>Reason codes.</w:t>
      </w:r>
      <w:r>
        <w:rPr>
          <w:b w:val="0"/>
          <w:i w:val="0"/>
        </w:rPr>
        <w:t xml:space="preserve"> Every placement comes with machine-readable reasons, such as "new start: finish by 17:00", "public transport: finish by 17:45", "34 min later than usual time 08:30", or "accessory check: breast board free (CT-sim bookings avoided)". These drive the RTT console and ground the copilot's explanations.</w:t>
      </w:r>
    </w:p>
    <w:p>
      <w:pPr>
        <w:pStyle w:val="Heading2"/>
        <w:keepNext/>
      </w:pPr>
      <w:r>
        <w:rPr>
          <w:b w:val="0"/>
          <w:i w:val="0"/>
        </w:rPr>
        <w:t>6.5 Module 3: Live re-planning</w:t>
      </w:r>
    </w:p>
    <w:p>
      <w:r>
        <w:rPr>
          <w:b w:val="0"/>
          <w:i w:val="0"/>
        </w:rPr>
        <w:t>When an event arrives (machine fault, overrun, no-show, urgent add-on, or a patient replying "running late"), RAD-SMART does the following:</w:t>
      </w:r>
    </w:p>
    <w:p>
      <w:pPr>
        <w:tabs>
          <w:tab w:pos="340" w:val="left"/>
        </w:tabs>
        <w:spacing w:after="40"/>
        <w:ind w:left="340" w:hanging="255"/>
      </w:pPr>
      <w:r>
        <w:rPr>
          <w:color w:val="1C5CAB"/>
        </w:rPr>
        <w:t>•</w:t>
        <w:tab/>
      </w:r>
      <w:r>
        <w:rPr>
          <w:b w:val="0"/>
          <w:i w:val="0"/>
        </w:rPr>
        <w:t>It freezes what has already started, and re-solves the rest of the day with an extra cost for moving any patient away from the time they were already given.</w:t>
      </w:r>
    </w:p>
    <w:p>
      <w:pPr>
        <w:tabs>
          <w:tab w:pos="340" w:val="left"/>
        </w:tabs>
        <w:spacing w:after="40"/>
        <w:ind w:left="340" w:hanging="255"/>
      </w:pPr>
      <w:r>
        <w:rPr>
          <w:color w:val="1C5CAB"/>
        </w:rPr>
        <w:t>•</w:t>
        <w:tab/>
      </w:r>
      <w:r>
        <w:rPr>
          <w:b w:val="0"/>
          <w:i w:val="0"/>
        </w:rPr>
        <w:t xml:space="preserve">It never asks a patient to come </w:t>
      </w:r>
      <w:r>
        <w:rPr>
          <w:b w:val="0"/>
          <w:i/>
        </w:rPr>
        <w:t>earlier</w:t>
      </w:r>
      <w:r>
        <w:rPr>
          <w:b w:val="0"/>
          <w:i w:val="0"/>
        </w:rPr>
        <w:t xml:space="preserve"> than they were told unless they can be reached in time. Patients who cannot be reached keep their published time as their earliest start.</w:t>
      </w:r>
    </w:p>
    <w:p>
      <w:pPr>
        <w:tabs>
          <w:tab w:pos="340" w:val="left"/>
        </w:tabs>
        <w:spacing w:after="40"/>
        <w:ind w:left="340" w:hanging="255"/>
      </w:pPr>
      <w:r>
        <w:rPr>
          <w:color w:val="1C5CAB"/>
        </w:rPr>
        <w:t>•</w:t>
        <w:tab/>
      </w:r>
      <w:r>
        <w:rPr>
          <w:b w:val="0"/>
          <w:i w:val="0"/>
        </w:rPr>
        <w:t>It messages only patients whose appointment is at least 45 minutes away and whose time moves by at least 5 minutes, so it does not flood patients or staff.</w:t>
      </w:r>
    </w:p>
    <w:p>
      <w:pPr>
        <w:tabs>
          <w:tab w:pos="340" w:val="left"/>
        </w:tabs>
        <w:spacing w:after="40"/>
        <w:ind w:left="340" w:hanging="255"/>
      </w:pPr>
      <w:r>
        <w:rPr>
          <w:color w:val="1C5CAB"/>
        </w:rPr>
        <w:t>•</w:t>
        <w:tab/>
      </w:r>
      <w:r>
        <w:rPr>
          <w:b w:val="0"/>
          <w:i w:val="0"/>
        </w:rPr>
        <w:t>It keeps every hard rule. For example, a new start pushed by a fault still finishes before 5 PM.</w:t>
      </w:r>
    </w:p>
    <w:p>
      <w:pPr>
        <w:tabs>
          <w:tab w:pos="340" w:val="left"/>
        </w:tabs>
        <w:spacing w:after="40"/>
        <w:ind w:left="340" w:hanging="255"/>
      </w:pPr>
      <w:r>
        <w:rPr>
          <w:color w:val="1C5CAB"/>
        </w:rPr>
        <w:t>•</w:t>
        <w:tab/>
      </w:r>
      <w:r>
        <w:rPr>
          <w:b w:val="0"/>
          <w:i w:val="0"/>
        </w:rPr>
        <w:t>It presents the change to the RTT as a proposal, showing the patients affected and the minutes moved, and waits for approval.</w:t>
      </w:r>
    </w:p>
    <w:p>
      <w:pPr>
        <w:pStyle w:val="Heading2"/>
        <w:keepNext/>
      </w:pPr>
      <w:r>
        <w:rPr>
          <w:b w:val="0"/>
          <w:i w:val="0"/>
        </w:rPr>
        <w:t>6.6 Module 4: Capacity forecast and new-start advisor</w:t>
      </w:r>
    </w:p>
    <w:p>
      <w:r>
        <w:rPr>
          <w:b w:val="0"/>
          <w:i w:val="0"/>
        </w:rPr>
        <w:t>For each machine and each of the next 15 working days, RAD-SMART does the following:</w:t>
      </w:r>
    </w:p>
    <w:p>
      <w:pPr>
        <w:tabs>
          <w:tab w:pos="340" w:val="left"/>
        </w:tabs>
        <w:spacing w:after="40"/>
        <w:ind w:left="340" w:hanging="255"/>
      </w:pPr>
      <w:r>
        <w:rPr>
          <w:color w:val="1C5CAB"/>
        </w:rPr>
        <w:t>1.</w:t>
        <w:tab/>
      </w:r>
      <w:r>
        <w:rPr>
          <w:b w:val="0"/>
          <w:i w:val="0"/>
        </w:rPr>
        <w:t>It computes the committed load: the predicted minutes of every patient still on treatment, from their remaining fractions.</w:t>
      </w:r>
    </w:p>
    <w:p>
      <w:pPr>
        <w:tabs>
          <w:tab w:pos="340" w:val="left"/>
        </w:tabs>
        <w:spacing w:after="40"/>
        <w:ind w:left="340" w:hanging="255"/>
      </w:pPr>
      <w:r>
        <w:rPr>
          <w:color w:val="1C5CAB"/>
        </w:rPr>
        <w:t>2.</w:t>
        <w:tab/>
      </w:r>
      <w:r>
        <w:rPr>
          <w:b w:val="0"/>
          <w:i w:val="0"/>
        </w:rPr>
        <w:t>It counts the patients completing each day.</w:t>
      </w:r>
    </w:p>
    <w:p>
      <w:pPr>
        <w:tabs>
          <w:tab w:pos="340" w:val="left"/>
        </w:tabs>
        <w:spacing w:after="40"/>
        <w:ind w:left="340" w:hanging="255"/>
      </w:pPr>
      <w:r>
        <w:rPr>
          <w:color w:val="1C5CAB"/>
        </w:rPr>
        <w:t>3.</w:t>
        <w:tab/>
      </w:r>
      <w:r>
        <w:rPr>
          <w:b w:val="0"/>
          <w:i w:val="0"/>
        </w:rPr>
        <w:t>It takes the pipeline of patients whose plans will be ready and assigns start days from two working days ahead, each patient to the eligible machine with the most free minutes. It keeps every day of their course within a target utilisation (92%) after reserving capacity for urgent starts.</w:t>
      </w:r>
    </w:p>
    <w:p>
      <w:r>
        <w:rPr>
          <w:b w:val="0"/>
          <w:i w:val="0"/>
        </w:rPr>
        <w:t xml:space="preserve">The output reads like the example in the problem statement, for instance "Wednesday: several patients completing, recommend 7 new starts on Versa HD, 9 on Halcyon". Clinicians decide </w:t>
      </w:r>
      <w:r>
        <w:rPr>
          <w:b w:val="0"/>
          <w:i/>
        </w:rPr>
        <w:t>which</w:t>
      </w:r>
      <w:r>
        <w:rPr>
          <w:b w:val="0"/>
          <w:i w:val="0"/>
        </w:rPr>
        <w:t xml:space="preserve"> patients start. RAD-SMART advises </w:t>
      </w:r>
      <w:r>
        <w:rPr>
          <w:b w:val="0"/>
          <w:i/>
        </w:rPr>
        <w:t>how many</w:t>
      </w:r>
      <w:r>
        <w:rPr>
          <w:b w:val="0"/>
          <w:i w:val="0"/>
        </w:rPr>
        <w:t xml:space="preserve"> and </w:t>
      </w:r>
      <w:r>
        <w:rPr>
          <w:b w:val="0"/>
          <w:i/>
        </w:rPr>
        <w:t>where</w:t>
      </w:r>
      <w:r>
        <w:rPr>
          <w:b w:val="0"/>
          <w:i w:val="0"/>
        </w:rPr>
        <w:t>, balanced by minutes rather than head-count.</w:t>
      </w:r>
    </w:p>
    <w:p>
      <w:pPr>
        <w:pStyle w:val="Heading2"/>
        <w:keepNext/>
      </w:pPr>
      <w:r>
        <w:rPr>
          <w:b w:val="0"/>
          <w:i w:val="0"/>
        </w:rPr>
        <w:t>6.7 Module 5: Shared resource tracking</w:t>
      </w:r>
    </w:p>
    <w:p>
      <w:r>
        <w:rPr>
          <w:b w:val="0"/>
          <w:i w:val="0"/>
        </w:rPr>
        <w:t>Accessories such as breast boards, the ABC device and immobilisation devices are modelled as limited resources shared with the CT simulator. The CT-simulator's own bookings are entered by the simulator staff or imported from its list. Each accessory carries a QR tag scanned when it leaves or arrives in a room, so the system knows where it is. Conflicts are prevented in the plan, and anything that happens live (an accessory not returned, for example) raises an alert before the patient is called.</w:t>
      </w:r>
    </w:p>
    <w:p>
      <w:pPr>
        <w:pStyle w:val="Heading2"/>
        <w:keepNext/>
      </w:pPr>
      <w:r>
        <w:rPr>
          <w:b w:val="0"/>
          <w:i w:val="0"/>
        </w:rPr>
        <w:t>6.8 Module 6: Copilot and multilingual communication (Sarvam AI)</w:t>
      </w:r>
    </w:p>
    <w:p>
      <w:r>
        <w:rPr>
          <w:b/>
          <w:i w:val="0"/>
        </w:rPr>
        <w:t>For staff (RTT console and Rule Studio):</w:t>
      </w:r>
    </w:p>
    <w:p>
      <w:pPr>
        <w:tabs>
          <w:tab w:pos="340" w:val="left"/>
        </w:tabs>
        <w:spacing w:after="40"/>
        <w:ind w:left="340" w:hanging="255"/>
      </w:pPr>
      <w:r>
        <w:rPr>
          <w:color w:val="1C5CAB"/>
        </w:rPr>
        <w:t>•</w:t>
        <w:tab/>
      </w:r>
      <w:r>
        <w:rPr>
          <w:b w:val="0"/>
          <w:i/>
        </w:rPr>
        <w:t>"Why was patient P034 moved to 11:25?"</w:t>
      </w:r>
      <w:r>
        <w:rPr>
          <w:b w:val="0"/>
          <w:i w:val="0"/>
        </w:rPr>
        <w:t xml:space="preserve"> The copilot answers from the placement's reason codes and the re-plan log, and never from guesswork.</w:t>
      </w:r>
    </w:p>
    <w:p>
      <w:pPr>
        <w:tabs>
          <w:tab w:pos="340" w:val="left"/>
        </w:tabs>
        <w:spacing w:after="40"/>
        <w:ind w:left="340" w:hanging="255"/>
      </w:pPr>
      <w:r>
        <w:rPr>
          <w:color w:val="1C5CAB"/>
        </w:rPr>
        <w:t>•</w:t>
        <w:tab/>
      </w:r>
      <w:r>
        <w:rPr>
          <w:b w:val="0"/>
          <w:i/>
        </w:rPr>
        <w:t>"From next Monday the blood irradiation slot is 2:00–2:30 on Fridays."</w:t>
      </w:r>
      <w:r>
        <w:rPr>
          <w:b w:val="0"/>
          <w:i w:val="0"/>
        </w:rPr>
        <w:t xml:space="preserve"> The copilot converts the sentence into a structured rule, validates it against the schema, shows a before/after diff and a digital-twin impact estimate, and saves it as a new rule version only after an authorised person approves. Earlier versions can be restored with one tap.</w:t>
      </w:r>
    </w:p>
    <w:p>
      <w:pPr>
        <w:tabs>
          <w:tab w:pos="340" w:val="left"/>
        </w:tabs>
        <w:spacing w:after="40"/>
        <w:ind w:left="340" w:hanging="255"/>
      </w:pPr>
      <w:r>
        <w:rPr>
          <w:color w:val="1C5CAB"/>
        </w:rPr>
        <w:t>•</w:t>
        <w:tab/>
      </w:r>
      <w:r>
        <w:rPr>
          <w:b w:val="0"/>
          <w:i/>
        </w:rPr>
        <w:t>"What happens if we start 3 extra patients on Wednesday?"</w:t>
      </w:r>
      <w:r>
        <w:rPr>
          <w:b w:val="0"/>
          <w:i w:val="0"/>
        </w:rPr>
        <w:t xml:space="preserve"> The copilot calls the forecast and simulation tools and summarises the result.</w:t>
      </w:r>
    </w:p>
    <w:p>
      <w:r>
        <w:rPr>
          <w:b/>
          <w:i w:val="0"/>
        </w:rPr>
        <w:t>For patients and caregivers:</w:t>
      </w:r>
    </w:p>
    <w:p>
      <w:pPr>
        <w:tabs>
          <w:tab w:pos="340" w:val="left"/>
        </w:tabs>
        <w:spacing w:after="40"/>
        <w:ind w:left="340" w:hanging="255"/>
      </w:pPr>
      <w:r>
        <w:rPr>
          <w:color w:val="1C5CAB"/>
        </w:rPr>
        <w:t>•</w:t>
        <w:tab/>
      </w:r>
      <w:r>
        <w:rPr>
          <w:b/>
          <w:i w:val="0"/>
        </w:rPr>
        <w:t>Evening-before message</w:t>
      </w:r>
      <w:r>
        <w:rPr>
          <w:b w:val="0"/>
          <w:i w:val="0"/>
        </w:rPr>
        <w:t xml:space="preserve"> with the next day's time, in the patient's chosen language and channel: WhatsApp, SMS, or an automated voice call for patients who do not read messages.</w:t>
      </w:r>
    </w:p>
    <w:p>
      <w:pPr>
        <w:tabs>
          <w:tab w:pos="340" w:val="left"/>
        </w:tabs>
        <w:spacing w:after="40"/>
        <w:ind w:left="340" w:hanging="255"/>
      </w:pPr>
      <w:r>
        <w:rPr>
          <w:color w:val="1C5CAB"/>
        </w:rPr>
        <w:t>•</w:t>
        <w:tab/>
      </w:r>
      <w:r>
        <w:rPr>
          <w:b/>
          <w:i w:val="0"/>
        </w:rPr>
        <w:t>Live updates</w:t>
      </w:r>
      <w:r>
        <w:rPr>
          <w:b w:val="0"/>
          <w:i w:val="0"/>
        </w:rPr>
        <w:t xml:space="preserve"> when the day moves: "The machine is running about 30 minutes late. Your new time is 11:25. You do not need to come earlier."</w:t>
      </w:r>
    </w:p>
    <w:p>
      <w:pPr>
        <w:tabs>
          <w:tab w:pos="340" w:val="left"/>
        </w:tabs>
        <w:spacing w:after="40"/>
        <w:ind w:left="340" w:hanging="255"/>
      </w:pPr>
      <w:r>
        <w:rPr>
          <w:color w:val="1C5CAB"/>
        </w:rPr>
        <w:t>•</w:t>
        <w:tab/>
      </w:r>
      <w:r>
        <w:rPr>
          <w:b/>
          <w:i w:val="0"/>
        </w:rPr>
        <w:t>Voice replies.</w:t>
      </w:r>
      <w:r>
        <w:rPr>
          <w:b w:val="0"/>
          <w:i w:val="0"/>
        </w:rPr>
        <w:t xml:space="preserve"> A patient can say "the bus is late, I will be 20 minutes late" in their own language. Speech-to-text and intent detection turn it into an event on the RTT console.</w:t>
      </w:r>
    </w:p>
    <w:p>
      <w:pPr>
        <w:tabs>
          <w:tab w:pos="340" w:val="left"/>
        </w:tabs>
        <w:spacing w:after="40"/>
        <w:ind w:left="340" w:hanging="255"/>
      </w:pPr>
      <w:r>
        <w:rPr>
          <w:color w:val="1C5CAB"/>
        </w:rPr>
        <w:t>•</w:t>
        <w:tab/>
      </w:r>
      <w:r>
        <w:rPr>
          <w:b/>
          <w:i w:val="0"/>
        </w:rPr>
        <w:t>Caregiver copy.</w:t>
      </w:r>
      <w:r>
        <w:rPr>
          <w:b w:val="0"/>
          <w:i w:val="0"/>
        </w:rPr>
        <w:t xml:space="preserve"> With the patient's consent, the same message goes to a family member.</w:t>
      </w:r>
    </w:p>
    <w:p>
      <w:pPr>
        <w:tabs>
          <w:tab w:pos="340" w:val="left"/>
        </w:tabs>
        <w:spacing w:after="40"/>
        <w:ind w:left="340" w:hanging="255"/>
      </w:pPr>
      <w:r>
        <w:rPr>
          <w:color w:val="1C5CAB"/>
        </w:rPr>
        <w:t>•</w:t>
        <w:tab/>
      </w:r>
      <w:r>
        <w:rPr>
          <w:b/>
          <w:i w:val="0"/>
        </w:rPr>
        <w:t>No clinical content.</w:t>
      </w:r>
      <w:r>
        <w:rPr>
          <w:b w:val="0"/>
          <w:i w:val="0"/>
        </w:rPr>
        <w:t xml:space="preserve"> Messages carry times and logistics only. Any health question gets the reply "please speak to your doctor or nurse".</w:t>
      </w:r>
    </w:p>
    <w:p>
      <w:r>
        <w:rPr>
          <w:b/>
          <w:i w:val="0"/>
        </w:rPr>
        <w:t>Sarvam AI components</w:t>
      </w:r>
      <w:r>
        <w:rPr>
          <w:b w:val="0"/>
          <w:i w:val="0"/>
        </w:rPr>
        <w:t xml:space="preserve"> [17]:</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805"/>
            <w:shd w:val="clear" w:color="auto" w:fill="E8EFF9"/>
          </w:tcPr>
          <w:p>
            <w:pPr>
              <w:spacing w:after="0"/>
            </w:pPr>
            <w:r>
              <w:rPr>
                <w:b/>
                <w:i w:val="0"/>
                <w:sz w:val="18"/>
              </w:rPr>
              <w:t>Need</w:t>
            </w:r>
          </w:p>
        </w:tc>
        <w:tc>
          <w:tcPr>
            <w:tcW w:type="dxa" w:w="5833"/>
            <w:shd w:val="clear" w:color="auto" w:fill="E8EFF9"/>
          </w:tcPr>
          <w:p>
            <w:pPr>
              <w:spacing w:after="0"/>
            </w:pPr>
            <w:r>
              <w:rPr>
                <w:b/>
                <w:i w:val="0"/>
                <w:sz w:val="18"/>
              </w:rPr>
              <w:t>Sarvam component</w:t>
            </w:r>
          </w:p>
        </w:tc>
      </w:tr>
      <w:tr>
        <w:tc>
          <w:tcPr>
            <w:tcW w:type="dxa" w:w="3805"/>
          </w:tcPr>
          <w:p>
            <w:pPr>
              <w:spacing w:after="0"/>
            </w:pPr>
            <w:r>
              <w:rPr>
                <w:b w:val="0"/>
                <w:i w:val="0"/>
                <w:sz w:val="18"/>
              </w:rPr>
              <w:t>Copilot reasoning and tool calling</w:t>
            </w:r>
          </w:p>
        </w:tc>
        <w:tc>
          <w:tcPr>
            <w:tcW w:type="dxa" w:w="5833"/>
          </w:tcPr>
          <w:p>
            <w:pPr>
              <w:spacing w:after="0"/>
            </w:pPr>
            <w:r>
              <w:rPr>
                <w:b w:val="0"/>
                <w:i w:val="0"/>
                <w:sz w:val="18"/>
              </w:rPr>
              <w:t>Sarvam-105B (128K context; 10 Indian languages + English)</w:t>
            </w:r>
          </w:p>
        </w:tc>
      </w:tr>
      <w:tr>
        <w:tc>
          <w:tcPr>
            <w:tcW w:type="dxa" w:w="3805"/>
          </w:tcPr>
          <w:p>
            <w:pPr>
              <w:spacing w:after="0"/>
            </w:pPr>
            <w:r>
              <w:rPr>
                <w:b w:val="0"/>
                <w:i w:val="0"/>
                <w:sz w:val="18"/>
              </w:rPr>
              <w:t>Voice calls to patients</w:t>
            </w:r>
          </w:p>
        </w:tc>
        <w:tc>
          <w:tcPr>
            <w:tcW w:type="dxa" w:w="5833"/>
          </w:tcPr>
          <w:p>
            <w:pPr>
              <w:spacing w:after="0"/>
            </w:pPr>
            <w:r>
              <w:rPr>
                <w:b w:val="0"/>
                <w:i w:val="0"/>
                <w:sz w:val="18"/>
              </w:rPr>
              <w:t>Bulbul v3 text-to-speech (11 languages)</w:t>
            </w:r>
          </w:p>
        </w:tc>
      </w:tr>
      <w:tr>
        <w:tc>
          <w:tcPr>
            <w:tcW w:type="dxa" w:w="3805"/>
          </w:tcPr>
          <w:p>
            <w:pPr>
              <w:spacing w:after="0"/>
            </w:pPr>
            <w:r>
              <w:rPr>
                <w:b w:val="0"/>
                <w:i w:val="0"/>
                <w:sz w:val="18"/>
              </w:rPr>
              <w:t>Understanding spoken replies</w:t>
            </w:r>
          </w:p>
        </w:tc>
        <w:tc>
          <w:tcPr>
            <w:tcW w:type="dxa" w:w="5833"/>
          </w:tcPr>
          <w:p>
            <w:pPr>
              <w:spacing w:after="0"/>
            </w:pPr>
            <w:r>
              <w:rPr>
                <w:b w:val="0"/>
                <w:i w:val="0"/>
                <w:sz w:val="18"/>
              </w:rPr>
              <w:t>Saaras v3 speech-to-text (23 languages, code-mixed speech)</w:t>
            </w:r>
          </w:p>
        </w:tc>
      </w:tr>
      <w:tr>
        <w:tc>
          <w:tcPr>
            <w:tcW w:type="dxa" w:w="3805"/>
          </w:tcPr>
          <w:p>
            <w:pPr>
              <w:spacing w:after="0"/>
            </w:pPr>
            <w:r>
              <w:rPr>
                <w:b w:val="0"/>
                <w:i w:val="0"/>
                <w:sz w:val="18"/>
              </w:rPr>
              <w:t>Message translation</w:t>
            </w:r>
          </w:p>
        </w:tc>
        <w:tc>
          <w:tcPr>
            <w:tcW w:type="dxa" w:w="5833"/>
          </w:tcPr>
          <w:p>
            <w:pPr>
              <w:spacing w:after="0"/>
            </w:pPr>
            <w:r>
              <w:rPr>
                <w:b w:val="0"/>
                <w:i w:val="0"/>
                <w:sz w:val="18"/>
              </w:rPr>
              <w:t>Sarvam Translate / Mayura</w:t>
            </w:r>
          </w:p>
        </w:tc>
      </w:tr>
      <w:tr>
        <w:tc>
          <w:tcPr>
            <w:tcW w:type="dxa" w:w="3805"/>
          </w:tcPr>
          <w:p>
            <w:pPr>
              <w:spacing w:after="0"/>
            </w:pPr>
            <w:r>
              <w:rPr>
                <w:b w:val="0"/>
                <w:i w:val="0"/>
                <w:sz w:val="18"/>
              </w:rPr>
              <w:t>Paper register import</w:t>
            </w:r>
          </w:p>
        </w:tc>
        <w:tc>
          <w:tcPr>
            <w:tcW w:type="dxa" w:w="5833"/>
          </w:tcPr>
          <w:p>
            <w:pPr>
              <w:spacing w:after="0"/>
            </w:pPr>
            <w:r>
              <w:rPr>
                <w:b w:val="0"/>
                <w:i w:val="0"/>
                <w:sz w:val="18"/>
              </w:rPr>
              <w:t>Sarvam Vision (document OCR, 23 languages)</w:t>
            </w:r>
          </w:p>
        </w:tc>
      </w:tr>
    </w:tbl>
    <w:p>
      <w:pPr>
        <w:spacing w:after="40"/>
      </w:pPr>
    </w:p>
    <w:p>
      <w:r>
        <w:rPr>
          <w:b/>
          <w:i w:val="0"/>
        </w:rPr>
        <w:t>Guardrails for the language model:</w:t>
      </w:r>
    </w:p>
    <w:p>
      <w:pPr>
        <w:tabs>
          <w:tab w:pos="340" w:val="left"/>
        </w:tabs>
        <w:spacing w:after="40"/>
        <w:ind w:left="340" w:hanging="255"/>
      </w:pPr>
      <w:r>
        <w:rPr>
          <w:color w:val="1C5CAB"/>
        </w:rPr>
        <w:t>•</w:t>
        <w:tab/>
      </w:r>
      <w:r>
        <w:rPr>
          <w:b w:val="0"/>
          <w:i w:val="0"/>
        </w:rPr>
        <w:t>The LLM runs through an allow-list of tools orchestrated with LangGraph. It can read plans and propose rule changes, but it cannot write a schedule or send a message on its own.</w:t>
      </w:r>
    </w:p>
    <w:p>
      <w:pPr>
        <w:tabs>
          <w:tab w:pos="340" w:val="left"/>
        </w:tabs>
        <w:spacing w:after="40"/>
        <w:ind w:left="340" w:hanging="255"/>
      </w:pPr>
      <w:r>
        <w:rPr>
          <w:color w:val="1C5CAB"/>
        </w:rPr>
        <w:t>•</w:t>
        <w:tab/>
      </w:r>
      <w:r>
        <w:rPr>
          <w:b w:val="0"/>
          <w:i w:val="0"/>
        </w:rPr>
        <w:t>It sees pseudonymous IDs and operational tags only. Names and phone numbers are added on the hospital's server when a message is sent, so personal identifiers never reach the model.</w:t>
      </w:r>
    </w:p>
    <w:p>
      <w:pPr>
        <w:tabs>
          <w:tab w:pos="340" w:val="left"/>
        </w:tabs>
        <w:spacing w:after="40"/>
        <w:ind w:left="340" w:hanging="255"/>
      </w:pPr>
      <w:r>
        <w:rPr>
          <w:color w:val="1C5CAB"/>
        </w:rPr>
        <w:t>•</w:t>
        <w:tab/>
      </w:r>
      <w:r>
        <w:rPr>
          <w:b w:val="0"/>
          <w:i w:val="0"/>
        </w:rPr>
        <w:t>Patient messages come from fixed templates. Each template's translation is produced once, checked by a native-speaking staff member and approved, which WhatsApp requires anyway. The model only fills in times.</w:t>
      </w:r>
    </w:p>
    <w:p>
      <w:pPr>
        <w:tabs>
          <w:tab w:pos="340" w:val="left"/>
        </w:tabs>
        <w:spacing w:after="40"/>
        <w:ind w:left="340" w:hanging="255"/>
      </w:pPr>
      <w:r>
        <w:rPr>
          <w:color w:val="1C5CAB"/>
        </w:rPr>
        <w:t>•</w:t>
        <w:tab/>
      </w:r>
      <w:r>
        <w:rPr>
          <w:b w:val="0"/>
          <w:i w:val="0"/>
        </w:rPr>
        <w:t>If the model or the internet is unavailable, the console shows the raw reason codes and the templates still work, so the scheduling itself never depends on the LLM.</w:t>
      </w:r>
    </w:p>
    <w:p>
      <w:pPr>
        <w:pStyle w:val="Heading2"/>
        <w:keepNext/>
      </w:pPr>
      <w:r>
        <w:rPr>
          <w:b w:val="0"/>
          <w:i w:val="0"/>
        </w:rPr>
        <w:t>6.9 Safety, override and audit</w:t>
      </w:r>
    </w:p>
    <w:p>
      <w:pPr>
        <w:tabs>
          <w:tab w:pos="340" w:val="left"/>
        </w:tabs>
        <w:spacing w:after="40"/>
        <w:ind w:left="340" w:hanging="255"/>
      </w:pPr>
      <w:r>
        <w:rPr>
          <w:color w:val="1C5CAB"/>
        </w:rPr>
        <w:t>•</w:t>
        <w:tab/>
      </w:r>
      <w:r>
        <w:rPr>
          <w:b w:val="0"/>
          <w:i w:val="0"/>
        </w:rPr>
        <w:t>Every automated output is a proposal, including plans, re-plans, new-start advice, rule changes and new model versions.</w:t>
      </w:r>
    </w:p>
    <w:p>
      <w:pPr>
        <w:tabs>
          <w:tab w:pos="340" w:val="left"/>
        </w:tabs>
        <w:spacing w:after="40"/>
        <w:ind w:left="340" w:hanging="255"/>
      </w:pPr>
      <w:r>
        <w:rPr>
          <w:color w:val="1C5CAB"/>
        </w:rPr>
        <w:t>•</w:t>
        <w:tab/>
      </w:r>
      <w:r>
        <w:rPr>
          <w:b w:val="0"/>
          <w:i w:val="0"/>
        </w:rPr>
        <w:t>An override takes one tap and asks for a reason (a pick-list plus optional free text). Overrides feed weekly review and model learning.</w:t>
      </w:r>
    </w:p>
    <w:p>
      <w:pPr>
        <w:tabs>
          <w:tab w:pos="340" w:val="left"/>
        </w:tabs>
        <w:spacing w:after="40"/>
        <w:ind w:left="340" w:hanging="255"/>
      </w:pPr>
      <w:r>
        <w:rPr>
          <w:color w:val="1C5CAB"/>
        </w:rPr>
        <w:t>•</w:t>
        <w:tab/>
      </w:r>
      <w:r>
        <w:rPr>
          <w:b w:val="0"/>
          <w:i w:val="0"/>
        </w:rPr>
        <w:t>An independent checker, separate from the solver, re-verifies every hard rule before a plan can be published.</w:t>
      </w:r>
    </w:p>
    <w:p>
      <w:pPr>
        <w:tabs>
          <w:tab w:pos="340" w:val="left"/>
        </w:tabs>
        <w:spacing w:after="40"/>
        <w:ind w:left="340" w:hanging="255"/>
      </w:pPr>
      <w:r>
        <w:rPr>
          <w:color w:val="1C5CAB"/>
        </w:rPr>
        <w:t>•</w:t>
        <w:tab/>
      </w:r>
      <w:r>
        <w:rPr>
          <w:b w:val="0"/>
          <w:i w:val="0"/>
        </w:rPr>
        <w:t>The append-only audit log records who did what and when, which rule and model versions were used, and every message sent.</w:t>
      </w:r>
    </w:p>
    <w:p>
      <w:pPr>
        <w:tabs>
          <w:tab w:pos="340" w:val="left"/>
        </w:tabs>
        <w:spacing w:after="40"/>
        <w:ind w:left="340" w:hanging="255"/>
      </w:pPr>
      <w:r>
        <w:rPr>
          <w:color w:val="1C5CAB"/>
        </w:rPr>
        <w:t>•</w:t>
        <w:tab/>
      </w:r>
      <w:r>
        <w:rPr>
          <w:b w:val="0"/>
          <w:i w:val="0"/>
        </w:rPr>
        <w:t>A manual fallback is always available: a printed list, and a one-click switch back to manual mode.</w:t>
      </w:r>
    </w:p>
    <w:p>
      <w:r>
        <w:br w:type="page"/>
      </w:r>
    </w:p>
    <w:p>
      <w:pPr>
        <w:pStyle w:val="Heading1"/>
        <w:keepNext/>
      </w:pPr>
      <w:r>
        <w:rPr>
          <w:b w:val="0"/>
          <w:i w:val="0"/>
        </w:rPr>
        <w:t>7. Proof-of-concept evidence</w:t>
      </w:r>
    </w:p>
    <w:p>
      <w:pPr>
        <w:pStyle w:val="Heading2"/>
        <w:keepNext/>
      </w:pPr>
      <w:r>
        <w:rPr>
          <w:b w:val="0"/>
          <w:i w:val="0"/>
        </w:rPr>
        <w:t>7.1 What we built and how we tested it</w:t>
      </w:r>
    </w:p>
    <w:p>
      <w:r>
        <w:rPr>
          <w:b w:val="0"/>
          <w:i w:val="0"/>
        </w:rPr>
        <w:t xml:space="preserve">The PoC (folder </w:t>
      </w:r>
      <w:r>
        <w:rPr>
          <w:rFonts w:ascii="Consolas" w:hAnsi="Consolas"/>
          <w:b w:val="0"/>
          <w:i w:val="0"/>
          <w:sz w:val="18"/>
        </w:rPr>
        <w:t>poc/</w:t>
      </w:r>
      <w:r>
        <w:rPr>
          <w:b w:val="0"/>
          <w:i w:val="0"/>
        </w:rPr>
        <w:t>) implements Modules 1, 2, 3 and 4 in about 1,700 lines of Python. It uses scikit-learn for the quantile model, SciPy's interface to the open-source HiGHS solver for the MILP, and NumPy for the simulator. All patients are synthetic.</w:t>
      </w:r>
    </w:p>
    <w:p>
      <w:pPr>
        <w:tabs>
          <w:tab w:pos="340" w:val="left"/>
        </w:tabs>
        <w:spacing w:after="40"/>
        <w:ind w:left="340" w:hanging="255"/>
      </w:pPr>
      <w:r>
        <w:rPr>
          <w:color w:val="1C5CAB"/>
        </w:rPr>
        <w:t>•</w:t>
        <w:tab/>
      </w:r>
      <w:r>
        <w:rPr>
          <w:b/>
          <w:i w:val="0"/>
        </w:rPr>
        <w:t>Synthetic department.</w:t>
      </w:r>
      <w:r>
        <w:rPr>
          <w:b w:val="0"/>
          <w:i w:val="0"/>
        </w:rPr>
        <w:t xml:space="preserve"> The operating day runs 07:30–20:30 with overtime allowed to 21:30. It includes the blood-irradiation slot 13:30–14:00, the senior-staff window 10:00–17:00, the protected block 12:00–13:30, a 17:00 new-start cut-off with a 25-minute buffer, two urgent holds, one ABC unit and two breast boards, and CT-simulator accessory bookings.</w:t>
      </w:r>
    </w:p>
    <w:p>
      <w:pPr>
        <w:tabs>
          <w:tab w:pos="340" w:val="left"/>
        </w:tabs>
        <w:spacing w:after="40"/>
        <w:ind w:left="340" w:hanging="255"/>
      </w:pPr>
      <w:r>
        <w:rPr>
          <w:color w:val="1C5CAB"/>
        </w:rPr>
        <w:t>•</w:t>
        <w:tab/>
      </w:r>
      <w:r>
        <w:rPr>
          <w:b/>
          <w:i w:val="0"/>
        </w:rPr>
        <w:t>Test day.</w:t>
      </w:r>
      <w:r>
        <w:rPr>
          <w:b w:val="0"/>
          <w:i w:val="0"/>
        </w:rPr>
        <w:t xml:space="preserve"> 67 patients on the Versa HD (5 new starts, 3 complex, 18 dependent on public transport, 18 paying, 7 elderly, 7 inpatients, 17 using a breast board, 2 using ABC). They need 676 of 750 available minutes, a load of 90.1%.</w:t>
      </w:r>
    </w:p>
    <w:p>
      <w:pPr>
        <w:tabs>
          <w:tab w:pos="340" w:val="left"/>
        </w:tabs>
        <w:spacing w:after="40"/>
        <w:ind w:left="340" w:hanging="255"/>
      </w:pPr>
      <w:r>
        <w:rPr>
          <w:color w:val="1C5CAB"/>
        </w:rPr>
        <w:t>•</w:t>
        <w:tab/>
      </w:r>
      <w:r>
        <w:rPr>
          <w:b/>
          <w:i w:val="0"/>
        </w:rPr>
        <w:t>Current practice (modelled).</w:t>
      </w:r>
      <w:r>
        <w:rPr>
          <w:b w:val="0"/>
          <w:i w:val="0"/>
        </w:rPr>
        <w:t xml:space="preserve"> Patients are given hourly block times, weighted towards the morning, and treated first-come-first-served, as is typical for manual allocation. This baseline is our assumption. The pilot's two-week baseline will replace it with measured data.</w:t>
      </w:r>
    </w:p>
    <w:p>
      <w:pPr>
        <w:tabs>
          <w:tab w:pos="340" w:val="left"/>
        </w:tabs>
        <w:spacing w:after="40"/>
        <w:ind w:left="340" w:hanging="255"/>
      </w:pPr>
      <w:r>
        <w:rPr>
          <w:color w:val="1C5CAB"/>
        </w:rPr>
        <w:t>•</w:t>
        <w:tab/>
      </w:r>
      <w:r>
        <w:rPr>
          <w:b/>
          <w:i w:val="0"/>
        </w:rPr>
        <w:t>Randomness.</w:t>
      </w:r>
      <w:r>
        <w:rPr>
          <w:b w:val="0"/>
          <w:i w:val="0"/>
        </w:rPr>
        <w:t xml:space="preserve"> Each simulated day draws real session times from a lognormal spread around each technique's true median. Patients arrive on average 10 minutes early (standard deviation 12). 2% do not attend, 85% follow an updated time when told, and there are on average 1.2 urgent same-day starts. The same random draws are used for every policy (common random numbers), so the comparisons are fair.</w:t>
      </w:r>
    </w:p>
    <w:p>
      <w:pPr>
        <w:tabs>
          <w:tab w:pos="340" w:val="left"/>
        </w:tabs>
        <w:spacing w:after="40"/>
        <w:ind w:left="340" w:hanging="255"/>
      </w:pPr>
      <w:r>
        <w:rPr>
          <w:color w:val="1C5CAB"/>
        </w:rPr>
        <w:t>•</w:t>
        <w:tab/>
      </w:r>
      <w:r>
        <w:rPr>
          <w:b/>
          <w:i w:val="0"/>
        </w:rPr>
        <w:t>KPI definitions</w:t>
      </w:r>
      <w:r>
        <w:rPr>
          <w:b w:val="0"/>
          <w:i w:val="0"/>
        </w:rPr>
        <w:t xml:space="preserve"> follow Munshi et al. [3]: gross wait (WTG) runs from arrival to linac entry, and net wait (WTN) from appointment to linac entry.</w:t>
      </w:r>
    </w:p>
    <w:p>
      <w:pPr>
        <w:pStyle w:val="Heading2"/>
        <w:keepNext/>
      </w:pPr>
      <w:r>
        <w:rPr>
          <w:b w:val="0"/>
          <w:i w:val="0"/>
        </w:rPr>
        <w:t>7.2 Predicting machine-minutes</w:t>
      </w:r>
    </w:p>
    <w:p>
      <w:pPr>
        <w:keepNext/>
        <w:jc w:val="center"/>
      </w:pPr>
      <w:r>
        <w:drawing>
          <wp:inline xmlns:a="http://schemas.openxmlformats.org/drawingml/2006/main" xmlns:pic="http://schemas.openxmlformats.org/drawingml/2006/picture">
            <wp:extent cx="5120639" cy="2925496"/>
            <wp:docPr id="3" name="Picture 3"/>
            <wp:cNvGraphicFramePr>
              <a:graphicFrameLocks noChangeAspect="1"/>
            </wp:cNvGraphicFramePr>
            <a:graphic>
              <a:graphicData uri="http://schemas.openxmlformats.org/drawingml/2006/picture">
                <pic:pic>
                  <pic:nvPicPr>
                    <pic:cNvPr id="0" name="fig6_duration_prediction.png"/>
                    <pic:cNvPicPr/>
                  </pic:nvPicPr>
                  <pic:blipFill>
                    <a:blip r:embed="rId12"/>
                    <a:stretch>
                      <a:fillRect/>
                    </a:stretch>
                  </pic:blipFill>
                  <pic:spPr>
                    <a:xfrm>
                      <a:off x="0" y="0"/>
                      <a:ext cx="5120639" cy="2925496"/>
                    </a:xfrm>
                    <a:prstGeom prst="rect"/>
                  </pic:spPr>
                </pic:pic>
              </a:graphicData>
            </a:graphic>
          </wp:inline>
        </w:drawing>
      </w:r>
    </w:p>
    <w:p>
      <w:pPr>
        <w:jc w:val="left"/>
      </w:pPr>
      <w:r>
        <w:rPr>
          <w:b w:val="0"/>
          <w:i w:val="0"/>
          <w:color w:val="52514E"/>
          <w:sz w:val="18"/>
        </w:rPr>
        <w:t>Error of predicted session length on 2,000 held-out synthetic sessions: lookup table of averages versus quantile gradient boosting.</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20"/>
            <w:shd w:val="clear" w:color="auto" w:fill="E8EFF9"/>
          </w:tcPr>
          <w:p>
            <w:pPr>
              <w:spacing w:after="0"/>
            </w:pPr>
            <w:r>
              <w:rPr>
                <w:b/>
                <w:i w:val="0"/>
                <w:sz w:val="18"/>
              </w:rPr>
              <w:t>Model</w:t>
            </w:r>
          </w:p>
        </w:tc>
        <w:tc>
          <w:tcPr>
            <w:tcW w:type="dxa" w:w="1961"/>
            <w:shd w:val="clear" w:color="auto" w:fill="E8EFF9"/>
          </w:tcPr>
          <w:p>
            <w:pPr>
              <w:spacing w:after="0"/>
            </w:pPr>
            <w:r>
              <w:rPr>
                <w:b/>
                <w:i w:val="0"/>
                <w:sz w:val="18"/>
              </w:rPr>
              <w:t>Mean absolute error</w:t>
            </w:r>
          </w:p>
        </w:tc>
        <w:tc>
          <w:tcPr>
            <w:tcW w:type="dxa" w:w="1358"/>
            <w:shd w:val="clear" w:color="auto" w:fill="E8EFF9"/>
          </w:tcPr>
          <w:p>
            <w:pPr>
              <w:spacing w:after="0"/>
            </w:pPr>
            <w:r>
              <w:rPr>
                <w:b/>
                <w:i w:val="0"/>
                <w:sz w:val="18"/>
              </w:rPr>
              <w:t>Within 2 min</w:t>
            </w:r>
          </w:p>
        </w:tc>
        <w:tc>
          <w:tcPr>
            <w:tcW w:type="dxa" w:w="1358"/>
            <w:shd w:val="clear" w:color="auto" w:fill="E8EFF9"/>
          </w:tcPr>
          <w:p>
            <w:pPr>
              <w:spacing w:after="0"/>
            </w:pPr>
            <w:r>
              <w:rPr>
                <w:b/>
                <w:i w:val="0"/>
                <w:sz w:val="18"/>
              </w:rPr>
              <w:t>Within 3 min</w:t>
            </w:r>
          </w:p>
        </w:tc>
        <w:tc>
          <w:tcPr>
            <w:tcW w:type="dxa" w:w="2442"/>
            <w:shd w:val="clear" w:color="auto" w:fill="E8EFF9"/>
          </w:tcPr>
          <w:p>
            <w:pPr>
              <w:spacing w:after="0"/>
            </w:pPr>
            <w:r>
              <w:rPr>
                <w:b/>
                <w:i w:val="0"/>
                <w:sz w:val="18"/>
              </w:rPr>
              <w:t>P80 coverage (target 80%)</w:t>
            </w:r>
          </w:p>
        </w:tc>
      </w:tr>
      <w:tr>
        <w:tc>
          <w:tcPr>
            <w:tcW w:type="dxa" w:w="2520"/>
          </w:tcPr>
          <w:p>
            <w:pPr>
              <w:spacing w:after="0"/>
            </w:pPr>
            <w:r>
              <w:rPr>
                <w:b w:val="0"/>
                <w:i w:val="0"/>
                <w:sz w:val="18"/>
              </w:rPr>
              <w:t>Lookup table of averages</w:t>
            </w:r>
          </w:p>
        </w:tc>
        <w:tc>
          <w:tcPr>
            <w:tcW w:type="dxa" w:w="1961"/>
          </w:tcPr>
          <w:p>
            <w:pPr>
              <w:spacing w:after="0"/>
            </w:pPr>
            <w:r>
              <w:rPr>
                <w:b w:val="0"/>
                <w:i w:val="0"/>
                <w:sz w:val="18"/>
              </w:rPr>
              <w:t>2.43 min</w:t>
            </w:r>
          </w:p>
        </w:tc>
        <w:tc>
          <w:tcPr>
            <w:tcW w:type="dxa" w:w="1358"/>
          </w:tcPr>
          <w:p>
            <w:pPr>
              <w:spacing w:after="0"/>
            </w:pPr>
            <w:r>
              <w:rPr>
                <w:b w:val="0"/>
                <w:i w:val="0"/>
                <w:sz w:val="18"/>
              </w:rPr>
              <w:t>54.3%</w:t>
            </w:r>
          </w:p>
        </w:tc>
        <w:tc>
          <w:tcPr>
            <w:tcW w:type="dxa" w:w="1358"/>
          </w:tcPr>
          <w:p>
            <w:pPr>
              <w:spacing w:after="0"/>
            </w:pPr>
            <w:r>
              <w:rPr>
                <w:b w:val="0"/>
                <w:i w:val="0"/>
                <w:sz w:val="18"/>
              </w:rPr>
              <w:t>73.5%</w:t>
            </w:r>
          </w:p>
        </w:tc>
        <w:tc>
          <w:tcPr>
            <w:tcW w:type="dxa" w:w="2442"/>
          </w:tcPr>
          <w:p>
            <w:pPr>
              <w:spacing w:after="0"/>
            </w:pPr>
            <w:r>
              <w:rPr>
                <w:b w:val="0"/>
                <w:i w:val="0"/>
                <w:sz w:val="18"/>
              </w:rPr>
              <w:t>80.1%</w:t>
            </w:r>
          </w:p>
        </w:tc>
      </w:tr>
      <w:tr>
        <w:tc>
          <w:tcPr>
            <w:tcW w:type="dxa" w:w="2520"/>
          </w:tcPr>
          <w:p>
            <w:pPr>
              <w:spacing w:after="0"/>
            </w:pPr>
            <w:r>
              <w:rPr>
                <w:b w:val="0"/>
                <w:i w:val="0"/>
                <w:sz w:val="18"/>
              </w:rPr>
              <w:t>Quantile gradient boosting</w:t>
            </w:r>
          </w:p>
        </w:tc>
        <w:tc>
          <w:tcPr>
            <w:tcW w:type="dxa" w:w="1961"/>
          </w:tcPr>
          <w:p>
            <w:pPr>
              <w:spacing w:after="0"/>
            </w:pPr>
            <w:r>
              <w:rPr>
                <w:b/>
                <w:i w:val="0"/>
                <w:sz w:val="18"/>
              </w:rPr>
              <w:t>1.92 min</w:t>
            </w:r>
          </w:p>
        </w:tc>
        <w:tc>
          <w:tcPr>
            <w:tcW w:type="dxa" w:w="1358"/>
          </w:tcPr>
          <w:p>
            <w:pPr>
              <w:spacing w:after="0"/>
            </w:pPr>
            <w:r>
              <w:rPr>
                <w:b/>
                <w:i w:val="0"/>
                <w:sz w:val="18"/>
              </w:rPr>
              <w:t>67.9%</w:t>
            </w:r>
          </w:p>
        </w:tc>
        <w:tc>
          <w:tcPr>
            <w:tcW w:type="dxa" w:w="1358"/>
          </w:tcPr>
          <w:p>
            <w:pPr>
              <w:spacing w:after="0"/>
            </w:pPr>
            <w:r>
              <w:rPr>
                <w:b/>
                <w:i w:val="0"/>
                <w:sz w:val="18"/>
              </w:rPr>
              <w:t>82.3%</w:t>
            </w:r>
          </w:p>
        </w:tc>
        <w:tc>
          <w:tcPr>
            <w:tcW w:type="dxa" w:w="2442"/>
          </w:tcPr>
          <w:p>
            <w:pPr>
              <w:spacing w:after="0"/>
            </w:pPr>
            <w:r>
              <w:rPr>
                <w:b w:val="0"/>
                <w:i w:val="0"/>
                <w:sz w:val="18"/>
              </w:rPr>
              <w:t>78.2%</w:t>
            </w:r>
          </w:p>
        </w:tc>
      </w:tr>
    </w:tbl>
    <w:p>
      <w:pPr>
        <w:spacing w:after="40"/>
      </w:pPr>
    </w:p>
    <w:p>
      <w:r>
        <w:rPr>
          <w:b w:val="0"/>
          <w:i w:val="0"/>
        </w:rPr>
        <w:t>Trained on 12,000 synthetic historical sessions, the model learns effects the average table misses, such as first-fraction extra time, CBCT versus kV imaging, wheelchair and stretcher transfers, and Halcyon's faster delivery.</w:t>
      </w:r>
    </w:p>
    <w:p>
      <w:pPr>
        <w:pStyle w:val="Heading2"/>
        <w:keepNext/>
      </w:pPr>
      <w:r>
        <w:rPr>
          <w:b w:val="0"/>
          <w:i w:val="0"/>
        </w:rPr>
        <w:t>7.3 The optimised day</w:t>
      </w:r>
    </w:p>
    <w:p>
      <w:pPr>
        <w:keepNext/>
        <w:jc w:val="center"/>
      </w:pPr>
      <w:r>
        <w:drawing>
          <wp:inline xmlns:a="http://schemas.openxmlformats.org/drawingml/2006/main" xmlns:pic="http://schemas.openxmlformats.org/drawingml/2006/picture">
            <wp:extent cx="6126480" cy="2807116"/>
            <wp:docPr id="4" name="Picture 4"/>
            <wp:cNvGraphicFramePr>
              <a:graphicFrameLocks noChangeAspect="1"/>
            </wp:cNvGraphicFramePr>
            <a:graphic>
              <a:graphicData uri="http://schemas.openxmlformats.org/drawingml/2006/picture">
                <pic:pic>
                  <pic:nvPicPr>
                    <pic:cNvPr id="0" name="fig3_optimised_day.png"/>
                    <pic:cNvPicPr/>
                  </pic:nvPicPr>
                  <pic:blipFill>
                    <a:blip r:embed="rId13"/>
                    <a:stretch>
                      <a:fillRect/>
                    </a:stretch>
                  </pic:blipFill>
                  <pic:spPr>
                    <a:xfrm>
                      <a:off x="0" y="0"/>
                      <a:ext cx="6126480" cy="2807116"/>
                    </a:xfrm>
                    <a:prstGeom prst="rect"/>
                  </pic:spPr>
                </pic:pic>
              </a:graphicData>
            </a:graphic>
          </wp:inline>
        </w:drawing>
      </w:r>
    </w:p>
    <w:p>
      <w:pPr>
        <w:jc w:val="left"/>
      </w:pPr>
      <w:r>
        <w:rPr>
          <w:b w:val="0"/>
          <w:i w:val="0"/>
          <w:color w:val="52514E"/>
          <w:sz w:val="18"/>
        </w:rPr>
        <w:t>One optimised day on the Versa HD. Complex cases sit inside the protected block and senior-staff window, new starts finish before 17:00, and accessories never clash with CT-simulator bookings.</w:t>
      </w:r>
    </w:p>
    <w:p>
      <w:r>
        <w:rPr>
          <w:b w:val="0"/>
          <w:i w:val="0"/>
        </w:rPr>
        <w:t xml:space="preserve">Both planning modes, average tables and machine learning, reached a </w:t>
      </w:r>
      <w:r>
        <w:rPr>
          <w:b/>
          <w:i w:val="0"/>
        </w:rPr>
        <w:t>proven optimal</w:t>
      </w:r>
      <w:r>
        <w:rPr>
          <w:b w:val="0"/>
          <w:i w:val="0"/>
        </w:rPr>
        <w:t xml:space="preserve"> plan with </w:t>
      </w:r>
      <w:r>
        <w:rPr>
          <w:b/>
          <w:i w:val="0"/>
        </w:rPr>
        <w:t>zero unscheduled patients</w:t>
      </w:r>
      <w:r>
        <w:rPr>
          <w:b w:val="0"/>
          <w:i w:val="0"/>
        </w:rPr>
        <w:t>. Averages took 2.1 seconds and machine learning 8.2 seconds (timings vary with the laptop's load; our slowest run took 24 seconds), for a model of about 6,000 variables and 1,327 constraints on a laptop. A sample of the plan, with reason codes, is in Appendix C.</w:t>
      </w:r>
    </w:p>
    <w:p>
      <w:pPr>
        <w:pStyle w:val="Heading2"/>
        <w:keepNext/>
      </w:pPr>
      <w:r>
        <w:rPr>
          <w:b w:val="0"/>
          <w:i w:val="0"/>
        </w:rPr>
        <w:t>7.4 Waiting times over 300 simulated days</w:t>
      </w:r>
    </w:p>
    <w:p>
      <w:pPr>
        <w:keepNext/>
        <w:jc w:val="center"/>
      </w:pPr>
      <w:r>
        <w:drawing>
          <wp:inline xmlns:a="http://schemas.openxmlformats.org/drawingml/2006/main" xmlns:pic="http://schemas.openxmlformats.org/drawingml/2006/picture">
            <wp:extent cx="5303520" cy="3153558"/>
            <wp:docPr id="5" name="Picture 5"/>
            <wp:cNvGraphicFramePr>
              <a:graphicFrameLocks noChangeAspect="1"/>
            </wp:cNvGraphicFramePr>
            <a:graphic>
              <a:graphicData uri="http://schemas.openxmlformats.org/drawingml/2006/picture">
                <pic:pic>
                  <pic:nvPicPr>
                    <pic:cNvPr id="0" name="fig1_wait_distribution.png"/>
                    <pic:cNvPicPr/>
                  </pic:nvPicPr>
                  <pic:blipFill>
                    <a:blip r:embed="rId14"/>
                    <a:stretch>
                      <a:fillRect/>
                    </a:stretch>
                  </pic:blipFill>
                  <pic:spPr>
                    <a:xfrm>
                      <a:off x="0" y="0"/>
                      <a:ext cx="5303520" cy="3153558"/>
                    </a:xfrm>
                    <a:prstGeom prst="rect"/>
                  </pic:spPr>
                </pic:pic>
              </a:graphicData>
            </a:graphic>
          </wp:inline>
        </w:drawing>
      </w:r>
    </w:p>
    <w:p>
      <w:pPr>
        <w:jc w:val="left"/>
      </w:pPr>
      <w:r>
        <w:rPr>
          <w:b w:val="0"/>
          <w:i w:val="0"/>
          <w:color w:val="52514E"/>
          <w:sz w:val="18"/>
        </w:rPr>
        <w:t>Share of patients who entered the treatment room within a given number of minutes of arriving.</w:t>
      </w:r>
    </w:p>
    <w:p>
      <w:pPr>
        <w:keepNext/>
        <w:jc w:val="center"/>
      </w:pPr>
      <w:r>
        <w:drawing>
          <wp:inline xmlns:a="http://schemas.openxmlformats.org/drawingml/2006/main" xmlns:pic="http://schemas.openxmlformats.org/drawingml/2006/picture">
            <wp:extent cx="5303520" cy="3281688"/>
            <wp:docPr id="6" name="Picture 6"/>
            <wp:cNvGraphicFramePr>
              <a:graphicFrameLocks noChangeAspect="1"/>
            </wp:cNvGraphicFramePr>
            <a:graphic>
              <a:graphicData uri="http://schemas.openxmlformats.org/drawingml/2006/picture">
                <pic:pic>
                  <pic:nvPicPr>
                    <pic:cNvPr id="0" name="fig2_waiting_room.png"/>
                    <pic:cNvPicPr/>
                  </pic:nvPicPr>
                  <pic:blipFill>
                    <a:blip r:embed="rId15"/>
                    <a:stretch>
                      <a:fillRect/>
                    </a:stretch>
                  </pic:blipFill>
                  <pic:spPr>
                    <a:xfrm>
                      <a:off x="0" y="0"/>
                      <a:ext cx="5303520" cy="3281688"/>
                    </a:xfrm>
                    <a:prstGeom prst="rect"/>
                  </pic:spPr>
                </pic:pic>
              </a:graphicData>
            </a:graphic>
          </wp:inline>
        </w:drawing>
      </w:r>
    </w:p>
    <w:p>
      <w:pPr>
        <w:jc w:val="left"/>
      </w:pPr>
      <w:r>
        <w:rPr>
          <w:b w:val="0"/>
          <w:i w:val="0"/>
          <w:color w:val="52514E"/>
          <w:sz w:val="18"/>
        </w:rPr>
        <w:t>Mean number of patients waiting in the department through the day.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998"/>
            <w:shd w:val="clear" w:color="auto" w:fill="E8EFF9"/>
          </w:tcPr>
          <w:p>
            <w:pPr>
              <w:spacing w:after="0"/>
            </w:pPr>
            <w:r>
              <w:rPr>
                <w:b/>
                <w:i w:val="0"/>
                <w:sz w:val="18"/>
              </w:rPr>
              <w:t>Metric (mean of 300 simulated days)</w:t>
            </w:r>
          </w:p>
        </w:tc>
        <w:tc>
          <w:tcPr>
            <w:tcW w:type="dxa" w:w="1883"/>
            <w:shd w:val="clear" w:color="auto" w:fill="E8EFF9"/>
          </w:tcPr>
          <w:p>
            <w:pPr>
              <w:spacing w:after="0"/>
            </w:pPr>
            <w:r>
              <w:rPr>
                <w:b/>
                <w:i w:val="0"/>
                <w:sz w:val="18"/>
              </w:rPr>
              <w:t>Current practice</w:t>
            </w:r>
          </w:p>
        </w:tc>
        <w:tc>
          <w:tcPr>
            <w:tcW w:type="dxa" w:w="2161"/>
            <w:shd w:val="clear" w:color="auto" w:fill="E8EFF9"/>
          </w:tcPr>
          <w:p>
            <w:pPr>
              <w:spacing w:after="0"/>
            </w:pPr>
            <w:r>
              <w:rPr>
                <w:b/>
                <w:i w:val="0"/>
                <w:sz w:val="18"/>
              </w:rPr>
              <w:t>RAD-SMART, averages</w:t>
            </w:r>
          </w:p>
        </w:tc>
        <w:tc>
          <w:tcPr>
            <w:tcW w:type="dxa" w:w="1595"/>
            <w:shd w:val="clear" w:color="auto" w:fill="E8EFF9"/>
          </w:tcPr>
          <w:p>
            <w:pPr>
              <w:spacing w:after="0"/>
            </w:pPr>
            <w:r>
              <w:rPr>
                <w:b/>
                <w:i w:val="0"/>
                <w:sz w:val="18"/>
              </w:rPr>
              <w:t>RAD-SMART, ML</w:t>
            </w:r>
          </w:p>
        </w:tc>
      </w:tr>
      <w:tr>
        <w:tc>
          <w:tcPr>
            <w:tcW w:type="dxa" w:w="3998"/>
          </w:tcPr>
          <w:p>
            <w:pPr>
              <w:spacing w:after="0"/>
            </w:pPr>
            <w:r>
              <w:rPr>
                <w:b w:val="0"/>
                <w:i w:val="0"/>
                <w:sz w:val="18"/>
              </w:rPr>
              <w:t>Median wait, arrival to room (min)</w:t>
            </w:r>
          </w:p>
        </w:tc>
        <w:tc>
          <w:tcPr>
            <w:tcW w:type="dxa" w:w="1883"/>
          </w:tcPr>
          <w:p>
            <w:pPr>
              <w:spacing w:after="0"/>
            </w:pPr>
            <w:r>
              <w:rPr>
                <w:b w:val="0"/>
                <w:i w:val="0"/>
                <w:sz w:val="18"/>
              </w:rPr>
              <w:t>70.8</w:t>
            </w:r>
          </w:p>
        </w:tc>
        <w:tc>
          <w:tcPr>
            <w:tcW w:type="dxa" w:w="2161"/>
          </w:tcPr>
          <w:p>
            <w:pPr>
              <w:spacing w:after="0"/>
            </w:pPr>
            <w:r>
              <w:rPr>
                <w:b w:val="0"/>
                <w:i w:val="0"/>
                <w:sz w:val="18"/>
              </w:rPr>
              <w:t>22.5</w:t>
            </w:r>
          </w:p>
        </w:tc>
        <w:tc>
          <w:tcPr>
            <w:tcW w:type="dxa" w:w="1595"/>
          </w:tcPr>
          <w:p>
            <w:pPr>
              <w:spacing w:after="0"/>
            </w:pPr>
            <w:r>
              <w:rPr>
                <w:b/>
                <w:i w:val="0"/>
                <w:sz w:val="18"/>
              </w:rPr>
              <w:t>19.2</w:t>
            </w:r>
          </w:p>
        </w:tc>
      </w:tr>
      <w:tr>
        <w:tc>
          <w:tcPr>
            <w:tcW w:type="dxa" w:w="3998"/>
          </w:tcPr>
          <w:p>
            <w:pPr>
              <w:spacing w:after="0"/>
            </w:pPr>
            <w:r>
              <w:rPr>
                <w:b w:val="0"/>
                <w:i w:val="0"/>
                <w:sz w:val="18"/>
              </w:rPr>
              <w:t>95% range of daily median wait (min)</w:t>
            </w:r>
          </w:p>
        </w:tc>
        <w:tc>
          <w:tcPr>
            <w:tcW w:type="dxa" w:w="1883"/>
          </w:tcPr>
          <w:p>
            <w:pPr>
              <w:spacing w:after="0"/>
            </w:pPr>
            <w:r>
              <w:rPr>
                <w:b w:val="0"/>
                <w:i w:val="0"/>
                <w:sz w:val="18"/>
              </w:rPr>
              <w:t>50.1–106.3</w:t>
            </w:r>
          </w:p>
        </w:tc>
        <w:tc>
          <w:tcPr>
            <w:tcW w:type="dxa" w:w="2161"/>
          </w:tcPr>
          <w:p>
            <w:pPr>
              <w:spacing w:after="0"/>
            </w:pPr>
          </w:p>
        </w:tc>
        <w:tc>
          <w:tcPr>
            <w:tcW w:type="dxa" w:w="1595"/>
          </w:tcPr>
          <w:p>
            <w:pPr>
              <w:spacing w:after="0"/>
            </w:pPr>
            <w:r>
              <w:rPr>
                <w:b w:val="0"/>
                <w:i w:val="0"/>
                <w:sz w:val="18"/>
              </w:rPr>
              <w:t>6.5–38.1</w:t>
            </w:r>
          </w:p>
        </w:tc>
      </w:tr>
      <w:tr>
        <w:tc>
          <w:tcPr>
            <w:tcW w:type="dxa" w:w="3998"/>
          </w:tcPr>
          <w:p>
            <w:pPr>
              <w:spacing w:after="0"/>
            </w:pPr>
            <w:r>
              <w:rPr>
                <w:b w:val="0"/>
                <w:i w:val="0"/>
                <w:sz w:val="18"/>
              </w:rPr>
              <w:t>90th-percentile wait (min)</w:t>
            </w:r>
          </w:p>
        </w:tc>
        <w:tc>
          <w:tcPr>
            <w:tcW w:type="dxa" w:w="1883"/>
          </w:tcPr>
          <w:p>
            <w:pPr>
              <w:spacing w:after="0"/>
            </w:pPr>
            <w:r>
              <w:rPr>
                <w:b w:val="0"/>
                <w:i w:val="0"/>
                <w:sz w:val="18"/>
              </w:rPr>
              <w:t>226.5</w:t>
            </w:r>
          </w:p>
        </w:tc>
        <w:tc>
          <w:tcPr>
            <w:tcW w:type="dxa" w:w="2161"/>
          </w:tcPr>
          <w:p>
            <w:pPr>
              <w:spacing w:after="0"/>
            </w:pPr>
            <w:r>
              <w:rPr>
                <w:b w:val="0"/>
                <w:i w:val="0"/>
                <w:sz w:val="18"/>
              </w:rPr>
              <w:t>60.5</w:t>
            </w:r>
          </w:p>
        </w:tc>
        <w:tc>
          <w:tcPr>
            <w:tcW w:type="dxa" w:w="1595"/>
          </w:tcPr>
          <w:p>
            <w:pPr>
              <w:spacing w:after="0"/>
            </w:pPr>
            <w:r>
              <w:rPr>
                <w:b/>
                <w:i w:val="0"/>
                <w:sz w:val="18"/>
              </w:rPr>
              <w:t>52.0</w:t>
            </w:r>
          </w:p>
        </w:tc>
      </w:tr>
      <w:tr>
        <w:tc>
          <w:tcPr>
            <w:tcW w:type="dxa" w:w="3998"/>
          </w:tcPr>
          <w:p>
            <w:pPr>
              <w:spacing w:after="0"/>
            </w:pPr>
            <w:r>
              <w:rPr>
                <w:b w:val="0"/>
                <w:i w:val="0"/>
                <w:sz w:val="18"/>
              </w:rPr>
              <w:t>Median delay versus appointment (min)</w:t>
            </w:r>
          </w:p>
        </w:tc>
        <w:tc>
          <w:tcPr>
            <w:tcW w:type="dxa" w:w="1883"/>
          </w:tcPr>
          <w:p>
            <w:pPr>
              <w:spacing w:after="0"/>
            </w:pPr>
            <w:r>
              <w:rPr>
                <w:b w:val="0"/>
                <w:i w:val="0"/>
                <w:sz w:val="18"/>
              </w:rPr>
              <w:t>66.0</w:t>
            </w:r>
          </w:p>
        </w:tc>
        <w:tc>
          <w:tcPr>
            <w:tcW w:type="dxa" w:w="2161"/>
          </w:tcPr>
          <w:p>
            <w:pPr>
              <w:spacing w:after="0"/>
            </w:pPr>
            <w:r>
              <w:rPr>
                <w:b w:val="0"/>
                <w:i w:val="0"/>
                <w:sz w:val="18"/>
              </w:rPr>
              <w:t>13.8</w:t>
            </w:r>
          </w:p>
        </w:tc>
        <w:tc>
          <w:tcPr>
            <w:tcW w:type="dxa" w:w="1595"/>
          </w:tcPr>
          <w:p>
            <w:pPr>
              <w:spacing w:after="0"/>
            </w:pPr>
            <w:r>
              <w:rPr>
                <w:b/>
                <w:i w:val="0"/>
                <w:sz w:val="18"/>
              </w:rPr>
              <w:t>10.0</w:t>
            </w:r>
          </w:p>
        </w:tc>
      </w:tr>
      <w:tr>
        <w:tc>
          <w:tcPr>
            <w:tcW w:type="dxa" w:w="3998"/>
          </w:tcPr>
          <w:p>
            <w:pPr>
              <w:spacing w:after="0"/>
            </w:pPr>
            <w:r>
              <w:rPr>
                <w:b w:val="0"/>
                <w:i w:val="0"/>
                <w:sz w:val="18"/>
              </w:rPr>
              <w:t>Treated within ±15 min of appointment</w:t>
            </w:r>
          </w:p>
        </w:tc>
        <w:tc>
          <w:tcPr>
            <w:tcW w:type="dxa" w:w="1883"/>
          </w:tcPr>
          <w:p>
            <w:pPr>
              <w:spacing w:after="0"/>
            </w:pPr>
            <w:r>
              <w:rPr>
                <w:b w:val="0"/>
                <w:i w:val="0"/>
                <w:sz w:val="18"/>
              </w:rPr>
              <w:t>15.5%</w:t>
            </w:r>
          </w:p>
        </w:tc>
        <w:tc>
          <w:tcPr>
            <w:tcW w:type="dxa" w:w="2161"/>
          </w:tcPr>
          <w:p>
            <w:pPr>
              <w:spacing w:after="0"/>
            </w:pPr>
            <w:r>
              <w:rPr>
                <w:b w:val="0"/>
                <w:i w:val="0"/>
                <w:sz w:val="18"/>
              </w:rPr>
              <w:t>54.8%</w:t>
            </w:r>
          </w:p>
        </w:tc>
        <w:tc>
          <w:tcPr>
            <w:tcW w:type="dxa" w:w="1595"/>
          </w:tcPr>
          <w:p>
            <w:pPr>
              <w:spacing w:after="0"/>
            </w:pPr>
            <w:r>
              <w:rPr>
                <w:b/>
                <w:i w:val="0"/>
                <w:sz w:val="18"/>
              </w:rPr>
              <w:t>62.4%</w:t>
            </w:r>
          </w:p>
        </w:tc>
      </w:tr>
      <w:tr>
        <w:tc>
          <w:tcPr>
            <w:tcW w:type="dxa" w:w="3998"/>
          </w:tcPr>
          <w:p>
            <w:pPr>
              <w:spacing w:after="0"/>
            </w:pPr>
            <w:r>
              <w:rPr>
                <w:b w:val="0"/>
                <w:i w:val="0"/>
                <w:sz w:val="18"/>
              </w:rPr>
              <w:t>Treated within ±30 min of appointment</w:t>
            </w:r>
          </w:p>
        </w:tc>
        <w:tc>
          <w:tcPr>
            <w:tcW w:type="dxa" w:w="1883"/>
          </w:tcPr>
          <w:p>
            <w:pPr>
              <w:spacing w:after="0"/>
            </w:pPr>
            <w:r>
              <w:rPr>
                <w:b w:val="0"/>
                <w:i w:val="0"/>
                <w:sz w:val="18"/>
              </w:rPr>
              <w:t>27.7%</w:t>
            </w:r>
          </w:p>
        </w:tc>
        <w:tc>
          <w:tcPr>
            <w:tcW w:type="dxa" w:w="2161"/>
          </w:tcPr>
          <w:p>
            <w:pPr>
              <w:spacing w:after="0"/>
            </w:pPr>
            <w:r>
              <w:rPr>
                <w:b w:val="0"/>
                <w:i w:val="0"/>
                <w:sz w:val="18"/>
              </w:rPr>
              <w:t>74.6%</w:t>
            </w:r>
          </w:p>
        </w:tc>
        <w:tc>
          <w:tcPr>
            <w:tcW w:type="dxa" w:w="1595"/>
          </w:tcPr>
          <w:p>
            <w:pPr>
              <w:spacing w:after="0"/>
            </w:pPr>
            <w:r>
              <w:rPr>
                <w:b/>
                <w:i w:val="0"/>
                <w:sz w:val="18"/>
              </w:rPr>
              <w:t>81.9%</w:t>
            </w:r>
          </w:p>
        </w:tc>
      </w:tr>
      <w:tr>
        <w:tc>
          <w:tcPr>
            <w:tcW w:type="dxa" w:w="3998"/>
          </w:tcPr>
          <w:p>
            <w:pPr>
              <w:spacing w:after="0"/>
            </w:pPr>
            <w:r>
              <w:rPr>
                <w:b w:val="0"/>
                <w:i w:val="0"/>
                <w:sz w:val="18"/>
              </w:rPr>
              <w:t>Mean time in department (min)</w:t>
            </w:r>
          </w:p>
        </w:tc>
        <w:tc>
          <w:tcPr>
            <w:tcW w:type="dxa" w:w="1883"/>
          </w:tcPr>
          <w:p>
            <w:pPr>
              <w:spacing w:after="0"/>
            </w:pPr>
            <w:r>
              <w:rPr>
                <w:b w:val="0"/>
                <w:i w:val="0"/>
                <w:sz w:val="18"/>
              </w:rPr>
              <w:t>117.1</w:t>
            </w:r>
          </w:p>
        </w:tc>
        <w:tc>
          <w:tcPr>
            <w:tcW w:type="dxa" w:w="2161"/>
          </w:tcPr>
          <w:p>
            <w:pPr>
              <w:spacing w:after="0"/>
            </w:pPr>
            <w:r>
              <w:rPr>
                <w:b w:val="0"/>
                <w:i w:val="0"/>
                <w:sz w:val="18"/>
              </w:rPr>
              <w:t>38.7</w:t>
            </w:r>
          </w:p>
        </w:tc>
        <w:tc>
          <w:tcPr>
            <w:tcW w:type="dxa" w:w="1595"/>
          </w:tcPr>
          <w:p>
            <w:pPr>
              <w:spacing w:after="0"/>
            </w:pPr>
            <w:r>
              <w:rPr>
                <w:b/>
                <w:i w:val="0"/>
                <w:sz w:val="18"/>
              </w:rPr>
              <w:t>34.4</w:t>
            </w:r>
          </w:p>
        </w:tc>
      </w:tr>
      <w:tr>
        <w:tc>
          <w:tcPr>
            <w:tcW w:type="dxa" w:w="3998"/>
          </w:tcPr>
          <w:p>
            <w:pPr>
              <w:spacing w:after="0"/>
            </w:pPr>
            <w:r>
              <w:rPr>
                <w:b w:val="0"/>
                <w:i w:val="0"/>
                <w:sz w:val="18"/>
              </w:rPr>
              <w:t>Overtime (min per day)</w:t>
            </w:r>
          </w:p>
        </w:tc>
        <w:tc>
          <w:tcPr>
            <w:tcW w:type="dxa" w:w="1883"/>
          </w:tcPr>
          <w:p>
            <w:pPr>
              <w:spacing w:after="0"/>
            </w:pPr>
            <w:r>
              <w:rPr>
                <w:b w:val="0"/>
                <w:i w:val="0"/>
                <w:sz w:val="18"/>
              </w:rPr>
              <w:t>0.2</w:t>
            </w:r>
          </w:p>
        </w:tc>
        <w:tc>
          <w:tcPr>
            <w:tcW w:type="dxa" w:w="2161"/>
          </w:tcPr>
          <w:p>
            <w:pPr>
              <w:spacing w:after="0"/>
            </w:pPr>
            <w:r>
              <w:rPr>
                <w:b w:val="0"/>
                <w:i w:val="0"/>
                <w:sz w:val="18"/>
              </w:rPr>
              <w:t>0.3</w:t>
            </w:r>
          </w:p>
        </w:tc>
        <w:tc>
          <w:tcPr>
            <w:tcW w:type="dxa" w:w="1595"/>
          </w:tcPr>
          <w:p>
            <w:pPr>
              <w:spacing w:after="0"/>
            </w:pPr>
            <w:r>
              <w:rPr>
                <w:b w:val="0"/>
                <w:i w:val="0"/>
                <w:sz w:val="18"/>
              </w:rPr>
              <w:t>0.4</w:t>
            </w:r>
          </w:p>
        </w:tc>
      </w:tr>
      <w:tr>
        <w:tc>
          <w:tcPr>
            <w:tcW w:type="dxa" w:w="3998"/>
          </w:tcPr>
          <w:p>
            <w:pPr>
              <w:spacing w:after="0"/>
            </w:pPr>
            <w:r>
              <w:rPr>
                <w:b w:val="0"/>
                <w:i w:val="0"/>
                <w:sz w:val="18"/>
              </w:rPr>
              <w:t>New starts finishing after 5 PM (per day)</w:t>
            </w:r>
          </w:p>
        </w:tc>
        <w:tc>
          <w:tcPr>
            <w:tcW w:type="dxa" w:w="1883"/>
          </w:tcPr>
          <w:p>
            <w:pPr>
              <w:spacing w:after="0"/>
            </w:pPr>
            <w:r>
              <w:rPr>
                <w:b w:val="0"/>
                <w:i w:val="0"/>
                <w:sz w:val="18"/>
              </w:rPr>
              <w:t>0.1</w:t>
            </w:r>
          </w:p>
        </w:tc>
        <w:tc>
          <w:tcPr>
            <w:tcW w:type="dxa" w:w="2161"/>
          </w:tcPr>
          <w:p>
            <w:pPr>
              <w:spacing w:after="0"/>
            </w:pPr>
            <w:r>
              <w:rPr>
                <w:b w:val="0"/>
                <w:i w:val="0"/>
                <w:sz w:val="18"/>
              </w:rPr>
              <w:t>0</w:t>
            </w:r>
          </w:p>
        </w:tc>
        <w:tc>
          <w:tcPr>
            <w:tcW w:type="dxa" w:w="1595"/>
          </w:tcPr>
          <w:p>
            <w:pPr>
              <w:spacing w:after="0"/>
            </w:pPr>
            <w:r>
              <w:rPr>
                <w:b w:val="0"/>
                <w:i w:val="0"/>
                <w:sz w:val="18"/>
              </w:rPr>
              <w:t>0</w:t>
            </w:r>
          </w:p>
        </w:tc>
      </w:tr>
      <w:tr>
        <w:tc>
          <w:tcPr>
            <w:tcW w:type="dxa" w:w="3998"/>
          </w:tcPr>
          <w:p>
            <w:pPr>
              <w:spacing w:after="0"/>
            </w:pPr>
            <w:r>
              <w:rPr>
                <w:b w:val="0"/>
                <w:i w:val="0"/>
                <w:sz w:val="18"/>
              </w:rPr>
              <w:t>Complex cases deferred (per day)</w:t>
            </w:r>
          </w:p>
        </w:tc>
        <w:tc>
          <w:tcPr>
            <w:tcW w:type="dxa" w:w="1883"/>
          </w:tcPr>
          <w:p>
            <w:pPr>
              <w:spacing w:after="0"/>
            </w:pPr>
            <w:r>
              <w:rPr>
                <w:b w:val="0"/>
                <w:i w:val="0"/>
                <w:sz w:val="18"/>
              </w:rPr>
              <w:t>0.1</w:t>
            </w:r>
          </w:p>
        </w:tc>
        <w:tc>
          <w:tcPr>
            <w:tcW w:type="dxa" w:w="2161"/>
          </w:tcPr>
          <w:p>
            <w:pPr>
              <w:spacing w:after="0"/>
            </w:pPr>
            <w:r>
              <w:rPr>
                <w:b w:val="0"/>
                <w:i w:val="0"/>
                <w:sz w:val="18"/>
              </w:rPr>
              <w:t>0.1</w:t>
            </w:r>
          </w:p>
        </w:tc>
        <w:tc>
          <w:tcPr>
            <w:tcW w:type="dxa" w:w="1595"/>
          </w:tcPr>
          <w:p>
            <w:pPr>
              <w:spacing w:after="0"/>
            </w:pPr>
            <w:r>
              <w:rPr>
                <w:b w:val="0"/>
                <w:i w:val="0"/>
                <w:sz w:val="18"/>
              </w:rPr>
              <w:t>0</w:t>
            </w:r>
          </w:p>
        </w:tc>
      </w:tr>
      <w:tr>
        <w:tc>
          <w:tcPr>
            <w:tcW w:type="dxa" w:w="3998"/>
          </w:tcPr>
          <w:p>
            <w:pPr>
              <w:spacing w:after="0"/>
            </w:pPr>
            <w:r>
              <w:rPr>
                <w:b w:val="0"/>
                <w:i w:val="0"/>
                <w:sz w:val="18"/>
              </w:rPr>
              <w:t>Accessory-related delays (per day)</w:t>
            </w:r>
          </w:p>
        </w:tc>
        <w:tc>
          <w:tcPr>
            <w:tcW w:type="dxa" w:w="1883"/>
          </w:tcPr>
          <w:p>
            <w:pPr>
              <w:spacing w:after="0"/>
            </w:pPr>
            <w:r>
              <w:rPr>
                <w:b w:val="0"/>
                <w:i w:val="0"/>
                <w:sz w:val="18"/>
              </w:rPr>
              <w:t>0.1</w:t>
            </w:r>
          </w:p>
        </w:tc>
        <w:tc>
          <w:tcPr>
            <w:tcW w:type="dxa" w:w="2161"/>
          </w:tcPr>
          <w:p>
            <w:pPr>
              <w:spacing w:after="0"/>
            </w:pPr>
            <w:r>
              <w:rPr>
                <w:b w:val="0"/>
                <w:i w:val="0"/>
                <w:sz w:val="18"/>
              </w:rPr>
              <w:t>0</w:t>
            </w:r>
          </w:p>
        </w:tc>
        <w:tc>
          <w:tcPr>
            <w:tcW w:type="dxa" w:w="1595"/>
          </w:tcPr>
          <w:p>
            <w:pPr>
              <w:spacing w:after="0"/>
            </w:pPr>
            <w:r>
              <w:rPr>
                <w:b w:val="0"/>
                <w:i w:val="0"/>
                <w:sz w:val="18"/>
              </w:rPr>
              <w:t>0</w:t>
            </w:r>
          </w:p>
        </w:tc>
      </w:tr>
      <w:tr>
        <w:tc>
          <w:tcPr>
            <w:tcW w:type="dxa" w:w="3998"/>
          </w:tcPr>
          <w:p>
            <w:pPr>
              <w:spacing w:after="0"/>
            </w:pPr>
            <w:r>
              <w:rPr>
                <w:b w:val="0"/>
                <w:i w:val="0"/>
                <w:sz w:val="18"/>
              </w:rPr>
              <w:t>Delay to blood-irradiation slot (min)</w:t>
            </w:r>
          </w:p>
        </w:tc>
        <w:tc>
          <w:tcPr>
            <w:tcW w:type="dxa" w:w="1883"/>
          </w:tcPr>
          <w:p>
            <w:pPr>
              <w:spacing w:after="0"/>
            </w:pPr>
            <w:r>
              <w:rPr>
                <w:b w:val="0"/>
                <w:i w:val="0"/>
                <w:sz w:val="18"/>
              </w:rPr>
              <w:t>2.3</w:t>
            </w:r>
          </w:p>
        </w:tc>
        <w:tc>
          <w:tcPr>
            <w:tcW w:type="dxa" w:w="2161"/>
          </w:tcPr>
          <w:p>
            <w:pPr>
              <w:spacing w:after="0"/>
            </w:pPr>
            <w:r>
              <w:rPr>
                <w:b w:val="0"/>
                <w:i w:val="0"/>
                <w:sz w:val="18"/>
              </w:rPr>
              <w:t>1.0</w:t>
            </w:r>
          </w:p>
        </w:tc>
        <w:tc>
          <w:tcPr>
            <w:tcW w:type="dxa" w:w="1595"/>
          </w:tcPr>
          <w:p>
            <w:pPr>
              <w:spacing w:after="0"/>
            </w:pPr>
            <w:r>
              <w:rPr>
                <w:b w:val="0"/>
                <w:i w:val="0"/>
                <w:sz w:val="18"/>
              </w:rPr>
              <w:t>2.2</w:t>
            </w:r>
          </w:p>
        </w:tc>
      </w:tr>
      <w:tr>
        <w:tc>
          <w:tcPr>
            <w:tcW w:type="dxa" w:w="3998"/>
          </w:tcPr>
          <w:p>
            <w:pPr>
              <w:spacing w:after="0"/>
            </w:pPr>
            <w:r>
              <w:rPr>
                <w:b w:val="0"/>
                <w:i w:val="0"/>
                <w:sz w:val="18"/>
              </w:rPr>
              <w:t>Urgent patients treated the same day</w:t>
            </w:r>
          </w:p>
        </w:tc>
        <w:tc>
          <w:tcPr>
            <w:tcW w:type="dxa" w:w="1883"/>
          </w:tcPr>
          <w:p>
            <w:pPr>
              <w:spacing w:after="0"/>
            </w:pPr>
            <w:r>
              <w:rPr>
                <w:b w:val="0"/>
                <w:i w:val="0"/>
                <w:sz w:val="18"/>
              </w:rPr>
              <w:t>100%</w:t>
            </w:r>
          </w:p>
        </w:tc>
        <w:tc>
          <w:tcPr>
            <w:tcW w:type="dxa" w:w="2161"/>
          </w:tcPr>
          <w:p>
            <w:pPr>
              <w:spacing w:after="0"/>
            </w:pPr>
            <w:r>
              <w:rPr>
                <w:b w:val="0"/>
                <w:i w:val="0"/>
                <w:sz w:val="18"/>
              </w:rPr>
              <w:t>100%</w:t>
            </w:r>
          </w:p>
        </w:tc>
        <w:tc>
          <w:tcPr>
            <w:tcW w:type="dxa" w:w="1595"/>
          </w:tcPr>
          <w:p>
            <w:pPr>
              <w:spacing w:after="0"/>
            </w:pPr>
            <w:r>
              <w:rPr>
                <w:b w:val="0"/>
                <w:i w:val="0"/>
                <w:sz w:val="18"/>
              </w:rPr>
              <w:t>100%</w:t>
            </w:r>
          </w:p>
        </w:tc>
      </w:tr>
    </w:tbl>
    <w:p>
      <w:pPr>
        <w:spacing w:after="40"/>
      </w:pPr>
    </w:p>
    <w:p>
      <w:r>
        <w:rPr>
          <w:b w:val="0"/>
          <w:i w:val="0"/>
        </w:rPr>
        <w:t>The same patients get the same machine time with no added overtime, yet waits fall by about three-quarters, because patients are told to come when the machine will actually be free. The waiting room holds about 2–4 people instead of up to 17.</w:t>
      </w:r>
    </w:p>
    <w:p>
      <w:pPr>
        <w:pStyle w:val="Heading2"/>
        <w:keepNext/>
      </w:pPr>
      <w:r>
        <w:rPr>
          <w:b w:val="0"/>
          <w:i w:val="0"/>
        </w:rPr>
        <w:t>7.5 Recovering from a machine fault</w:t>
      </w:r>
    </w:p>
    <w:p>
      <w:r>
        <w:rPr>
          <w:b w:val="0"/>
          <w:i w:val="0"/>
        </w:rPr>
        <w:t>We injected a 30-minute Versa HD fault at 11:00 into every simulated day and compared three responses. In the first, no plan is changed. In the second, the RAD-SMART plan is kept but nobody is told. In the third, RAD-SMART re-plans live and messages the patients who can still act on the change.</w:t>
      </w:r>
    </w:p>
    <w:p>
      <w:pPr>
        <w:keepNext/>
        <w:jc w:val="center"/>
      </w:pPr>
      <w:r>
        <w:drawing>
          <wp:inline xmlns:a="http://schemas.openxmlformats.org/drawingml/2006/main" xmlns:pic="http://schemas.openxmlformats.org/drawingml/2006/picture">
            <wp:extent cx="5303520" cy="2986677"/>
            <wp:docPr id="7" name="Picture 7"/>
            <wp:cNvGraphicFramePr>
              <a:graphicFrameLocks noChangeAspect="1"/>
            </wp:cNvGraphicFramePr>
            <a:graphic>
              <a:graphicData uri="http://schemas.openxmlformats.org/drawingml/2006/picture">
                <pic:pic>
                  <pic:nvPicPr>
                    <pic:cNvPr id="0" name="fig4b_fault_waiting_room.png"/>
                    <pic:cNvPicPr/>
                  </pic:nvPicPr>
                  <pic:blipFill>
                    <a:blip r:embed="rId16"/>
                    <a:stretch>
                      <a:fillRect/>
                    </a:stretch>
                  </pic:blipFill>
                  <pic:spPr>
                    <a:xfrm>
                      <a:off x="0" y="0"/>
                      <a:ext cx="5303520" cy="2986677"/>
                    </a:xfrm>
                    <a:prstGeom prst="rect"/>
                  </pic:spPr>
                </pic:pic>
              </a:graphicData>
            </a:graphic>
          </wp:inline>
        </w:drawing>
      </w:r>
    </w:p>
    <w:p>
      <w:pPr>
        <w:jc w:val="left"/>
      </w:pPr>
      <w:r>
        <w:rPr>
          <w:b w:val="0"/>
          <w:i w:val="0"/>
          <w:color w:val="52514E"/>
          <w:sz w:val="18"/>
        </w:rPr>
        <w:t>Mean patients waiting when the machine fails at 11:00 for 30 minutes.</w:t>
      </w:r>
    </w:p>
    <w:p>
      <w:pPr>
        <w:keepNext/>
        <w:jc w:val="center"/>
      </w:pPr>
      <w:r>
        <w:drawing>
          <wp:inline xmlns:a="http://schemas.openxmlformats.org/drawingml/2006/main" xmlns:pic="http://schemas.openxmlformats.org/drawingml/2006/picture">
            <wp:extent cx="5303520" cy="1959756"/>
            <wp:docPr id="8" name="Picture 8"/>
            <wp:cNvGraphicFramePr>
              <a:graphicFrameLocks noChangeAspect="1"/>
            </wp:cNvGraphicFramePr>
            <a:graphic>
              <a:graphicData uri="http://schemas.openxmlformats.org/drawingml/2006/picture">
                <pic:pic>
                  <pic:nvPicPr>
                    <pic:cNvPr id="0" name="fig4_fault_recovery.png"/>
                    <pic:cNvPicPr/>
                  </pic:nvPicPr>
                  <pic:blipFill>
                    <a:blip r:embed="rId17"/>
                    <a:stretch>
                      <a:fillRect/>
                    </a:stretch>
                  </pic:blipFill>
                  <pic:spPr>
                    <a:xfrm>
                      <a:off x="0" y="0"/>
                      <a:ext cx="5303520" cy="1959756"/>
                    </a:xfrm>
                    <a:prstGeom prst="rect"/>
                  </pic:spPr>
                </pic:pic>
              </a:graphicData>
            </a:graphic>
          </wp:inline>
        </w:drawing>
      </w:r>
    </w:p>
    <w:p>
      <w:pPr>
        <w:jc w:val="left"/>
      </w:pPr>
      <w:r>
        <w:rPr>
          <w:b w:val="0"/>
          <w:i w:val="0"/>
          <w:color w:val="52514E"/>
          <w:sz w:val="18"/>
        </w:rPr>
        <w:t>Median and 90th-percentile waits under the fault.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379"/>
            <w:shd w:val="clear" w:color="auto" w:fill="E8EFF9"/>
          </w:tcPr>
          <w:p>
            <w:pPr>
              <w:spacing w:after="0"/>
            </w:pPr>
            <w:r>
              <w:rPr>
                <w:b/>
                <w:i w:val="0"/>
                <w:sz w:val="18"/>
              </w:rPr>
              <w:t>Metric</w:t>
            </w:r>
          </w:p>
        </w:tc>
        <w:tc>
          <w:tcPr>
            <w:tcW w:type="dxa" w:w="1358"/>
            <w:shd w:val="clear" w:color="auto" w:fill="E8EFF9"/>
          </w:tcPr>
          <w:p>
            <w:pPr>
              <w:spacing w:after="0"/>
            </w:pPr>
            <w:r>
              <w:rPr>
                <w:b/>
                <w:i w:val="0"/>
                <w:sz w:val="18"/>
              </w:rPr>
              <w:t>Current practice</w:t>
            </w:r>
          </w:p>
        </w:tc>
        <w:tc>
          <w:tcPr>
            <w:tcW w:type="dxa" w:w="2245"/>
            <w:shd w:val="clear" w:color="auto" w:fill="E8EFF9"/>
          </w:tcPr>
          <w:p>
            <w:pPr>
              <w:spacing w:after="0"/>
            </w:pPr>
            <w:r>
              <w:rPr>
                <w:b/>
                <w:i w:val="0"/>
                <w:sz w:val="18"/>
              </w:rPr>
              <w:t>RAD-SMART plan, no re-planning</w:t>
            </w:r>
          </w:p>
        </w:tc>
        <w:tc>
          <w:tcPr>
            <w:tcW w:type="dxa" w:w="2656"/>
            <w:shd w:val="clear" w:color="auto" w:fill="E8EFF9"/>
          </w:tcPr>
          <w:p>
            <w:pPr>
              <w:spacing w:after="0"/>
            </w:pPr>
            <w:r>
              <w:rPr>
                <w:b/>
                <w:i w:val="0"/>
                <w:sz w:val="18"/>
              </w:rPr>
              <w:t>RAD-SMART live re-planning + messages</w:t>
            </w:r>
          </w:p>
        </w:tc>
      </w:tr>
      <w:tr>
        <w:tc>
          <w:tcPr>
            <w:tcW w:type="dxa" w:w="3379"/>
          </w:tcPr>
          <w:p>
            <w:pPr>
              <w:spacing w:after="0"/>
            </w:pPr>
            <w:r>
              <w:rPr>
                <w:b w:val="0"/>
                <w:i w:val="0"/>
                <w:sz w:val="18"/>
              </w:rPr>
              <w:t>Median wait (min)</w:t>
            </w:r>
          </w:p>
        </w:tc>
        <w:tc>
          <w:tcPr>
            <w:tcW w:type="dxa" w:w="1358"/>
          </w:tcPr>
          <w:p>
            <w:pPr>
              <w:spacing w:after="0"/>
            </w:pPr>
            <w:r>
              <w:rPr>
                <w:b w:val="0"/>
                <w:i w:val="0"/>
                <w:sz w:val="18"/>
              </w:rPr>
              <w:t>93.0</w:t>
            </w:r>
          </w:p>
        </w:tc>
        <w:tc>
          <w:tcPr>
            <w:tcW w:type="dxa" w:w="2245"/>
          </w:tcPr>
          <w:p>
            <w:pPr>
              <w:spacing w:after="0"/>
            </w:pPr>
            <w:r>
              <w:rPr>
                <w:b w:val="0"/>
                <w:i w:val="0"/>
                <w:sz w:val="18"/>
              </w:rPr>
              <w:t>31.2</w:t>
            </w:r>
          </w:p>
        </w:tc>
        <w:tc>
          <w:tcPr>
            <w:tcW w:type="dxa" w:w="2656"/>
          </w:tcPr>
          <w:p>
            <w:pPr>
              <w:spacing w:after="0"/>
            </w:pPr>
            <w:r>
              <w:rPr>
                <w:b/>
                <w:i w:val="0"/>
                <w:sz w:val="18"/>
              </w:rPr>
              <w:t>19.4</w:t>
            </w:r>
          </w:p>
        </w:tc>
      </w:tr>
      <w:tr>
        <w:tc>
          <w:tcPr>
            <w:tcW w:type="dxa" w:w="3379"/>
          </w:tcPr>
          <w:p>
            <w:pPr>
              <w:spacing w:after="0"/>
            </w:pPr>
            <w:r>
              <w:rPr>
                <w:b w:val="0"/>
                <w:i w:val="0"/>
                <w:sz w:val="18"/>
              </w:rPr>
              <w:t>90th-percentile wait (min)</w:t>
            </w:r>
          </w:p>
        </w:tc>
        <w:tc>
          <w:tcPr>
            <w:tcW w:type="dxa" w:w="1358"/>
          </w:tcPr>
          <w:p>
            <w:pPr>
              <w:spacing w:after="0"/>
            </w:pPr>
            <w:r>
              <w:rPr>
                <w:b w:val="0"/>
                <w:i w:val="0"/>
                <w:sz w:val="18"/>
              </w:rPr>
              <w:t>253.7</w:t>
            </w:r>
          </w:p>
        </w:tc>
        <w:tc>
          <w:tcPr>
            <w:tcW w:type="dxa" w:w="2245"/>
          </w:tcPr>
          <w:p>
            <w:pPr>
              <w:spacing w:after="0"/>
            </w:pPr>
            <w:r>
              <w:rPr>
                <w:b w:val="0"/>
                <w:i w:val="0"/>
                <w:sz w:val="18"/>
              </w:rPr>
              <w:t>76.0</w:t>
            </w:r>
          </w:p>
        </w:tc>
        <w:tc>
          <w:tcPr>
            <w:tcW w:type="dxa" w:w="2656"/>
          </w:tcPr>
          <w:p>
            <w:pPr>
              <w:spacing w:after="0"/>
            </w:pPr>
            <w:r>
              <w:rPr>
                <w:b/>
                <w:i w:val="0"/>
                <w:sz w:val="18"/>
              </w:rPr>
              <w:t>58.2</w:t>
            </w:r>
          </w:p>
        </w:tc>
      </w:tr>
      <w:tr>
        <w:tc>
          <w:tcPr>
            <w:tcW w:type="dxa" w:w="3379"/>
          </w:tcPr>
          <w:p>
            <w:pPr>
              <w:spacing w:after="0"/>
            </w:pPr>
            <w:r>
              <w:rPr>
                <w:b w:val="0"/>
                <w:i w:val="0"/>
                <w:sz w:val="18"/>
              </w:rPr>
              <w:t>Treated within ±15 min</w:t>
            </w:r>
          </w:p>
        </w:tc>
        <w:tc>
          <w:tcPr>
            <w:tcW w:type="dxa" w:w="1358"/>
          </w:tcPr>
          <w:p>
            <w:pPr>
              <w:spacing w:after="0"/>
            </w:pPr>
            <w:r>
              <w:rPr>
                <w:b w:val="0"/>
                <w:i w:val="0"/>
                <w:sz w:val="18"/>
              </w:rPr>
              <w:t>14.3%</w:t>
            </w:r>
          </w:p>
        </w:tc>
        <w:tc>
          <w:tcPr>
            <w:tcW w:type="dxa" w:w="2245"/>
          </w:tcPr>
          <w:p>
            <w:pPr>
              <w:spacing w:after="0"/>
            </w:pPr>
            <w:r>
              <w:rPr>
                <w:b w:val="0"/>
                <w:i w:val="0"/>
                <w:sz w:val="18"/>
              </w:rPr>
              <w:t>46.2%</w:t>
            </w:r>
          </w:p>
        </w:tc>
        <w:tc>
          <w:tcPr>
            <w:tcW w:type="dxa" w:w="2656"/>
          </w:tcPr>
          <w:p>
            <w:pPr>
              <w:spacing w:after="0"/>
            </w:pPr>
            <w:r>
              <w:rPr>
                <w:b/>
                <w:i w:val="0"/>
                <w:sz w:val="18"/>
              </w:rPr>
              <w:t>60.9%</w:t>
            </w:r>
          </w:p>
        </w:tc>
      </w:tr>
      <w:tr>
        <w:tc>
          <w:tcPr>
            <w:tcW w:type="dxa" w:w="3379"/>
          </w:tcPr>
          <w:p>
            <w:pPr>
              <w:spacing w:after="0"/>
            </w:pPr>
            <w:r>
              <w:rPr>
                <w:b w:val="0"/>
                <w:i w:val="0"/>
                <w:sz w:val="18"/>
              </w:rPr>
              <w:t>Mean time in department (min)</w:t>
            </w:r>
          </w:p>
        </w:tc>
        <w:tc>
          <w:tcPr>
            <w:tcW w:type="dxa" w:w="1358"/>
          </w:tcPr>
          <w:p>
            <w:pPr>
              <w:spacing w:after="0"/>
            </w:pPr>
            <w:r>
              <w:rPr>
                <w:b w:val="0"/>
                <w:i w:val="0"/>
                <w:sz w:val="18"/>
              </w:rPr>
              <w:t>133.4</w:t>
            </w:r>
          </w:p>
        </w:tc>
        <w:tc>
          <w:tcPr>
            <w:tcW w:type="dxa" w:w="2245"/>
          </w:tcPr>
          <w:p>
            <w:pPr>
              <w:spacing w:after="0"/>
            </w:pPr>
            <w:r>
              <w:rPr>
                <w:b w:val="0"/>
                <w:i w:val="0"/>
                <w:sz w:val="18"/>
              </w:rPr>
              <w:t>46.5</w:t>
            </w:r>
          </w:p>
        </w:tc>
        <w:tc>
          <w:tcPr>
            <w:tcW w:type="dxa" w:w="2656"/>
          </w:tcPr>
          <w:p>
            <w:pPr>
              <w:spacing w:after="0"/>
            </w:pPr>
            <w:r>
              <w:rPr>
                <w:b/>
                <w:i w:val="0"/>
                <w:sz w:val="18"/>
              </w:rPr>
              <w:t>40.6</w:t>
            </w:r>
          </w:p>
        </w:tc>
      </w:tr>
      <w:tr>
        <w:tc>
          <w:tcPr>
            <w:tcW w:type="dxa" w:w="3379"/>
          </w:tcPr>
          <w:p>
            <w:pPr>
              <w:spacing w:after="0"/>
            </w:pPr>
            <w:r>
              <w:rPr>
                <w:b w:val="0"/>
                <w:i w:val="0"/>
                <w:sz w:val="18"/>
              </w:rPr>
              <w:t>Overtime (min per day)</w:t>
            </w:r>
          </w:p>
        </w:tc>
        <w:tc>
          <w:tcPr>
            <w:tcW w:type="dxa" w:w="1358"/>
          </w:tcPr>
          <w:p>
            <w:pPr>
              <w:spacing w:after="0"/>
            </w:pPr>
            <w:r>
              <w:rPr>
                <w:b w:val="0"/>
                <w:i w:val="0"/>
                <w:sz w:val="18"/>
              </w:rPr>
              <w:t>0.6</w:t>
            </w:r>
          </w:p>
        </w:tc>
        <w:tc>
          <w:tcPr>
            <w:tcW w:type="dxa" w:w="2245"/>
          </w:tcPr>
          <w:p>
            <w:pPr>
              <w:spacing w:after="0"/>
            </w:pPr>
            <w:r>
              <w:rPr>
                <w:b w:val="0"/>
                <w:i w:val="0"/>
                <w:sz w:val="18"/>
              </w:rPr>
              <w:t>0.8</w:t>
            </w:r>
          </w:p>
        </w:tc>
        <w:tc>
          <w:tcPr>
            <w:tcW w:type="dxa" w:w="2656"/>
          </w:tcPr>
          <w:p>
            <w:pPr>
              <w:spacing w:after="0"/>
            </w:pPr>
            <w:r>
              <w:rPr>
                <w:b w:val="0"/>
                <w:i w:val="0"/>
                <w:sz w:val="18"/>
              </w:rPr>
              <w:t>2.4</w:t>
            </w:r>
          </w:p>
        </w:tc>
      </w:tr>
      <w:tr>
        <w:tc>
          <w:tcPr>
            <w:tcW w:type="dxa" w:w="3379"/>
          </w:tcPr>
          <w:p>
            <w:pPr>
              <w:spacing w:after="0"/>
            </w:pPr>
            <w:r>
              <w:rPr>
                <w:b w:val="0"/>
                <w:i w:val="0"/>
                <w:sz w:val="18"/>
              </w:rPr>
              <w:t>New starts after 5 PM / complex deferred (per day)</w:t>
            </w:r>
          </w:p>
        </w:tc>
        <w:tc>
          <w:tcPr>
            <w:tcW w:type="dxa" w:w="1358"/>
          </w:tcPr>
          <w:p>
            <w:pPr>
              <w:spacing w:after="0"/>
            </w:pPr>
            <w:r>
              <w:rPr>
                <w:b w:val="0"/>
                <w:i w:val="0"/>
                <w:sz w:val="18"/>
              </w:rPr>
              <w:t>0.2 / 0.2</w:t>
            </w:r>
          </w:p>
        </w:tc>
        <w:tc>
          <w:tcPr>
            <w:tcW w:type="dxa" w:w="2245"/>
          </w:tcPr>
          <w:p>
            <w:pPr>
              <w:spacing w:after="0"/>
            </w:pPr>
            <w:r>
              <w:rPr>
                <w:b w:val="0"/>
                <w:i w:val="0"/>
                <w:sz w:val="18"/>
              </w:rPr>
              <w:t>0.1 / 0.2</w:t>
            </w:r>
          </w:p>
        </w:tc>
        <w:tc>
          <w:tcPr>
            <w:tcW w:type="dxa" w:w="2656"/>
          </w:tcPr>
          <w:p>
            <w:pPr>
              <w:spacing w:after="0"/>
            </w:pPr>
            <w:r>
              <w:rPr>
                <w:b/>
                <w:i w:val="0"/>
                <w:sz w:val="18"/>
              </w:rPr>
              <w:t>0 / 0</w:t>
            </w:r>
          </w:p>
        </w:tc>
      </w:tr>
    </w:tbl>
    <w:p>
      <w:pPr>
        <w:spacing w:after="40"/>
      </w:pPr>
    </w:p>
    <w:p>
      <w:r>
        <w:rPr>
          <w:b w:val="0"/>
          <w:i w:val="0"/>
        </w:rPr>
        <w:t xml:space="preserve">The re-plan took </w:t>
      </w:r>
      <w:r>
        <w:rPr>
          <w:b/>
          <w:i w:val="0"/>
        </w:rPr>
        <w:t>4.0 seconds</w:t>
      </w:r>
      <w:r>
        <w:rPr>
          <w:b w:val="0"/>
          <w:i w:val="0"/>
        </w:rPr>
        <w:t xml:space="preserve"> (12 seconds in our slowest run). It moved 38 patients and messaged 17 (those whose time changed by at least 5 minutes and who had at least 45 minutes' notice). The trade-off is visible and honest: about 2 minutes more overtime per day, in exchange for keeping every new start before 5 PM and every complex case in its window.</w:t>
      </w:r>
    </w:p>
    <w:p>
      <w:pPr>
        <w:pStyle w:val="Heading2"/>
        <w:keepNext/>
      </w:pPr>
      <w:r>
        <w:rPr>
          <w:b w:val="0"/>
          <w:i w:val="0"/>
        </w:rPr>
        <w:t>7.6 Two-machine new-start planning</w:t>
      </w:r>
    </w:p>
    <w:p>
      <w:r>
        <w:rPr>
          <w:b w:val="0"/>
          <w:i w:val="0"/>
        </w:rPr>
        <w:t>We tested the forecast on a synthetic two-machine department: 72 patients on treatment on the Versa HD, 105 on the Halcyon, and 84 patients in the planning pipeline over three weeks. RAD-SMART was compared with the common practice of splitting new patients equally by head-count and starting each as soon as they are ready.</w:t>
      </w:r>
    </w:p>
    <w:p>
      <w:pPr>
        <w:keepNext/>
        <w:jc w:val="center"/>
      </w:pPr>
      <w:r>
        <w:drawing>
          <wp:inline xmlns:a="http://schemas.openxmlformats.org/drawingml/2006/main" xmlns:pic="http://schemas.openxmlformats.org/drawingml/2006/picture">
            <wp:extent cx="6126480" cy="2887192"/>
            <wp:docPr id="9" name="Picture 9"/>
            <wp:cNvGraphicFramePr>
              <a:graphicFrameLocks noChangeAspect="1"/>
            </wp:cNvGraphicFramePr>
            <a:graphic>
              <a:graphicData uri="http://schemas.openxmlformats.org/drawingml/2006/picture">
                <pic:pic>
                  <pic:nvPicPr>
                    <pic:cNvPr id="0" name="fig5_capacity_forecast.png"/>
                    <pic:cNvPicPr/>
                  </pic:nvPicPr>
                  <pic:blipFill>
                    <a:blip r:embed="rId18"/>
                    <a:stretch>
                      <a:fillRect/>
                    </a:stretch>
                  </pic:blipFill>
                  <pic:spPr>
                    <a:xfrm>
                      <a:off x="0" y="0"/>
                      <a:ext cx="6126480" cy="2887192"/>
                    </a:xfrm>
                    <a:prstGeom prst="rect"/>
                  </pic:spPr>
                </pic:pic>
              </a:graphicData>
            </a:graphic>
          </wp:inline>
        </w:drawing>
      </w:r>
    </w:p>
    <w:p>
      <w:pPr>
        <w:jc w:val="left"/>
      </w:pPr>
      <w:r>
        <w:rPr>
          <w:b w:val="0"/>
          <w:i w:val="0"/>
          <w:color w:val="52514E"/>
          <w:sz w:val="18"/>
        </w:rPr>
        <w:t>Three-week planned load per machine. The grey area is load already committed by patients on treatment.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458"/>
            <w:shd w:val="clear" w:color="auto" w:fill="E8EFF9"/>
          </w:tcPr>
          <w:p>
            <w:pPr>
              <w:spacing w:after="0"/>
            </w:pPr>
            <w:r>
              <w:rPr>
                <w:b/>
                <w:i w:val="0"/>
                <w:sz w:val="18"/>
              </w:rPr>
              <w:t>Result</w:t>
            </w:r>
          </w:p>
        </w:tc>
        <w:tc>
          <w:tcPr>
            <w:tcW w:type="dxa" w:w="2949"/>
            <w:shd w:val="clear" w:color="auto" w:fill="E8EFF9"/>
          </w:tcPr>
          <w:p>
            <w:pPr>
              <w:spacing w:after="0"/>
            </w:pPr>
            <w:r>
              <w:rPr>
                <w:b/>
                <w:i w:val="0"/>
                <w:sz w:val="18"/>
              </w:rPr>
              <w:t>Equal head-count, start when ready</w:t>
            </w:r>
          </w:p>
        </w:tc>
        <w:tc>
          <w:tcPr>
            <w:tcW w:type="dxa" w:w="2231"/>
            <w:shd w:val="clear" w:color="auto" w:fill="E8EFF9"/>
          </w:tcPr>
          <w:p>
            <w:pPr>
              <w:spacing w:after="0"/>
            </w:pPr>
            <w:r>
              <w:rPr>
                <w:b/>
                <w:i w:val="0"/>
                <w:sz w:val="18"/>
              </w:rPr>
              <w:t>RAD-SMART recommendation</w:t>
            </w:r>
          </w:p>
        </w:tc>
      </w:tr>
      <w:tr>
        <w:tc>
          <w:tcPr>
            <w:tcW w:type="dxa" w:w="4458"/>
          </w:tcPr>
          <w:p>
            <w:pPr>
              <w:spacing w:after="0"/>
            </w:pPr>
            <w:r>
              <w:rPr>
                <w:b w:val="0"/>
                <w:i w:val="0"/>
                <w:sz w:val="18"/>
              </w:rPr>
              <w:t>Peak planned load, Versa HD</w:t>
            </w:r>
          </w:p>
        </w:tc>
        <w:tc>
          <w:tcPr>
            <w:tcW w:type="dxa" w:w="2949"/>
          </w:tcPr>
          <w:p>
            <w:pPr>
              <w:spacing w:after="0"/>
            </w:pPr>
            <w:r>
              <w:rPr>
                <w:b w:val="0"/>
                <w:i w:val="0"/>
                <w:sz w:val="18"/>
              </w:rPr>
              <w:t>156%</w:t>
            </w:r>
          </w:p>
        </w:tc>
        <w:tc>
          <w:tcPr>
            <w:tcW w:type="dxa" w:w="2231"/>
          </w:tcPr>
          <w:p>
            <w:pPr>
              <w:spacing w:after="0"/>
            </w:pPr>
            <w:r>
              <w:rPr>
                <w:b/>
                <w:i w:val="0"/>
                <w:sz w:val="18"/>
              </w:rPr>
              <w:t>100%</w:t>
            </w:r>
          </w:p>
        </w:tc>
      </w:tr>
      <w:tr>
        <w:tc>
          <w:tcPr>
            <w:tcW w:type="dxa" w:w="4458"/>
          </w:tcPr>
          <w:p>
            <w:pPr>
              <w:spacing w:after="0"/>
            </w:pPr>
            <w:r>
              <w:rPr>
                <w:b w:val="0"/>
                <w:i w:val="0"/>
                <w:sz w:val="18"/>
              </w:rPr>
              <w:t>Peak planned load, Halcyon</w:t>
            </w:r>
          </w:p>
        </w:tc>
        <w:tc>
          <w:tcPr>
            <w:tcW w:type="dxa" w:w="2949"/>
          </w:tcPr>
          <w:p>
            <w:pPr>
              <w:spacing w:after="0"/>
            </w:pPr>
            <w:r>
              <w:rPr>
                <w:b w:val="0"/>
                <w:i w:val="0"/>
                <w:sz w:val="18"/>
              </w:rPr>
              <w:t>75%</w:t>
            </w:r>
          </w:p>
        </w:tc>
        <w:tc>
          <w:tcPr>
            <w:tcW w:type="dxa" w:w="2231"/>
          </w:tcPr>
          <w:p>
            <w:pPr>
              <w:spacing w:after="0"/>
            </w:pPr>
            <w:r>
              <w:rPr>
                <w:b/>
                <w:i w:val="0"/>
                <w:sz w:val="18"/>
              </w:rPr>
              <w:t>100%</w:t>
            </w:r>
          </w:p>
        </w:tc>
      </w:tr>
      <w:tr>
        <w:tc>
          <w:tcPr>
            <w:tcW w:type="dxa" w:w="4458"/>
          </w:tcPr>
          <w:p>
            <w:pPr>
              <w:spacing w:after="0"/>
            </w:pPr>
            <w:r>
              <w:rPr>
                <w:b w:val="0"/>
                <w:i w:val="0"/>
                <w:sz w:val="18"/>
              </w:rPr>
              <w:t>Decision days over capacity, Versa HD</w:t>
            </w:r>
          </w:p>
        </w:tc>
        <w:tc>
          <w:tcPr>
            <w:tcW w:type="dxa" w:w="2949"/>
          </w:tcPr>
          <w:p>
            <w:pPr>
              <w:spacing w:after="0"/>
            </w:pPr>
            <w:r>
              <w:rPr>
                <w:b w:val="0"/>
                <w:i w:val="0"/>
                <w:sz w:val="18"/>
              </w:rPr>
              <w:t>13 of 13</w:t>
            </w:r>
          </w:p>
        </w:tc>
        <w:tc>
          <w:tcPr>
            <w:tcW w:type="dxa" w:w="2231"/>
          </w:tcPr>
          <w:p>
            <w:pPr>
              <w:spacing w:after="0"/>
            </w:pPr>
            <w:r>
              <w:rPr>
                <w:b/>
                <w:i w:val="0"/>
                <w:sz w:val="18"/>
              </w:rPr>
              <w:t>0</w:t>
            </w:r>
          </w:p>
        </w:tc>
      </w:tr>
      <w:tr>
        <w:tc>
          <w:tcPr>
            <w:tcW w:type="dxa" w:w="4458"/>
          </w:tcPr>
          <w:p>
            <w:pPr>
              <w:spacing w:after="0"/>
            </w:pPr>
            <w:r>
              <w:rPr>
                <w:b w:val="0"/>
                <w:i w:val="0"/>
                <w:sz w:val="18"/>
              </w:rPr>
              <w:t>Pipeline patients still waiting at the end of the horizon</w:t>
            </w:r>
          </w:p>
        </w:tc>
        <w:tc>
          <w:tcPr>
            <w:tcW w:type="dxa" w:w="2949"/>
          </w:tcPr>
          <w:p>
            <w:pPr>
              <w:spacing w:after="0"/>
            </w:pPr>
            <w:r>
              <w:rPr>
                <w:b w:val="0"/>
                <w:i w:val="0"/>
                <w:sz w:val="18"/>
              </w:rPr>
              <w:t>n/a</w:t>
            </w:r>
          </w:p>
        </w:tc>
        <w:tc>
          <w:tcPr>
            <w:tcW w:type="dxa" w:w="2231"/>
          </w:tcPr>
          <w:p>
            <w:pPr>
              <w:spacing w:after="0"/>
            </w:pPr>
            <w:r>
              <w:rPr>
                <w:b/>
                <w:i w:val="0"/>
                <w:sz w:val="18"/>
              </w:rPr>
              <w:t>0</w:t>
            </w:r>
          </w:p>
        </w:tc>
      </w:tr>
    </w:tbl>
    <w:p>
      <w:pPr>
        <w:spacing w:after="40"/>
      </w:pPr>
    </w:p>
    <w:p>
      <w:r>
        <w:rPr>
          <w:b w:val="0"/>
          <w:i w:val="0"/>
        </w:rPr>
        <w:t>Splitting by head-count overloads the slower Versa HD on every decision day while the Halcyon sits under-used, which is the "forty simple versus thirty complex" point made in the problem statement. Balancing by predicted minutes fills both machines to their target and starts everyone within the horizon. The advisor's first ten days: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929"/>
            <w:shd w:val="clear" w:color="auto" w:fill="E8EFF9"/>
          </w:tcPr>
          <w:p>
            <w:pPr>
              <w:spacing w:after="0"/>
            </w:pPr>
            <w:r>
              <w:rPr>
                <w:b/>
                <w:i w:val="0"/>
                <w:sz w:val="18"/>
              </w:rPr>
              <w:t>Day</w:t>
            </w:r>
          </w:p>
        </w:tc>
        <w:tc>
          <w:tcPr>
            <w:tcW w:type="dxa" w:w="1725"/>
            <w:shd w:val="clear" w:color="auto" w:fill="E8EFF9"/>
          </w:tcPr>
          <w:p>
            <w:pPr>
              <w:spacing w:after="0"/>
            </w:pPr>
            <w:r>
              <w:rPr>
                <w:b/>
                <w:i w:val="0"/>
                <w:sz w:val="18"/>
              </w:rPr>
              <w:t>Versa HD load</w:t>
            </w:r>
          </w:p>
        </w:tc>
        <w:tc>
          <w:tcPr>
            <w:tcW w:type="dxa" w:w="1285"/>
            <w:shd w:val="clear" w:color="auto" w:fill="E8EFF9"/>
          </w:tcPr>
          <w:p>
            <w:pPr>
              <w:spacing w:after="0"/>
            </w:pPr>
            <w:r>
              <w:rPr>
                <w:b/>
                <w:i w:val="0"/>
                <w:sz w:val="18"/>
              </w:rPr>
              <w:t>Finishing</w:t>
            </w:r>
          </w:p>
        </w:tc>
        <w:tc>
          <w:tcPr>
            <w:tcW w:type="dxa" w:w="1398"/>
            <w:shd w:val="clear" w:color="auto" w:fill="E8EFF9"/>
          </w:tcPr>
          <w:p>
            <w:pPr>
              <w:spacing w:after="0"/>
            </w:pPr>
            <w:r>
              <w:rPr>
                <w:b/>
                <w:i w:val="0"/>
                <w:sz w:val="18"/>
              </w:rPr>
              <w:t>New starts</w:t>
            </w:r>
          </w:p>
        </w:tc>
        <w:tc>
          <w:tcPr>
            <w:tcW w:type="dxa" w:w="1618"/>
            <w:shd w:val="clear" w:color="auto" w:fill="E8EFF9"/>
          </w:tcPr>
          <w:p>
            <w:pPr>
              <w:spacing w:after="0"/>
            </w:pPr>
            <w:r>
              <w:rPr>
                <w:b/>
                <w:i w:val="0"/>
                <w:sz w:val="18"/>
              </w:rPr>
              <w:t>Halcyon load</w:t>
            </w:r>
          </w:p>
        </w:tc>
        <w:tc>
          <w:tcPr>
            <w:tcW w:type="dxa" w:w="1285"/>
            <w:shd w:val="clear" w:color="auto" w:fill="E8EFF9"/>
          </w:tcPr>
          <w:p>
            <w:pPr>
              <w:spacing w:after="0"/>
            </w:pPr>
            <w:r>
              <w:rPr>
                <w:b/>
                <w:i w:val="0"/>
                <w:sz w:val="18"/>
              </w:rPr>
              <w:t>Finishing</w:t>
            </w:r>
          </w:p>
        </w:tc>
        <w:tc>
          <w:tcPr>
            <w:tcW w:type="dxa" w:w="1398"/>
            <w:shd w:val="clear" w:color="auto" w:fill="E8EFF9"/>
          </w:tcPr>
          <w:p>
            <w:pPr>
              <w:spacing w:after="0"/>
            </w:pPr>
            <w:r>
              <w:rPr>
                <w:b/>
                <w:i w:val="0"/>
                <w:sz w:val="18"/>
              </w:rPr>
              <w:t>New starts</w:t>
            </w:r>
          </w:p>
        </w:tc>
      </w:tr>
      <w:tr>
        <w:tc>
          <w:tcPr>
            <w:tcW w:type="dxa" w:w="929"/>
          </w:tcPr>
          <w:p>
            <w:pPr>
              <w:spacing w:after="0"/>
            </w:pPr>
            <w:r>
              <w:rPr>
                <w:b w:val="0"/>
                <w:i w:val="0"/>
                <w:sz w:val="18"/>
              </w:rPr>
              <w:t>Mon 1</w:t>
            </w:r>
          </w:p>
        </w:tc>
        <w:tc>
          <w:tcPr>
            <w:tcW w:type="dxa" w:w="1725"/>
          </w:tcPr>
          <w:p>
            <w:pPr>
              <w:spacing w:after="0"/>
            </w:pPr>
            <w:r>
              <w:rPr>
                <w:b w:val="0"/>
                <w:i w:val="0"/>
                <w:sz w:val="18"/>
              </w:rPr>
              <w:t>86%</w:t>
            </w:r>
          </w:p>
        </w:tc>
        <w:tc>
          <w:tcPr>
            <w:tcW w:type="dxa" w:w="1285"/>
          </w:tcPr>
          <w:p>
            <w:pPr>
              <w:spacing w:after="0"/>
            </w:pPr>
            <w:r>
              <w:rPr>
                <w:b w:val="0"/>
                <w:i w:val="0"/>
                <w:sz w:val="18"/>
              </w:rPr>
              <w:t>4</w:t>
            </w:r>
          </w:p>
        </w:tc>
        <w:tc>
          <w:tcPr>
            <w:tcW w:type="dxa" w:w="1398"/>
          </w:tcPr>
          <w:p>
            <w:pPr>
              <w:spacing w:after="0"/>
            </w:pPr>
            <w:r>
              <w:rPr>
                <w:b w:val="0"/>
                <w:i w:val="0"/>
                <w:sz w:val="18"/>
              </w:rPr>
              <w:t>–</w:t>
            </w:r>
          </w:p>
        </w:tc>
        <w:tc>
          <w:tcPr>
            <w:tcW w:type="dxa" w:w="1618"/>
          </w:tcPr>
          <w:p>
            <w:pPr>
              <w:spacing w:after="0"/>
            </w:pPr>
            <w:r>
              <w:rPr>
                <w:b w:val="0"/>
                <w:i w:val="0"/>
                <w:sz w:val="18"/>
              </w:rPr>
              <w:t>83%</w:t>
            </w:r>
          </w:p>
        </w:tc>
        <w:tc>
          <w:tcPr>
            <w:tcW w:type="dxa" w:w="1285"/>
          </w:tcPr>
          <w:p>
            <w:pPr>
              <w:spacing w:after="0"/>
            </w:pPr>
            <w:r>
              <w:rPr>
                <w:b w:val="0"/>
                <w:i w:val="0"/>
                <w:sz w:val="18"/>
              </w:rPr>
              <w:t>5</w:t>
            </w:r>
          </w:p>
        </w:tc>
        <w:tc>
          <w:tcPr>
            <w:tcW w:type="dxa" w:w="1398"/>
          </w:tcPr>
          <w:p>
            <w:pPr>
              <w:spacing w:after="0"/>
            </w:pPr>
            <w:r>
              <w:rPr>
                <w:b w:val="0"/>
                <w:i w:val="0"/>
                <w:sz w:val="18"/>
              </w:rPr>
              <w:t>–</w:t>
            </w:r>
          </w:p>
        </w:tc>
      </w:tr>
      <w:tr>
        <w:tc>
          <w:tcPr>
            <w:tcW w:type="dxa" w:w="929"/>
          </w:tcPr>
          <w:p>
            <w:pPr>
              <w:spacing w:after="0"/>
            </w:pPr>
            <w:r>
              <w:rPr>
                <w:b w:val="0"/>
                <w:i w:val="0"/>
                <w:sz w:val="18"/>
              </w:rPr>
              <w:t>Tue 2</w:t>
            </w:r>
          </w:p>
        </w:tc>
        <w:tc>
          <w:tcPr>
            <w:tcW w:type="dxa" w:w="1725"/>
          </w:tcPr>
          <w:p>
            <w:pPr>
              <w:spacing w:after="0"/>
            </w:pPr>
            <w:r>
              <w:rPr>
                <w:b w:val="0"/>
                <w:i w:val="0"/>
                <w:sz w:val="18"/>
              </w:rPr>
              <w:t>82%</w:t>
            </w:r>
          </w:p>
        </w:tc>
        <w:tc>
          <w:tcPr>
            <w:tcW w:type="dxa" w:w="1285"/>
          </w:tcPr>
          <w:p>
            <w:pPr>
              <w:spacing w:after="0"/>
            </w:pPr>
            <w:r>
              <w:rPr>
                <w:b w:val="0"/>
                <w:i w:val="0"/>
                <w:sz w:val="18"/>
              </w:rPr>
              <w:t>4</w:t>
            </w:r>
          </w:p>
        </w:tc>
        <w:tc>
          <w:tcPr>
            <w:tcW w:type="dxa" w:w="1398"/>
          </w:tcPr>
          <w:p>
            <w:pPr>
              <w:spacing w:after="0"/>
            </w:pPr>
            <w:r>
              <w:rPr>
                <w:b w:val="0"/>
                <w:i w:val="0"/>
                <w:sz w:val="18"/>
              </w:rPr>
              <w:t>–</w:t>
            </w:r>
          </w:p>
        </w:tc>
        <w:tc>
          <w:tcPr>
            <w:tcW w:type="dxa" w:w="1618"/>
          </w:tcPr>
          <w:p>
            <w:pPr>
              <w:spacing w:after="0"/>
            </w:pPr>
            <w:r>
              <w:rPr>
                <w:b w:val="0"/>
                <w:i w:val="0"/>
                <w:sz w:val="18"/>
              </w:rPr>
              <w:t>79%</w:t>
            </w:r>
          </w:p>
        </w:tc>
        <w:tc>
          <w:tcPr>
            <w:tcW w:type="dxa" w:w="1285"/>
          </w:tcPr>
          <w:p>
            <w:pPr>
              <w:spacing w:after="0"/>
            </w:pPr>
            <w:r>
              <w:rPr>
                <w:b w:val="0"/>
                <w:i w:val="0"/>
                <w:sz w:val="18"/>
              </w:rPr>
              <w:t>5</w:t>
            </w:r>
          </w:p>
        </w:tc>
        <w:tc>
          <w:tcPr>
            <w:tcW w:type="dxa" w:w="1398"/>
          </w:tcPr>
          <w:p>
            <w:pPr>
              <w:spacing w:after="0"/>
            </w:pPr>
            <w:r>
              <w:rPr>
                <w:b w:val="0"/>
                <w:i w:val="0"/>
                <w:sz w:val="18"/>
              </w:rPr>
              <w:t>–</w:t>
            </w:r>
          </w:p>
        </w:tc>
      </w:tr>
      <w:tr>
        <w:tc>
          <w:tcPr>
            <w:tcW w:type="dxa" w:w="929"/>
          </w:tcPr>
          <w:p>
            <w:pPr>
              <w:spacing w:after="0"/>
            </w:pPr>
            <w:r>
              <w:rPr>
                <w:b w:val="0"/>
                <w:i w:val="0"/>
                <w:sz w:val="18"/>
              </w:rPr>
              <w:t>Wed 3</w:t>
            </w:r>
          </w:p>
        </w:tc>
        <w:tc>
          <w:tcPr>
            <w:tcW w:type="dxa" w:w="1725"/>
          </w:tcPr>
          <w:p>
            <w:pPr>
              <w:spacing w:after="0"/>
            </w:pPr>
            <w:r>
              <w:rPr>
                <w:b w:val="0"/>
                <w:i w:val="0"/>
                <w:sz w:val="18"/>
              </w:rPr>
              <w:t>75%</w:t>
            </w:r>
          </w:p>
        </w:tc>
        <w:tc>
          <w:tcPr>
            <w:tcW w:type="dxa" w:w="1285"/>
          </w:tcPr>
          <w:p>
            <w:pPr>
              <w:spacing w:after="0"/>
            </w:pPr>
            <w:r>
              <w:rPr>
                <w:b w:val="0"/>
                <w:i w:val="0"/>
                <w:sz w:val="18"/>
              </w:rPr>
              <w:t>3</w:t>
            </w:r>
          </w:p>
        </w:tc>
        <w:tc>
          <w:tcPr>
            <w:tcW w:type="dxa" w:w="1398"/>
          </w:tcPr>
          <w:p>
            <w:pPr>
              <w:spacing w:after="0"/>
            </w:pPr>
            <w:r>
              <w:rPr>
                <w:b/>
                <w:i w:val="0"/>
                <w:sz w:val="18"/>
              </w:rPr>
              <w:t>7</w:t>
            </w:r>
          </w:p>
        </w:tc>
        <w:tc>
          <w:tcPr>
            <w:tcW w:type="dxa" w:w="1618"/>
          </w:tcPr>
          <w:p>
            <w:pPr>
              <w:spacing w:after="0"/>
            </w:pPr>
            <w:r>
              <w:rPr>
                <w:b w:val="0"/>
                <w:i w:val="0"/>
                <w:sz w:val="18"/>
              </w:rPr>
              <w:t>75%</w:t>
            </w:r>
          </w:p>
        </w:tc>
        <w:tc>
          <w:tcPr>
            <w:tcW w:type="dxa" w:w="1285"/>
          </w:tcPr>
          <w:p>
            <w:pPr>
              <w:spacing w:after="0"/>
            </w:pPr>
            <w:r>
              <w:rPr>
                <w:b w:val="0"/>
                <w:i w:val="0"/>
                <w:sz w:val="18"/>
              </w:rPr>
              <w:t>3</w:t>
            </w:r>
          </w:p>
        </w:tc>
        <w:tc>
          <w:tcPr>
            <w:tcW w:type="dxa" w:w="1398"/>
          </w:tcPr>
          <w:p>
            <w:pPr>
              <w:spacing w:after="0"/>
            </w:pPr>
            <w:r>
              <w:rPr>
                <w:b/>
                <w:i w:val="0"/>
                <w:sz w:val="18"/>
              </w:rPr>
              <w:t>9</w:t>
            </w:r>
          </w:p>
        </w:tc>
      </w:tr>
      <w:tr>
        <w:tc>
          <w:tcPr>
            <w:tcW w:type="dxa" w:w="929"/>
          </w:tcPr>
          <w:p>
            <w:pPr>
              <w:spacing w:after="0"/>
            </w:pPr>
            <w:r>
              <w:rPr>
                <w:b w:val="0"/>
                <w:i w:val="0"/>
                <w:sz w:val="18"/>
              </w:rPr>
              <w:t>Thu 4</w:t>
            </w:r>
          </w:p>
        </w:tc>
        <w:tc>
          <w:tcPr>
            <w:tcW w:type="dxa" w:w="1725"/>
          </w:tcPr>
          <w:p>
            <w:pPr>
              <w:spacing w:after="0"/>
            </w:pPr>
            <w:r>
              <w:rPr>
                <w:b w:val="0"/>
                <w:i w:val="0"/>
                <w:sz w:val="18"/>
              </w:rPr>
              <w:t>72%</w:t>
            </w:r>
          </w:p>
        </w:tc>
        <w:tc>
          <w:tcPr>
            <w:tcW w:type="dxa" w:w="1285"/>
          </w:tcPr>
          <w:p>
            <w:pPr>
              <w:spacing w:after="0"/>
            </w:pPr>
            <w:r>
              <w:rPr>
                <w:b w:val="0"/>
                <w:i w:val="0"/>
                <w:sz w:val="18"/>
              </w:rPr>
              <w:t>2</w:t>
            </w:r>
          </w:p>
        </w:tc>
        <w:tc>
          <w:tcPr>
            <w:tcW w:type="dxa" w:w="1398"/>
          </w:tcPr>
          <w:p>
            <w:pPr>
              <w:spacing w:after="0"/>
            </w:pPr>
            <w:r>
              <w:rPr>
                <w:b w:val="0"/>
                <w:i w:val="0"/>
                <w:sz w:val="18"/>
              </w:rPr>
              <w:t>4</w:t>
            </w:r>
          </w:p>
        </w:tc>
        <w:tc>
          <w:tcPr>
            <w:tcW w:type="dxa" w:w="1618"/>
          </w:tcPr>
          <w:p>
            <w:pPr>
              <w:spacing w:after="0"/>
            </w:pPr>
            <w:r>
              <w:rPr>
                <w:b w:val="0"/>
                <w:i w:val="0"/>
                <w:sz w:val="18"/>
              </w:rPr>
              <w:t>73%</w:t>
            </w:r>
          </w:p>
        </w:tc>
        <w:tc>
          <w:tcPr>
            <w:tcW w:type="dxa" w:w="1285"/>
          </w:tcPr>
          <w:p>
            <w:pPr>
              <w:spacing w:after="0"/>
            </w:pPr>
            <w:r>
              <w:rPr>
                <w:b w:val="0"/>
                <w:i w:val="0"/>
                <w:sz w:val="18"/>
              </w:rPr>
              <w:t>3</w:t>
            </w:r>
          </w:p>
        </w:tc>
        <w:tc>
          <w:tcPr>
            <w:tcW w:type="dxa" w:w="1398"/>
          </w:tcPr>
          <w:p>
            <w:pPr>
              <w:spacing w:after="0"/>
            </w:pPr>
            <w:r>
              <w:rPr>
                <w:b w:val="0"/>
                <w:i w:val="0"/>
                <w:sz w:val="18"/>
              </w:rPr>
              <w:t>4</w:t>
            </w:r>
          </w:p>
        </w:tc>
      </w:tr>
      <w:tr>
        <w:tc>
          <w:tcPr>
            <w:tcW w:type="dxa" w:w="929"/>
          </w:tcPr>
          <w:p>
            <w:pPr>
              <w:spacing w:after="0"/>
            </w:pPr>
            <w:r>
              <w:rPr>
                <w:b w:val="0"/>
                <w:i w:val="0"/>
                <w:sz w:val="18"/>
              </w:rPr>
              <w:t>Fri 5</w:t>
            </w:r>
          </w:p>
        </w:tc>
        <w:tc>
          <w:tcPr>
            <w:tcW w:type="dxa" w:w="1725"/>
          </w:tcPr>
          <w:p>
            <w:pPr>
              <w:spacing w:after="0"/>
            </w:pPr>
            <w:r>
              <w:rPr>
                <w:b w:val="0"/>
                <w:i w:val="0"/>
                <w:sz w:val="18"/>
              </w:rPr>
              <w:t>67%</w:t>
            </w:r>
          </w:p>
        </w:tc>
        <w:tc>
          <w:tcPr>
            <w:tcW w:type="dxa" w:w="1285"/>
          </w:tcPr>
          <w:p>
            <w:pPr>
              <w:spacing w:after="0"/>
            </w:pPr>
            <w:r>
              <w:rPr>
                <w:b w:val="0"/>
                <w:i w:val="0"/>
                <w:sz w:val="18"/>
              </w:rPr>
              <w:t>4</w:t>
            </w:r>
          </w:p>
        </w:tc>
        <w:tc>
          <w:tcPr>
            <w:tcW w:type="dxa" w:w="1398"/>
          </w:tcPr>
          <w:p>
            <w:pPr>
              <w:spacing w:after="0"/>
            </w:pPr>
            <w:r>
              <w:rPr>
                <w:b w:val="0"/>
                <w:i w:val="0"/>
                <w:sz w:val="18"/>
              </w:rPr>
              <w:t>3</w:t>
            </w:r>
          </w:p>
        </w:tc>
        <w:tc>
          <w:tcPr>
            <w:tcW w:type="dxa" w:w="1618"/>
          </w:tcPr>
          <w:p>
            <w:pPr>
              <w:spacing w:after="0"/>
            </w:pPr>
            <w:r>
              <w:rPr>
                <w:b w:val="0"/>
                <w:i w:val="0"/>
                <w:sz w:val="18"/>
              </w:rPr>
              <w:t>70%</w:t>
            </w:r>
          </w:p>
        </w:tc>
        <w:tc>
          <w:tcPr>
            <w:tcW w:type="dxa" w:w="1285"/>
          </w:tcPr>
          <w:p>
            <w:pPr>
              <w:spacing w:after="0"/>
            </w:pPr>
            <w:r>
              <w:rPr>
                <w:b w:val="0"/>
                <w:i w:val="0"/>
                <w:sz w:val="18"/>
              </w:rPr>
              <w:t>4</w:t>
            </w:r>
          </w:p>
        </w:tc>
        <w:tc>
          <w:tcPr>
            <w:tcW w:type="dxa" w:w="1398"/>
          </w:tcPr>
          <w:p>
            <w:pPr>
              <w:spacing w:after="0"/>
            </w:pPr>
            <w:r>
              <w:rPr>
                <w:b w:val="0"/>
                <w:i w:val="0"/>
                <w:sz w:val="18"/>
              </w:rPr>
              <w:t>3</w:t>
            </w:r>
          </w:p>
        </w:tc>
      </w:tr>
      <w:tr>
        <w:tc>
          <w:tcPr>
            <w:tcW w:type="dxa" w:w="929"/>
          </w:tcPr>
          <w:p>
            <w:pPr>
              <w:spacing w:after="0"/>
            </w:pPr>
            <w:r>
              <w:rPr>
                <w:b w:val="0"/>
                <w:i w:val="0"/>
                <w:sz w:val="18"/>
              </w:rPr>
              <w:t>Mon 6</w:t>
            </w:r>
          </w:p>
        </w:tc>
        <w:tc>
          <w:tcPr>
            <w:tcW w:type="dxa" w:w="1725"/>
          </w:tcPr>
          <w:p>
            <w:pPr>
              <w:spacing w:after="0"/>
            </w:pPr>
            <w:r>
              <w:rPr>
                <w:b w:val="0"/>
                <w:i w:val="0"/>
                <w:sz w:val="18"/>
              </w:rPr>
              <w:t>63%</w:t>
            </w:r>
          </w:p>
        </w:tc>
        <w:tc>
          <w:tcPr>
            <w:tcW w:type="dxa" w:w="1285"/>
          </w:tcPr>
          <w:p>
            <w:pPr>
              <w:spacing w:after="0"/>
            </w:pPr>
            <w:r>
              <w:rPr>
                <w:b w:val="0"/>
                <w:i w:val="0"/>
                <w:sz w:val="18"/>
              </w:rPr>
              <w:t>1</w:t>
            </w:r>
          </w:p>
        </w:tc>
        <w:tc>
          <w:tcPr>
            <w:tcW w:type="dxa" w:w="1398"/>
          </w:tcPr>
          <w:p>
            <w:pPr>
              <w:spacing w:after="0"/>
            </w:pPr>
            <w:r>
              <w:rPr>
                <w:b w:val="0"/>
                <w:i w:val="0"/>
                <w:sz w:val="18"/>
              </w:rPr>
              <w:t>1</w:t>
            </w:r>
          </w:p>
        </w:tc>
        <w:tc>
          <w:tcPr>
            <w:tcW w:type="dxa" w:w="1618"/>
          </w:tcPr>
          <w:p>
            <w:pPr>
              <w:spacing w:after="0"/>
            </w:pPr>
            <w:r>
              <w:rPr>
                <w:b w:val="0"/>
                <w:i w:val="0"/>
                <w:sz w:val="18"/>
              </w:rPr>
              <w:t>67%</w:t>
            </w:r>
          </w:p>
        </w:tc>
        <w:tc>
          <w:tcPr>
            <w:tcW w:type="dxa" w:w="1285"/>
          </w:tcPr>
          <w:p>
            <w:pPr>
              <w:spacing w:after="0"/>
            </w:pPr>
            <w:r>
              <w:rPr>
                <w:b w:val="0"/>
                <w:i w:val="0"/>
                <w:sz w:val="18"/>
              </w:rPr>
              <w:t>5</w:t>
            </w:r>
          </w:p>
        </w:tc>
        <w:tc>
          <w:tcPr>
            <w:tcW w:type="dxa" w:w="1398"/>
          </w:tcPr>
          <w:p>
            <w:pPr>
              <w:spacing w:after="0"/>
            </w:pPr>
            <w:r>
              <w:rPr>
                <w:b w:val="0"/>
                <w:i w:val="0"/>
                <w:sz w:val="18"/>
              </w:rPr>
              <w:t>3</w:t>
            </w:r>
          </w:p>
        </w:tc>
      </w:tr>
      <w:tr>
        <w:tc>
          <w:tcPr>
            <w:tcW w:type="dxa" w:w="929"/>
          </w:tcPr>
          <w:p>
            <w:pPr>
              <w:spacing w:after="0"/>
            </w:pPr>
            <w:r>
              <w:rPr>
                <w:b w:val="0"/>
                <w:i w:val="0"/>
                <w:sz w:val="18"/>
              </w:rPr>
              <w:t>Tue 7</w:t>
            </w:r>
          </w:p>
        </w:tc>
        <w:tc>
          <w:tcPr>
            <w:tcW w:type="dxa" w:w="1725"/>
          </w:tcPr>
          <w:p>
            <w:pPr>
              <w:spacing w:after="0"/>
            </w:pPr>
            <w:r>
              <w:rPr>
                <w:b w:val="0"/>
                <w:i w:val="0"/>
                <w:sz w:val="18"/>
              </w:rPr>
              <w:t>62%</w:t>
            </w:r>
          </w:p>
        </w:tc>
        <w:tc>
          <w:tcPr>
            <w:tcW w:type="dxa" w:w="1285"/>
          </w:tcPr>
          <w:p>
            <w:pPr>
              <w:spacing w:after="0"/>
            </w:pPr>
            <w:r>
              <w:rPr>
                <w:b w:val="0"/>
                <w:i w:val="0"/>
                <w:sz w:val="18"/>
              </w:rPr>
              <w:t>2</w:t>
            </w:r>
          </w:p>
        </w:tc>
        <w:tc>
          <w:tcPr>
            <w:tcW w:type="dxa" w:w="1398"/>
          </w:tcPr>
          <w:p>
            <w:pPr>
              <w:spacing w:after="0"/>
            </w:pPr>
            <w:r>
              <w:rPr>
                <w:b w:val="0"/>
                <w:i w:val="0"/>
                <w:sz w:val="18"/>
              </w:rPr>
              <w:t>1</w:t>
            </w:r>
          </w:p>
        </w:tc>
        <w:tc>
          <w:tcPr>
            <w:tcW w:type="dxa" w:w="1618"/>
          </w:tcPr>
          <w:p>
            <w:pPr>
              <w:spacing w:after="0"/>
            </w:pPr>
            <w:r>
              <w:rPr>
                <w:b w:val="0"/>
                <w:i w:val="0"/>
                <w:sz w:val="18"/>
              </w:rPr>
              <w:t>62%</w:t>
            </w:r>
          </w:p>
        </w:tc>
        <w:tc>
          <w:tcPr>
            <w:tcW w:type="dxa" w:w="1285"/>
          </w:tcPr>
          <w:p>
            <w:pPr>
              <w:spacing w:after="0"/>
            </w:pPr>
            <w:r>
              <w:rPr>
                <w:b w:val="0"/>
                <w:i w:val="0"/>
                <w:sz w:val="18"/>
              </w:rPr>
              <w:t>5</w:t>
            </w:r>
          </w:p>
        </w:tc>
        <w:tc>
          <w:tcPr>
            <w:tcW w:type="dxa" w:w="1398"/>
          </w:tcPr>
          <w:p>
            <w:pPr>
              <w:spacing w:after="0"/>
            </w:pPr>
            <w:r>
              <w:rPr>
                <w:b w:val="0"/>
                <w:i w:val="0"/>
                <w:sz w:val="18"/>
              </w:rPr>
              <w:t>0</w:t>
            </w:r>
          </w:p>
        </w:tc>
      </w:tr>
      <w:tr>
        <w:tc>
          <w:tcPr>
            <w:tcW w:type="dxa" w:w="929"/>
          </w:tcPr>
          <w:p>
            <w:pPr>
              <w:spacing w:after="0"/>
            </w:pPr>
            <w:r>
              <w:rPr>
                <w:b w:val="0"/>
                <w:i w:val="0"/>
                <w:sz w:val="18"/>
              </w:rPr>
              <w:t>Wed 8</w:t>
            </w:r>
          </w:p>
        </w:tc>
        <w:tc>
          <w:tcPr>
            <w:tcW w:type="dxa" w:w="1725"/>
          </w:tcPr>
          <w:p>
            <w:pPr>
              <w:spacing w:after="0"/>
            </w:pPr>
            <w:r>
              <w:rPr>
                <w:b w:val="0"/>
                <w:i w:val="0"/>
                <w:sz w:val="18"/>
              </w:rPr>
              <w:t>59%</w:t>
            </w:r>
          </w:p>
        </w:tc>
        <w:tc>
          <w:tcPr>
            <w:tcW w:type="dxa" w:w="1285"/>
          </w:tcPr>
          <w:p>
            <w:pPr>
              <w:spacing w:after="0"/>
            </w:pPr>
            <w:r>
              <w:rPr>
                <w:b w:val="0"/>
                <w:i w:val="0"/>
                <w:sz w:val="18"/>
              </w:rPr>
              <w:t>1</w:t>
            </w:r>
          </w:p>
        </w:tc>
        <w:tc>
          <w:tcPr>
            <w:tcW w:type="dxa" w:w="1398"/>
          </w:tcPr>
          <w:p>
            <w:pPr>
              <w:spacing w:after="0"/>
            </w:pPr>
            <w:r>
              <w:rPr>
                <w:b w:val="0"/>
                <w:i w:val="0"/>
                <w:sz w:val="18"/>
              </w:rPr>
              <w:t>3</w:t>
            </w:r>
          </w:p>
        </w:tc>
        <w:tc>
          <w:tcPr>
            <w:tcW w:type="dxa" w:w="1618"/>
          </w:tcPr>
          <w:p>
            <w:pPr>
              <w:spacing w:after="0"/>
            </w:pPr>
            <w:r>
              <w:rPr>
                <w:b w:val="0"/>
                <w:i w:val="0"/>
                <w:sz w:val="18"/>
              </w:rPr>
              <w:t>58%</w:t>
            </w:r>
          </w:p>
        </w:tc>
        <w:tc>
          <w:tcPr>
            <w:tcW w:type="dxa" w:w="1285"/>
          </w:tcPr>
          <w:p>
            <w:pPr>
              <w:spacing w:after="0"/>
            </w:pPr>
            <w:r>
              <w:rPr>
                <w:b w:val="0"/>
                <w:i w:val="0"/>
                <w:sz w:val="18"/>
              </w:rPr>
              <w:t>3</w:t>
            </w:r>
          </w:p>
        </w:tc>
        <w:tc>
          <w:tcPr>
            <w:tcW w:type="dxa" w:w="1398"/>
          </w:tcPr>
          <w:p>
            <w:pPr>
              <w:spacing w:after="0"/>
            </w:pPr>
            <w:r>
              <w:rPr>
                <w:b w:val="0"/>
                <w:i w:val="0"/>
                <w:sz w:val="18"/>
              </w:rPr>
              <w:t>4</w:t>
            </w:r>
          </w:p>
        </w:tc>
      </w:tr>
      <w:tr>
        <w:tc>
          <w:tcPr>
            <w:tcW w:type="dxa" w:w="929"/>
          </w:tcPr>
          <w:p>
            <w:pPr>
              <w:spacing w:after="0"/>
            </w:pPr>
            <w:r>
              <w:rPr>
                <w:b w:val="0"/>
                <w:i w:val="0"/>
                <w:sz w:val="18"/>
              </w:rPr>
              <w:t>Thu 9</w:t>
            </w:r>
          </w:p>
        </w:tc>
        <w:tc>
          <w:tcPr>
            <w:tcW w:type="dxa" w:w="1725"/>
          </w:tcPr>
          <w:p>
            <w:pPr>
              <w:spacing w:after="0"/>
            </w:pPr>
            <w:r>
              <w:rPr>
                <w:b w:val="0"/>
                <w:i w:val="0"/>
                <w:sz w:val="18"/>
              </w:rPr>
              <w:t>58%</w:t>
            </w:r>
          </w:p>
        </w:tc>
        <w:tc>
          <w:tcPr>
            <w:tcW w:type="dxa" w:w="1285"/>
          </w:tcPr>
          <w:p>
            <w:pPr>
              <w:spacing w:after="0"/>
            </w:pPr>
            <w:r>
              <w:rPr>
                <w:b w:val="0"/>
                <w:i w:val="0"/>
                <w:sz w:val="18"/>
              </w:rPr>
              <w:t>1</w:t>
            </w:r>
          </w:p>
        </w:tc>
        <w:tc>
          <w:tcPr>
            <w:tcW w:type="dxa" w:w="1398"/>
          </w:tcPr>
          <w:p>
            <w:pPr>
              <w:spacing w:after="0"/>
            </w:pPr>
            <w:r>
              <w:rPr>
                <w:b w:val="0"/>
                <w:i w:val="0"/>
                <w:sz w:val="18"/>
              </w:rPr>
              <w:t>3</w:t>
            </w:r>
          </w:p>
        </w:tc>
        <w:tc>
          <w:tcPr>
            <w:tcW w:type="dxa" w:w="1618"/>
          </w:tcPr>
          <w:p>
            <w:pPr>
              <w:spacing w:after="0"/>
            </w:pPr>
            <w:r>
              <w:rPr>
                <w:b w:val="0"/>
                <w:i w:val="0"/>
                <w:sz w:val="18"/>
              </w:rPr>
              <w:t>56%</w:t>
            </w:r>
          </w:p>
        </w:tc>
        <w:tc>
          <w:tcPr>
            <w:tcW w:type="dxa" w:w="1285"/>
          </w:tcPr>
          <w:p>
            <w:pPr>
              <w:spacing w:after="0"/>
            </w:pPr>
            <w:r>
              <w:rPr>
                <w:b w:val="0"/>
                <w:i w:val="0"/>
                <w:sz w:val="18"/>
              </w:rPr>
              <w:t>4</w:t>
            </w:r>
          </w:p>
        </w:tc>
        <w:tc>
          <w:tcPr>
            <w:tcW w:type="dxa" w:w="1398"/>
          </w:tcPr>
          <w:p>
            <w:pPr>
              <w:spacing w:after="0"/>
            </w:pPr>
            <w:r>
              <w:rPr>
                <w:b w:val="0"/>
                <w:i w:val="0"/>
                <w:sz w:val="18"/>
              </w:rPr>
              <w:t>4</w:t>
            </w:r>
          </w:p>
        </w:tc>
      </w:tr>
      <w:tr>
        <w:tc>
          <w:tcPr>
            <w:tcW w:type="dxa" w:w="929"/>
          </w:tcPr>
          <w:p>
            <w:pPr>
              <w:spacing w:after="0"/>
            </w:pPr>
            <w:r>
              <w:rPr>
                <w:b w:val="0"/>
                <w:i w:val="0"/>
                <w:sz w:val="18"/>
              </w:rPr>
              <w:t>Fri 10</w:t>
            </w:r>
          </w:p>
        </w:tc>
        <w:tc>
          <w:tcPr>
            <w:tcW w:type="dxa" w:w="1725"/>
          </w:tcPr>
          <w:p>
            <w:pPr>
              <w:spacing w:after="0"/>
            </w:pPr>
            <w:r>
              <w:rPr>
                <w:b w:val="0"/>
                <w:i w:val="0"/>
                <w:sz w:val="18"/>
              </w:rPr>
              <w:t>57%</w:t>
            </w:r>
          </w:p>
        </w:tc>
        <w:tc>
          <w:tcPr>
            <w:tcW w:type="dxa" w:w="1285"/>
          </w:tcPr>
          <w:p>
            <w:pPr>
              <w:spacing w:after="0"/>
            </w:pPr>
            <w:r>
              <w:rPr>
                <w:b w:val="0"/>
                <w:i w:val="0"/>
                <w:sz w:val="18"/>
              </w:rPr>
              <w:t>3</w:t>
            </w:r>
          </w:p>
        </w:tc>
        <w:tc>
          <w:tcPr>
            <w:tcW w:type="dxa" w:w="1398"/>
          </w:tcPr>
          <w:p>
            <w:pPr>
              <w:spacing w:after="0"/>
            </w:pPr>
            <w:r>
              <w:rPr>
                <w:b w:val="0"/>
                <w:i w:val="0"/>
                <w:sz w:val="18"/>
              </w:rPr>
              <w:t>2</w:t>
            </w:r>
          </w:p>
        </w:tc>
        <w:tc>
          <w:tcPr>
            <w:tcW w:type="dxa" w:w="1618"/>
          </w:tcPr>
          <w:p>
            <w:pPr>
              <w:spacing w:after="0"/>
            </w:pPr>
            <w:r>
              <w:rPr>
                <w:b w:val="0"/>
                <w:i w:val="0"/>
                <w:sz w:val="18"/>
              </w:rPr>
              <w:t>52%</w:t>
            </w:r>
          </w:p>
        </w:tc>
        <w:tc>
          <w:tcPr>
            <w:tcW w:type="dxa" w:w="1285"/>
          </w:tcPr>
          <w:p>
            <w:pPr>
              <w:spacing w:after="0"/>
            </w:pPr>
            <w:r>
              <w:rPr>
                <w:b w:val="0"/>
                <w:i w:val="0"/>
                <w:sz w:val="18"/>
              </w:rPr>
              <w:t>7</w:t>
            </w:r>
          </w:p>
        </w:tc>
        <w:tc>
          <w:tcPr>
            <w:tcW w:type="dxa" w:w="1398"/>
          </w:tcPr>
          <w:p>
            <w:pPr>
              <w:spacing w:after="0"/>
            </w:pPr>
            <w:r>
              <w:rPr>
                <w:b w:val="0"/>
                <w:i w:val="0"/>
                <w:sz w:val="18"/>
              </w:rPr>
              <w:t>3</w:t>
            </w:r>
          </w:p>
        </w:tc>
      </w:tr>
    </w:tbl>
    <w:p>
      <w:pPr>
        <w:spacing w:after="40"/>
      </w:pPr>
    </w:p>
    <w:p>
      <w:r>
        <w:rPr>
          <w:b w:val="0"/>
          <w:i w:val="0"/>
        </w:rPr>
        <w:t>"Load" is the share of capacity already committed by patients on treatment; "new starts" is the recommendation that fills the gap up to the target. Days 1 and 2 are already booked, because decisions are made two working days ahead.</w:t>
      </w:r>
    </w:p>
    <w:p>
      <w:pPr>
        <w:pStyle w:val="Heading2"/>
        <w:keepNext/>
      </w:pPr>
      <w:r>
        <w:rPr>
          <w:b w:val="0"/>
          <w:i w:val="0"/>
        </w:rPr>
        <w:t>7.7 Limitations of the PoC</w:t>
      </w:r>
    </w:p>
    <w:p>
      <w:pPr>
        <w:tabs>
          <w:tab w:pos="340" w:val="left"/>
        </w:tabs>
        <w:spacing w:after="40"/>
        <w:ind w:left="340" w:hanging="255"/>
      </w:pPr>
      <w:r>
        <w:rPr>
          <w:color w:val="1C5CAB"/>
        </w:rPr>
        <w:t>•</w:t>
        <w:tab/>
      </w:r>
      <w:r>
        <w:rPr>
          <w:b w:val="0"/>
          <w:i w:val="0"/>
        </w:rPr>
        <w:t>All data are synthetic. The "current practice" baseline is a model of manual block booking, not a measurement at Manipal. The size of the real improvement depends on how much of today's waiting comes from scheduling rather than from other causes such as transport, machine QA or paperwork, which the pilot's baseline will reveal.</w:t>
      </w:r>
    </w:p>
    <w:p>
      <w:pPr>
        <w:tabs>
          <w:tab w:pos="340" w:val="left"/>
        </w:tabs>
        <w:spacing w:after="40"/>
        <w:ind w:left="340" w:hanging="255"/>
      </w:pPr>
      <w:r>
        <w:rPr>
          <w:color w:val="1C5CAB"/>
        </w:rPr>
        <w:t>•</w:t>
        <w:tab/>
      </w:r>
      <w:r>
        <w:rPr>
          <w:b w:val="0"/>
          <w:i w:val="0"/>
        </w:rPr>
        <w:t>The simulation assumes 85% of patients act on updated times and that arrivals are about 10 minutes early. Both will be measured in the pilot.</w:t>
      </w:r>
    </w:p>
    <w:p>
      <w:pPr>
        <w:tabs>
          <w:tab w:pos="340" w:val="left"/>
        </w:tabs>
        <w:spacing w:after="40"/>
        <w:ind w:left="340" w:hanging="255"/>
      </w:pPr>
      <w:r>
        <w:rPr>
          <w:color w:val="1C5CAB"/>
        </w:rPr>
        <w:t>•</w:t>
        <w:tab/>
      </w:r>
      <w:r>
        <w:rPr>
          <w:b w:val="0"/>
          <w:i w:val="0"/>
        </w:rPr>
        <w:t>The day simulation covers one machine. The two-machine test covers the forecast, not simultaneous live sequencing, which is part of the build sprint.</w:t>
      </w:r>
    </w:p>
    <w:p>
      <w:pPr>
        <w:tabs>
          <w:tab w:pos="340" w:val="left"/>
        </w:tabs>
        <w:spacing w:after="40"/>
        <w:ind w:left="340" w:hanging="255"/>
      </w:pPr>
      <w:r>
        <w:rPr>
          <w:color w:val="1C5CAB"/>
        </w:rPr>
        <w:t>•</w:t>
        <w:tab/>
      </w:r>
      <w:r>
        <w:rPr>
          <w:b w:val="0"/>
          <w:i w:val="0"/>
        </w:rPr>
        <w:t>Solver times were measured on a laptop with an open-source MILP solver. Production will use OR-Tools CP-SAT, which is well suited to interval scheduling.</w:t>
      </w:r>
    </w:p>
    <w:p>
      <w:r>
        <w:rPr>
          <w:b w:val="0"/>
          <w:i w:val="0"/>
        </w:rPr>
        <w:t>For these reasons the pilot target (at least 40% lower median wait) is set well below the PoC result (73% lower).</w:t>
      </w:r>
    </w:p>
    <w:p>
      <w:r>
        <w:br w:type="page"/>
      </w:r>
    </w:p>
    <w:p>
      <w:pPr>
        <w:pStyle w:val="Heading1"/>
        <w:keepNext/>
      </w:pPr>
      <w:r>
        <w:rPr>
          <w:b w:val="0"/>
          <w:i w:val="0"/>
        </w:rPr>
        <w:t>8. KPIs and expected impact</w:t>
      </w:r>
    </w:p>
    <w:p>
      <w:pPr>
        <w:pStyle w:val="Heading2"/>
        <w:keepNext/>
      </w:pPr>
      <w:r>
        <w:rPr>
          <w:b w:val="0"/>
          <w:i w:val="0"/>
        </w:rPr>
        <w:t>8.1 Measurement framework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811"/>
            <w:shd w:val="clear" w:color="auto" w:fill="E8EFF9"/>
          </w:tcPr>
          <w:p>
            <w:pPr>
              <w:spacing w:after="0"/>
            </w:pPr>
            <w:r>
              <w:rPr>
                <w:b/>
                <w:i w:val="0"/>
                <w:sz w:val="18"/>
              </w:rPr>
              <w:t>Type</w:t>
            </w:r>
          </w:p>
        </w:tc>
        <w:tc>
          <w:tcPr>
            <w:tcW w:type="dxa" w:w="2727"/>
            <w:shd w:val="clear" w:color="auto" w:fill="E8EFF9"/>
          </w:tcPr>
          <w:p>
            <w:pPr>
              <w:spacing w:after="0"/>
            </w:pPr>
            <w:r>
              <w:rPr>
                <w:b/>
                <w:i w:val="0"/>
                <w:sz w:val="18"/>
              </w:rPr>
              <w:t>KPI</w:t>
            </w:r>
          </w:p>
        </w:tc>
        <w:tc>
          <w:tcPr>
            <w:tcW w:type="dxa" w:w="3698"/>
            <w:shd w:val="clear" w:color="auto" w:fill="E8EFF9"/>
          </w:tcPr>
          <w:p>
            <w:pPr>
              <w:spacing w:after="0"/>
            </w:pPr>
            <w:r>
              <w:rPr>
                <w:b/>
                <w:i w:val="0"/>
                <w:sz w:val="18"/>
              </w:rPr>
              <w:t>Definition and source</w:t>
            </w:r>
          </w:p>
        </w:tc>
        <w:tc>
          <w:tcPr>
            <w:tcW w:type="dxa" w:w="2403"/>
            <w:shd w:val="clear" w:color="auto" w:fill="E8EFF9"/>
          </w:tcPr>
          <w:p>
            <w:pPr>
              <w:spacing w:after="0"/>
            </w:pPr>
            <w:r>
              <w:rPr>
                <w:b/>
                <w:i w:val="0"/>
                <w:sz w:val="18"/>
              </w:rPr>
              <w:t>Pilot target</w:t>
            </w:r>
          </w:p>
        </w:tc>
      </w:tr>
      <w:tr>
        <w:tc>
          <w:tcPr>
            <w:tcW w:type="dxa" w:w="811"/>
          </w:tcPr>
          <w:p>
            <w:pPr>
              <w:spacing w:after="0"/>
            </w:pPr>
            <w:r>
              <w:rPr>
                <w:b/>
                <w:i w:val="0"/>
                <w:sz w:val="18"/>
              </w:rPr>
              <w:t>Primary</w:t>
            </w:r>
          </w:p>
        </w:tc>
        <w:tc>
          <w:tcPr>
            <w:tcW w:type="dxa" w:w="2727"/>
          </w:tcPr>
          <w:p>
            <w:pPr>
              <w:spacing w:after="0"/>
            </w:pPr>
            <w:r>
              <w:rPr>
                <w:b w:val="0"/>
                <w:i w:val="0"/>
                <w:sz w:val="18"/>
              </w:rPr>
              <w:t>Median gross waiting time (WTG)</w:t>
            </w:r>
          </w:p>
        </w:tc>
        <w:tc>
          <w:tcPr>
            <w:tcW w:type="dxa" w:w="3698"/>
          </w:tcPr>
          <w:p>
            <w:pPr>
              <w:spacing w:after="0"/>
            </w:pPr>
            <w:r>
              <w:rPr>
                <w:b w:val="0"/>
                <w:i w:val="0"/>
                <w:sz w:val="18"/>
              </w:rPr>
              <w:t>Linac room entry minus arrival (QR check-in and tablet tap), all sessions, per day</w:t>
            </w:r>
          </w:p>
        </w:tc>
        <w:tc>
          <w:tcPr>
            <w:tcW w:type="dxa" w:w="2403"/>
          </w:tcPr>
          <w:p>
            <w:pPr>
              <w:spacing w:after="0"/>
            </w:pPr>
            <w:r>
              <w:rPr>
                <w:b w:val="0"/>
                <w:i w:val="0"/>
                <w:sz w:val="18"/>
              </w:rPr>
              <w:t>≥ 40% lower than baseline by day 90</w:t>
            </w:r>
          </w:p>
        </w:tc>
      </w:tr>
      <w:tr>
        <w:tc>
          <w:tcPr>
            <w:tcW w:type="dxa" w:w="811"/>
          </w:tcPr>
          <w:p>
            <w:pPr>
              <w:spacing w:after="0"/>
            </w:pPr>
            <w:r>
              <w:rPr>
                <w:b w:val="0"/>
                <w:i w:val="0"/>
                <w:sz w:val="18"/>
              </w:rPr>
              <w:t>Secondary</w:t>
            </w:r>
          </w:p>
        </w:tc>
        <w:tc>
          <w:tcPr>
            <w:tcW w:type="dxa" w:w="2727"/>
          </w:tcPr>
          <w:p>
            <w:pPr>
              <w:spacing w:after="0"/>
            </w:pPr>
            <w:r>
              <w:rPr>
                <w:b w:val="0"/>
                <w:i w:val="0"/>
                <w:sz w:val="18"/>
              </w:rPr>
              <w:t>90th-percentile WTG</w:t>
            </w:r>
          </w:p>
        </w:tc>
        <w:tc>
          <w:tcPr>
            <w:tcW w:type="dxa" w:w="3698"/>
          </w:tcPr>
          <w:p>
            <w:pPr>
              <w:spacing w:after="0"/>
            </w:pPr>
            <w:r>
              <w:rPr>
                <w:b w:val="0"/>
                <w:i w:val="0"/>
                <w:sz w:val="18"/>
              </w:rPr>
              <w:t>As above</w:t>
            </w:r>
          </w:p>
        </w:tc>
        <w:tc>
          <w:tcPr>
            <w:tcW w:type="dxa" w:w="2403"/>
          </w:tcPr>
          <w:p>
            <w:pPr>
              <w:spacing w:after="0"/>
            </w:pPr>
            <w:r>
              <w:rPr>
                <w:b w:val="0"/>
                <w:i w:val="0"/>
                <w:sz w:val="18"/>
              </w:rPr>
              <w:t>≥ 40% lower</w:t>
            </w:r>
          </w:p>
        </w:tc>
      </w:tr>
      <w:tr>
        <w:tc>
          <w:tcPr>
            <w:tcW w:type="dxa" w:w="811"/>
          </w:tcPr>
          <w:p>
            <w:pPr>
              <w:spacing w:after="0"/>
            </w:pPr>
            <w:r>
              <w:rPr>
                <w:b w:val="0"/>
                <w:i w:val="0"/>
                <w:sz w:val="18"/>
              </w:rPr>
              <w:t>Secondary</w:t>
            </w:r>
          </w:p>
        </w:tc>
        <w:tc>
          <w:tcPr>
            <w:tcW w:type="dxa" w:w="2727"/>
          </w:tcPr>
          <w:p>
            <w:pPr>
              <w:spacing w:after="0"/>
            </w:pPr>
            <w:r>
              <w:rPr>
                <w:b w:val="0"/>
                <w:i w:val="0"/>
                <w:sz w:val="18"/>
              </w:rPr>
              <w:t>Punctuality</w:t>
            </w:r>
          </w:p>
        </w:tc>
        <w:tc>
          <w:tcPr>
            <w:tcW w:type="dxa" w:w="3698"/>
          </w:tcPr>
          <w:p>
            <w:pPr>
              <w:spacing w:after="0"/>
            </w:pPr>
            <w:r>
              <w:rPr>
                <w:b w:val="0"/>
                <w:i w:val="0"/>
                <w:sz w:val="18"/>
              </w:rPr>
              <w:t>% of sessions starting within ±15 and ±30 min of the appointment</w:t>
            </w:r>
          </w:p>
        </w:tc>
        <w:tc>
          <w:tcPr>
            <w:tcW w:type="dxa" w:w="2403"/>
          </w:tcPr>
          <w:p>
            <w:pPr>
              <w:spacing w:after="0"/>
            </w:pPr>
            <w:r>
              <w:rPr>
                <w:b w:val="0"/>
                <w:i w:val="0"/>
                <w:sz w:val="18"/>
              </w:rPr>
              <w:t>±15 min: from baseline to ≥ 50%</w:t>
            </w:r>
          </w:p>
        </w:tc>
      </w:tr>
      <w:tr>
        <w:tc>
          <w:tcPr>
            <w:tcW w:type="dxa" w:w="811"/>
          </w:tcPr>
          <w:p>
            <w:pPr>
              <w:spacing w:after="0"/>
            </w:pPr>
            <w:r>
              <w:rPr>
                <w:b w:val="0"/>
                <w:i w:val="0"/>
                <w:sz w:val="18"/>
              </w:rPr>
              <w:t>Secondary</w:t>
            </w:r>
          </w:p>
        </w:tc>
        <w:tc>
          <w:tcPr>
            <w:tcW w:type="dxa" w:w="2727"/>
          </w:tcPr>
          <w:p>
            <w:pPr>
              <w:spacing w:after="0"/>
            </w:pPr>
            <w:r>
              <w:rPr>
                <w:b w:val="0"/>
                <w:i w:val="0"/>
                <w:sz w:val="18"/>
              </w:rPr>
              <w:t>New starts on time</w:t>
            </w:r>
          </w:p>
        </w:tc>
        <w:tc>
          <w:tcPr>
            <w:tcW w:type="dxa" w:w="3698"/>
          </w:tcPr>
          <w:p>
            <w:pPr>
              <w:spacing w:after="0"/>
            </w:pPr>
            <w:r>
              <w:rPr>
                <w:b w:val="0"/>
                <w:i w:val="0"/>
                <w:sz w:val="18"/>
              </w:rPr>
              <w:t>% of new starts finished before 17:00</w:t>
            </w:r>
          </w:p>
        </w:tc>
        <w:tc>
          <w:tcPr>
            <w:tcW w:type="dxa" w:w="2403"/>
          </w:tcPr>
          <w:p>
            <w:pPr>
              <w:spacing w:after="0"/>
            </w:pPr>
            <w:r>
              <w:rPr>
                <w:b w:val="0"/>
                <w:i w:val="0"/>
                <w:sz w:val="18"/>
              </w:rPr>
              <w:t>100%</w:t>
            </w:r>
          </w:p>
        </w:tc>
      </w:tr>
      <w:tr>
        <w:tc>
          <w:tcPr>
            <w:tcW w:type="dxa" w:w="811"/>
          </w:tcPr>
          <w:p>
            <w:pPr>
              <w:spacing w:after="0"/>
            </w:pPr>
            <w:r>
              <w:rPr>
                <w:b w:val="0"/>
                <w:i w:val="0"/>
                <w:sz w:val="18"/>
              </w:rPr>
              <w:t>Secondary</w:t>
            </w:r>
          </w:p>
        </w:tc>
        <w:tc>
          <w:tcPr>
            <w:tcW w:type="dxa" w:w="2727"/>
          </w:tcPr>
          <w:p>
            <w:pPr>
              <w:spacing w:after="0"/>
            </w:pPr>
            <w:r>
              <w:rPr>
                <w:b w:val="0"/>
                <w:i w:val="0"/>
                <w:sz w:val="18"/>
              </w:rPr>
              <w:t>Complex cases in window</w:t>
            </w:r>
          </w:p>
        </w:tc>
        <w:tc>
          <w:tcPr>
            <w:tcW w:type="dxa" w:w="3698"/>
          </w:tcPr>
          <w:p>
            <w:pPr>
              <w:spacing w:after="0"/>
            </w:pPr>
            <w:r>
              <w:rPr>
                <w:b w:val="0"/>
                <w:i w:val="0"/>
                <w:sz w:val="18"/>
              </w:rPr>
              <w:t>% of complex sessions inside the senior-staff window</w:t>
            </w:r>
          </w:p>
        </w:tc>
        <w:tc>
          <w:tcPr>
            <w:tcW w:type="dxa" w:w="2403"/>
          </w:tcPr>
          <w:p>
            <w:pPr>
              <w:spacing w:after="0"/>
            </w:pPr>
            <w:r>
              <w:rPr>
                <w:b w:val="0"/>
                <w:i w:val="0"/>
                <w:sz w:val="18"/>
              </w:rPr>
              <w:t>100%</w:t>
            </w:r>
          </w:p>
        </w:tc>
      </w:tr>
      <w:tr>
        <w:tc>
          <w:tcPr>
            <w:tcW w:type="dxa" w:w="811"/>
          </w:tcPr>
          <w:p>
            <w:pPr>
              <w:spacing w:after="0"/>
            </w:pPr>
            <w:r>
              <w:rPr>
                <w:b w:val="0"/>
                <w:i w:val="0"/>
                <w:sz w:val="18"/>
              </w:rPr>
              <w:t>Secondary</w:t>
            </w:r>
          </w:p>
        </w:tc>
        <w:tc>
          <w:tcPr>
            <w:tcW w:type="dxa" w:w="2727"/>
          </w:tcPr>
          <w:p>
            <w:pPr>
              <w:spacing w:after="0"/>
            </w:pPr>
            <w:r>
              <w:rPr>
                <w:b w:val="0"/>
                <w:i w:val="0"/>
                <w:sz w:val="18"/>
              </w:rPr>
              <w:t>Daily overtime</w:t>
            </w:r>
          </w:p>
        </w:tc>
        <w:tc>
          <w:tcPr>
            <w:tcW w:type="dxa" w:w="3698"/>
          </w:tcPr>
          <w:p>
            <w:pPr>
              <w:spacing w:after="0"/>
            </w:pPr>
            <w:r>
              <w:rPr>
                <w:b w:val="0"/>
                <w:i w:val="0"/>
                <w:sz w:val="18"/>
              </w:rPr>
              <w:t>Minutes after regular end</w:t>
            </w:r>
          </w:p>
        </w:tc>
        <w:tc>
          <w:tcPr>
            <w:tcW w:type="dxa" w:w="2403"/>
          </w:tcPr>
          <w:p>
            <w:pPr>
              <w:spacing w:after="0"/>
            </w:pPr>
            <w:r>
              <w:rPr>
                <w:b w:val="0"/>
                <w:i w:val="0"/>
                <w:sz w:val="18"/>
              </w:rPr>
              <w:t>Not above baseline</w:t>
            </w:r>
          </w:p>
        </w:tc>
      </w:tr>
      <w:tr>
        <w:tc>
          <w:tcPr>
            <w:tcW w:type="dxa" w:w="811"/>
          </w:tcPr>
          <w:p>
            <w:pPr>
              <w:spacing w:after="0"/>
            </w:pPr>
            <w:r>
              <w:rPr>
                <w:b w:val="0"/>
                <w:i w:val="0"/>
                <w:sz w:val="18"/>
              </w:rPr>
              <w:t>Secondary</w:t>
            </w:r>
          </w:p>
        </w:tc>
        <w:tc>
          <w:tcPr>
            <w:tcW w:type="dxa" w:w="2727"/>
          </w:tcPr>
          <w:p>
            <w:pPr>
              <w:spacing w:after="0"/>
            </w:pPr>
            <w:r>
              <w:rPr>
                <w:b w:val="0"/>
                <w:i w:val="0"/>
                <w:sz w:val="18"/>
              </w:rPr>
              <w:t>Scheduling conflicts and accessory delays</w:t>
            </w:r>
          </w:p>
        </w:tc>
        <w:tc>
          <w:tcPr>
            <w:tcW w:type="dxa" w:w="3698"/>
          </w:tcPr>
          <w:p>
            <w:pPr>
              <w:spacing w:after="0"/>
            </w:pPr>
            <w:r>
              <w:rPr>
                <w:b w:val="0"/>
                <w:i w:val="0"/>
                <w:sz w:val="18"/>
              </w:rPr>
              <w:t>Count per week</w:t>
            </w:r>
          </w:p>
        </w:tc>
        <w:tc>
          <w:tcPr>
            <w:tcW w:type="dxa" w:w="2403"/>
          </w:tcPr>
          <w:p>
            <w:pPr>
              <w:spacing w:after="0"/>
            </w:pPr>
            <w:r>
              <w:rPr>
                <w:b w:val="0"/>
                <w:i w:val="0"/>
                <w:sz w:val="18"/>
              </w:rPr>
              <w:t>≥ 80% fewer</w:t>
            </w:r>
          </w:p>
        </w:tc>
      </w:tr>
      <w:tr>
        <w:tc>
          <w:tcPr>
            <w:tcW w:type="dxa" w:w="811"/>
          </w:tcPr>
          <w:p>
            <w:pPr>
              <w:spacing w:after="0"/>
            </w:pPr>
            <w:r>
              <w:rPr>
                <w:b w:val="0"/>
                <w:i w:val="0"/>
                <w:sz w:val="18"/>
              </w:rPr>
              <w:t>Secondary</w:t>
            </w:r>
          </w:p>
        </w:tc>
        <w:tc>
          <w:tcPr>
            <w:tcW w:type="dxa" w:w="2727"/>
          </w:tcPr>
          <w:p>
            <w:pPr>
              <w:spacing w:after="0"/>
            </w:pPr>
            <w:r>
              <w:rPr>
                <w:b w:val="0"/>
                <w:i w:val="0"/>
                <w:sz w:val="18"/>
              </w:rPr>
              <w:t>Prediction accuracy</w:t>
            </w:r>
          </w:p>
        </w:tc>
        <w:tc>
          <w:tcPr>
            <w:tcW w:type="dxa" w:w="3698"/>
          </w:tcPr>
          <w:p>
            <w:pPr>
              <w:spacing w:after="0"/>
            </w:pPr>
            <w:r>
              <w:rPr>
                <w:b w:val="0"/>
                <w:i w:val="0"/>
                <w:sz w:val="18"/>
              </w:rPr>
              <w:t>Mean absolute error; % within 3 min</w:t>
            </w:r>
          </w:p>
        </w:tc>
        <w:tc>
          <w:tcPr>
            <w:tcW w:type="dxa" w:w="2403"/>
          </w:tcPr>
          <w:p>
            <w:pPr>
              <w:spacing w:after="0"/>
            </w:pPr>
            <w:r>
              <w:rPr>
                <w:b w:val="0"/>
                <w:i w:val="0"/>
                <w:sz w:val="18"/>
              </w:rPr>
              <w:t>MAE ≤ 2.5 min</w:t>
            </w:r>
          </w:p>
        </w:tc>
      </w:tr>
      <w:tr>
        <w:tc>
          <w:tcPr>
            <w:tcW w:type="dxa" w:w="811"/>
          </w:tcPr>
          <w:p>
            <w:pPr>
              <w:spacing w:after="0"/>
            </w:pPr>
            <w:r>
              <w:rPr>
                <w:b w:val="0"/>
                <w:i w:val="0"/>
                <w:sz w:val="18"/>
              </w:rPr>
              <w:t>Secondary</w:t>
            </w:r>
          </w:p>
        </w:tc>
        <w:tc>
          <w:tcPr>
            <w:tcW w:type="dxa" w:w="2727"/>
          </w:tcPr>
          <w:p>
            <w:pPr>
              <w:spacing w:after="0"/>
            </w:pPr>
            <w:r>
              <w:rPr>
                <w:b w:val="0"/>
                <w:i w:val="0"/>
                <w:sz w:val="18"/>
              </w:rPr>
              <w:t>Occupancy forecast error</w:t>
            </w:r>
          </w:p>
        </w:tc>
        <w:tc>
          <w:tcPr>
            <w:tcW w:type="dxa" w:w="3698"/>
          </w:tcPr>
          <w:p>
            <w:pPr>
              <w:spacing w:after="0"/>
            </w:pPr>
            <w:r>
              <w:rPr>
                <w:b w:val="0"/>
                <w:i w:val="0"/>
                <w:sz w:val="18"/>
              </w:rPr>
              <w:t>Predicted versus actual daily machine-minutes</w:t>
            </w:r>
          </w:p>
        </w:tc>
        <w:tc>
          <w:tcPr>
            <w:tcW w:type="dxa" w:w="2403"/>
          </w:tcPr>
          <w:p>
            <w:pPr>
              <w:spacing w:after="0"/>
            </w:pPr>
            <w:r>
              <w:rPr>
                <w:b w:val="0"/>
                <w:i w:val="0"/>
                <w:sz w:val="18"/>
              </w:rPr>
              <w:t>≤ 10%</w:t>
            </w:r>
          </w:p>
        </w:tc>
      </w:tr>
      <w:tr>
        <w:tc>
          <w:tcPr>
            <w:tcW w:type="dxa" w:w="811"/>
          </w:tcPr>
          <w:p>
            <w:pPr>
              <w:spacing w:after="0"/>
            </w:pPr>
            <w:r>
              <w:rPr>
                <w:b w:val="0"/>
                <w:i w:val="0"/>
                <w:sz w:val="18"/>
              </w:rPr>
              <w:t>Secondary</w:t>
            </w:r>
          </w:p>
        </w:tc>
        <w:tc>
          <w:tcPr>
            <w:tcW w:type="dxa" w:w="2727"/>
          </w:tcPr>
          <w:p>
            <w:pPr>
              <w:spacing w:after="0"/>
            </w:pPr>
            <w:r>
              <w:rPr>
                <w:b w:val="0"/>
                <w:i w:val="0"/>
                <w:sz w:val="18"/>
              </w:rPr>
              <w:t>RTT scheduling effort</w:t>
            </w:r>
          </w:p>
        </w:tc>
        <w:tc>
          <w:tcPr>
            <w:tcW w:type="dxa" w:w="3698"/>
          </w:tcPr>
          <w:p>
            <w:pPr>
              <w:spacing w:after="0"/>
            </w:pPr>
            <w:r>
              <w:rPr>
                <w:b w:val="0"/>
                <w:i w:val="0"/>
                <w:sz w:val="18"/>
              </w:rPr>
              <w:t>Self-reported minutes per day spent on appointments</w:t>
            </w:r>
          </w:p>
        </w:tc>
        <w:tc>
          <w:tcPr>
            <w:tcW w:type="dxa" w:w="2403"/>
          </w:tcPr>
          <w:p>
            <w:pPr>
              <w:spacing w:after="0"/>
            </w:pPr>
            <w:r>
              <w:rPr>
                <w:b w:val="0"/>
                <w:i w:val="0"/>
                <w:sz w:val="18"/>
              </w:rPr>
              <w:t>≥ 50% lower</w:t>
            </w:r>
          </w:p>
        </w:tc>
      </w:tr>
      <w:tr>
        <w:tc>
          <w:tcPr>
            <w:tcW w:type="dxa" w:w="811"/>
          </w:tcPr>
          <w:p>
            <w:pPr>
              <w:spacing w:after="0"/>
            </w:pPr>
            <w:r>
              <w:rPr>
                <w:b w:val="0"/>
                <w:i w:val="0"/>
                <w:sz w:val="18"/>
              </w:rPr>
              <w:t>Balancing</w:t>
            </w:r>
          </w:p>
        </w:tc>
        <w:tc>
          <w:tcPr>
            <w:tcW w:type="dxa" w:w="2727"/>
          </w:tcPr>
          <w:p>
            <w:pPr>
              <w:spacing w:after="0"/>
            </w:pPr>
            <w:r>
              <w:rPr>
                <w:b w:val="0"/>
                <w:i w:val="0"/>
                <w:sz w:val="18"/>
              </w:rPr>
              <w:t>Throughput</w:t>
            </w:r>
          </w:p>
        </w:tc>
        <w:tc>
          <w:tcPr>
            <w:tcW w:type="dxa" w:w="3698"/>
          </w:tcPr>
          <w:p>
            <w:pPr>
              <w:spacing w:after="0"/>
            </w:pPr>
            <w:r>
              <w:rPr>
                <w:b w:val="0"/>
                <w:i w:val="0"/>
                <w:sz w:val="18"/>
              </w:rPr>
              <w:t>Patients treated per day</w:t>
            </w:r>
          </w:p>
        </w:tc>
        <w:tc>
          <w:tcPr>
            <w:tcW w:type="dxa" w:w="2403"/>
          </w:tcPr>
          <w:p>
            <w:pPr>
              <w:spacing w:after="0"/>
            </w:pPr>
            <w:r>
              <w:rPr>
                <w:b w:val="0"/>
                <w:i w:val="0"/>
                <w:sz w:val="18"/>
              </w:rPr>
              <w:t>Not lower than baseline</w:t>
            </w:r>
          </w:p>
        </w:tc>
      </w:tr>
      <w:tr>
        <w:tc>
          <w:tcPr>
            <w:tcW w:type="dxa" w:w="811"/>
          </w:tcPr>
          <w:p>
            <w:pPr>
              <w:spacing w:after="0"/>
            </w:pPr>
            <w:r>
              <w:rPr>
                <w:b w:val="0"/>
                <w:i w:val="0"/>
                <w:sz w:val="18"/>
              </w:rPr>
              <w:t>Balancing</w:t>
            </w:r>
          </w:p>
        </w:tc>
        <w:tc>
          <w:tcPr>
            <w:tcW w:type="dxa" w:w="2727"/>
          </w:tcPr>
          <w:p>
            <w:pPr>
              <w:spacing w:after="0"/>
            </w:pPr>
            <w:r>
              <w:rPr>
                <w:b w:val="0"/>
                <w:i w:val="0"/>
                <w:sz w:val="18"/>
              </w:rPr>
              <w:t>Equity</w:t>
            </w:r>
          </w:p>
        </w:tc>
        <w:tc>
          <w:tcPr>
            <w:tcW w:type="dxa" w:w="3698"/>
          </w:tcPr>
          <w:p>
            <w:pPr>
              <w:spacing w:after="0"/>
            </w:pPr>
            <w:r>
              <w:rPr>
                <w:b w:val="0"/>
                <w:i w:val="0"/>
                <w:sz w:val="18"/>
              </w:rPr>
              <w:t>Median wait by group: elderly, transport-dependent, language, paying versus non-paying</w:t>
            </w:r>
          </w:p>
        </w:tc>
        <w:tc>
          <w:tcPr>
            <w:tcW w:type="dxa" w:w="2403"/>
          </w:tcPr>
          <w:p>
            <w:pPr>
              <w:spacing w:after="0"/>
            </w:pPr>
            <w:r>
              <w:rPr>
                <w:b w:val="0"/>
                <w:i w:val="0"/>
                <w:sz w:val="18"/>
              </w:rPr>
              <w:t>No group worse off</w:t>
            </w:r>
          </w:p>
        </w:tc>
      </w:tr>
      <w:tr>
        <w:tc>
          <w:tcPr>
            <w:tcW w:type="dxa" w:w="811"/>
          </w:tcPr>
          <w:p>
            <w:pPr>
              <w:spacing w:after="0"/>
            </w:pPr>
            <w:r>
              <w:rPr>
                <w:b w:val="0"/>
                <w:i w:val="0"/>
                <w:sz w:val="18"/>
              </w:rPr>
              <w:t>Balancing</w:t>
            </w:r>
          </w:p>
        </w:tc>
        <w:tc>
          <w:tcPr>
            <w:tcW w:type="dxa" w:w="2727"/>
          </w:tcPr>
          <w:p>
            <w:pPr>
              <w:spacing w:after="0"/>
            </w:pPr>
            <w:r>
              <w:rPr>
                <w:b w:val="0"/>
                <w:i w:val="0"/>
                <w:sz w:val="18"/>
              </w:rPr>
              <w:t>Human control</w:t>
            </w:r>
          </w:p>
        </w:tc>
        <w:tc>
          <w:tcPr>
            <w:tcW w:type="dxa" w:w="3698"/>
          </w:tcPr>
          <w:p>
            <w:pPr>
              <w:spacing w:after="0"/>
            </w:pPr>
            <w:r>
              <w:rPr>
                <w:b w:val="0"/>
                <w:i w:val="0"/>
                <w:sz w:val="18"/>
              </w:rPr>
              <w:t>Override rate and reasons; plans approved without edits</w:t>
            </w:r>
          </w:p>
        </w:tc>
        <w:tc>
          <w:tcPr>
            <w:tcW w:type="dxa" w:w="2403"/>
          </w:tcPr>
          <w:p>
            <w:pPr>
              <w:spacing w:after="0"/>
            </w:pPr>
            <w:r>
              <w:rPr>
                <w:b w:val="0"/>
                <w:i w:val="0"/>
                <w:sz w:val="18"/>
              </w:rPr>
              <w:t>Tracked; reviewed weekly</w:t>
            </w:r>
          </w:p>
        </w:tc>
      </w:tr>
      <w:tr>
        <w:tc>
          <w:tcPr>
            <w:tcW w:type="dxa" w:w="811"/>
          </w:tcPr>
          <w:p>
            <w:pPr>
              <w:spacing w:after="0"/>
            </w:pPr>
            <w:r>
              <w:rPr>
                <w:b w:val="0"/>
                <w:i w:val="0"/>
                <w:sz w:val="18"/>
              </w:rPr>
              <w:t>Balancing</w:t>
            </w:r>
          </w:p>
        </w:tc>
        <w:tc>
          <w:tcPr>
            <w:tcW w:type="dxa" w:w="2727"/>
          </w:tcPr>
          <w:p>
            <w:pPr>
              <w:spacing w:after="0"/>
            </w:pPr>
            <w:r>
              <w:rPr>
                <w:b w:val="0"/>
                <w:i w:val="0"/>
                <w:sz w:val="18"/>
              </w:rPr>
              <w:t>Patient experience</w:t>
            </w:r>
          </w:p>
        </w:tc>
        <w:tc>
          <w:tcPr>
            <w:tcW w:type="dxa" w:w="3698"/>
          </w:tcPr>
          <w:p>
            <w:pPr>
              <w:spacing w:after="0"/>
            </w:pPr>
            <w:r>
              <w:rPr>
                <w:b w:val="0"/>
                <w:i w:val="0"/>
                <w:sz w:val="18"/>
              </w:rPr>
              <w:t>Short survey in the patient's language (predictability, stress)</w:t>
            </w:r>
          </w:p>
        </w:tc>
        <w:tc>
          <w:tcPr>
            <w:tcW w:type="dxa" w:w="2403"/>
          </w:tcPr>
          <w:p>
            <w:pPr>
              <w:spacing w:after="0"/>
            </w:pPr>
            <w:r>
              <w:rPr>
                <w:b w:val="0"/>
                <w:i w:val="0"/>
                <w:sz w:val="18"/>
              </w:rPr>
              <w:t>Improvement over baseline</w:t>
            </w:r>
          </w:p>
        </w:tc>
      </w:tr>
    </w:tbl>
    <w:p>
      <w:pPr>
        <w:spacing w:after="40"/>
      </w:pPr>
    </w:p>
    <w:p>
      <w:pPr>
        <w:pStyle w:val="Heading2"/>
        <w:keepNext/>
      </w:pPr>
      <w:r>
        <w:rPr>
          <w:b w:val="0"/>
          <w:i w:val="0"/>
        </w:rPr>
        <w:t>8.2 Impact estimate (illustrative, conservative)</w:t>
      </w:r>
    </w:p>
    <w:p>
      <w:pPr>
        <w:tabs>
          <w:tab w:pos="340" w:val="left"/>
        </w:tabs>
        <w:spacing w:after="40"/>
        <w:ind w:left="340" w:hanging="255"/>
      </w:pPr>
      <w:r>
        <w:rPr>
          <w:color w:val="1C5CAB"/>
        </w:rPr>
        <w:t>•</w:t>
        <w:tab/>
      </w:r>
      <w:r>
        <w:rPr>
          <w:b/>
          <w:i w:val="0"/>
        </w:rPr>
        <w:t>Per patient.</w:t>
      </w:r>
      <w:r>
        <w:rPr>
          <w:b w:val="0"/>
          <w:i w:val="0"/>
        </w:rPr>
        <w:t xml:space="preserve"> If the in-department wait falls by even 30 minutes a day (the PoC suggests about 50), a 25-fraction course saves about 12.5 hours, and roughly as much again for the caregiver who comes along.</w:t>
      </w:r>
    </w:p>
    <w:p>
      <w:pPr>
        <w:tabs>
          <w:tab w:pos="340" w:val="left"/>
        </w:tabs>
        <w:spacing w:after="40"/>
        <w:ind w:left="340" w:hanging="255"/>
      </w:pPr>
      <w:r>
        <w:rPr>
          <w:color w:val="1C5CAB"/>
        </w:rPr>
        <w:t>•</w:t>
        <w:tab/>
      </w:r>
      <w:r>
        <w:rPr>
          <w:b/>
          <w:i w:val="0"/>
        </w:rPr>
        <w:t>Per machine per year.</w:t>
      </w:r>
      <w:r>
        <w:rPr>
          <w:b w:val="0"/>
          <w:i w:val="0"/>
        </w:rPr>
        <w:t xml:space="preserve"> 30 minutes × 80 patients × 250 working days = </w:t>
      </w:r>
      <w:r>
        <w:rPr>
          <w:b/>
          <w:i w:val="0"/>
        </w:rPr>
        <w:t>10,000 patient-hours</w:t>
      </w:r>
      <w:r>
        <w:rPr>
          <w:b w:val="0"/>
          <w:i w:val="0"/>
        </w:rPr>
        <w:t>, about 20,000 person-hours including caregivers.</w:t>
      </w:r>
    </w:p>
    <w:p>
      <w:pPr>
        <w:tabs>
          <w:tab w:pos="340" w:val="left"/>
        </w:tabs>
        <w:spacing w:after="40"/>
        <w:ind w:left="340" w:hanging="255"/>
      </w:pPr>
      <w:r>
        <w:rPr>
          <w:color w:val="1C5CAB"/>
        </w:rPr>
        <w:t>•</w:t>
        <w:tab/>
      </w:r>
      <w:r>
        <w:rPr>
          <w:b/>
          <w:i w:val="0"/>
        </w:rPr>
        <w:t>Capacity.</w:t>
      </w:r>
      <w:r>
        <w:rPr>
          <w:b w:val="0"/>
          <w:i w:val="0"/>
        </w:rPr>
        <w:t xml:space="preserve"> Balanced loading, fewer idle gaps and faster backfilling of no-shows free up machine time. As an illustration only, not a PoC result: if smarter scheduling recovered 5% of machine time across India's ~823 machines [6], that would equal about 41 machines, or roughly ₹800–1,000 crore of equipment at recent public-sector prices (two linacs at AIIMS Jhajjar cost about ₹50 crore [21]).</w:t>
      </w:r>
    </w:p>
    <w:p>
      <w:pPr>
        <w:tabs>
          <w:tab w:pos="340" w:val="left"/>
        </w:tabs>
        <w:spacing w:after="40"/>
        <w:ind w:left="340" w:hanging="255"/>
      </w:pPr>
      <w:r>
        <w:rPr>
          <w:color w:val="1C5CAB"/>
        </w:rPr>
        <w:t>•</w:t>
        <w:tab/>
      </w:r>
      <w:r>
        <w:rPr>
          <w:b/>
          <w:i w:val="0"/>
        </w:rPr>
        <w:t>Scale.</w:t>
      </w:r>
      <w:r>
        <w:rPr>
          <w:b w:val="0"/>
          <w:i w:val="0"/>
        </w:rPr>
        <w:t xml:space="preserve"> The rules are configuration, not code, so another department can adopt RAD-SMART by describing its own rules in the Rule Studio. The National Cancer Grid's 370+ member institutions, which serve about 60% of India's cancer patients, are the natural path to scale.</w:t>
      </w:r>
    </w:p>
    <w:p>
      <w:r>
        <w:br w:type="page"/>
      </w:r>
    </w:p>
    <w:p>
      <w:pPr>
        <w:pStyle w:val="Heading1"/>
        <w:keepNext/>
      </w:pPr>
      <w:r>
        <w:rPr>
          <w:b w:val="0"/>
          <w:i w:val="0"/>
        </w:rPr>
        <w:t>9. Implementation plan</w:t>
      </w:r>
    </w:p>
    <w:p>
      <w:pPr>
        <w:pStyle w:val="Heading2"/>
        <w:keepNext/>
      </w:pPr>
      <w:r>
        <w:rPr>
          <w:b w:val="0"/>
          <w:i w:val="0"/>
        </w:rPr>
        <w:t>9.1 Timeline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420"/>
            <w:shd w:val="clear" w:color="auto" w:fill="E8EFF9"/>
          </w:tcPr>
          <w:p>
            <w:pPr>
              <w:spacing w:after="0"/>
            </w:pPr>
            <w:r>
              <w:rPr>
                <w:b/>
                <w:i w:val="0"/>
                <w:sz w:val="18"/>
              </w:rPr>
              <w:t>Phase</w:t>
            </w:r>
          </w:p>
        </w:tc>
        <w:tc>
          <w:tcPr>
            <w:tcW w:type="dxa" w:w="2633"/>
            <w:shd w:val="clear" w:color="auto" w:fill="E8EFF9"/>
          </w:tcPr>
          <w:p>
            <w:pPr>
              <w:spacing w:after="0"/>
            </w:pPr>
            <w:r>
              <w:rPr>
                <w:b/>
                <w:i w:val="0"/>
                <w:sz w:val="18"/>
              </w:rPr>
              <w:t>Dates</w:t>
            </w:r>
          </w:p>
        </w:tc>
        <w:tc>
          <w:tcPr>
            <w:tcW w:type="dxa" w:w="4584"/>
            <w:shd w:val="clear" w:color="auto" w:fill="E8EFF9"/>
          </w:tcPr>
          <w:p>
            <w:pPr>
              <w:spacing w:after="0"/>
            </w:pPr>
            <w:r>
              <w:rPr>
                <w:b/>
                <w:i w:val="0"/>
                <w:sz w:val="18"/>
              </w:rPr>
              <w:t>Outcome</w:t>
            </w:r>
          </w:p>
        </w:tc>
      </w:tr>
      <w:tr>
        <w:tc>
          <w:tcPr>
            <w:tcW w:type="dxa" w:w="2420"/>
          </w:tcPr>
          <w:p>
            <w:pPr>
              <w:spacing w:after="0"/>
            </w:pPr>
            <w:r>
              <w:rPr>
                <w:b w:val="0"/>
                <w:i w:val="0"/>
                <w:sz w:val="18"/>
              </w:rPr>
              <w:t>Round 1 submission</w:t>
            </w:r>
          </w:p>
        </w:tc>
        <w:tc>
          <w:tcPr>
            <w:tcW w:type="dxa" w:w="2633"/>
          </w:tcPr>
          <w:p>
            <w:pPr>
              <w:spacing w:after="0"/>
            </w:pPr>
            <w:r>
              <w:rPr>
                <w:b w:val="0"/>
                <w:i w:val="0"/>
                <w:sz w:val="18"/>
              </w:rPr>
              <w:t>by 25 Sep 2026, 23:59</w:t>
            </w:r>
          </w:p>
        </w:tc>
        <w:tc>
          <w:tcPr>
            <w:tcW w:type="dxa" w:w="4584"/>
          </w:tcPr>
          <w:p>
            <w:pPr>
              <w:spacing w:after="0"/>
            </w:pPr>
            <w:r>
              <w:rPr>
                <w:b w:val="0"/>
                <w:i w:val="0"/>
                <w:sz w:val="18"/>
              </w:rPr>
              <w:t>Idea, deck, PoC evidence, this report</w:t>
            </w:r>
          </w:p>
        </w:tc>
      </w:tr>
      <w:tr>
        <w:tc>
          <w:tcPr>
            <w:tcW w:type="dxa" w:w="2420"/>
          </w:tcPr>
          <w:p>
            <w:pPr>
              <w:spacing w:after="0"/>
            </w:pPr>
            <w:r>
              <w:rPr>
                <w:b w:val="0"/>
                <w:i w:val="0"/>
                <w:sz w:val="18"/>
              </w:rPr>
              <w:t>Evaluation and shortlisting</w:t>
            </w:r>
          </w:p>
        </w:tc>
        <w:tc>
          <w:tcPr>
            <w:tcW w:type="dxa" w:w="2633"/>
          </w:tcPr>
          <w:p>
            <w:pPr>
              <w:spacing w:after="0"/>
            </w:pPr>
            <w:r>
              <w:rPr>
                <w:b w:val="0"/>
                <w:i w:val="0"/>
                <w:sz w:val="18"/>
              </w:rPr>
              <w:t>26 Sep – 3 Oct 2026</w:t>
            </w:r>
          </w:p>
        </w:tc>
        <w:tc>
          <w:tcPr>
            <w:tcW w:type="dxa" w:w="4584"/>
          </w:tcPr>
          <w:p>
            <w:pPr>
              <w:spacing w:after="0"/>
            </w:pPr>
          </w:p>
        </w:tc>
      </w:tr>
      <w:tr>
        <w:tc>
          <w:tcPr>
            <w:tcW w:type="dxa" w:w="2420"/>
          </w:tcPr>
          <w:p>
            <w:pPr>
              <w:spacing w:after="0"/>
            </w:pPr>
            <w:r>
              <w:rPr>
                <w:b w:val="0"/>
                <w:i w:val="0"/>
                <w:sz w:val="18"/>
              </w:rPr>
              <w:t>Build sprint (5 weeks)</w:t>
            </w:r>
          </w:p>
        </w:tc>
        <w:tc>
          <w:tcPr>
            <w:tcW w:type="dxa" w:w="2633"/>
          </w:tcPr>
          <w:p>
            <w:pPr>
              <w:spacing w:after="0"/>
            </w:pPr>
            <w:r>
              <w:rPr>
                <w:b w:val="0"/>
                <w:i w:val="0"/>
                <w:sz w:val="18"/>
              </w:rPr>
              <w:t>5 Oct – 8 Nov 2026</w:t>
            </w:r>
          </w:p>
        </w:tc>
        <w:tc>
          <w:tcPr>
            <w:tcW w:type="dxa" w:w="4584"/>
          </w:tcPr>
          <w:p>
            <w:pPr>
              <w:spacing w:after="0"/>
            </w:pPr>
            <w:r>
              <w:rPr>
                <w:b w:val="0"/>
                <w:i w:val="0"/>
                <w:sz w:val="18"/>
              </w:rPr>
              <w:t>Working prototype on synthetic data, validated with the RTT team</w:t>
            </w:r>
          </w:p>
        </w:tc>
      </w:tr>
      <w:tr>
        <w:tc>
          <w:tcPr>
            <w:tcW w:type="dxa" w:w="2420"/>
          </w:tcPr>
          <w:p>
            <w:pPr>
              <w:spacing w:after="0"/>
            </w:pPr>
            <w:r>
              <w:rPr>
                <w:b w:val="0"/>
                <w:i w:val="0"/>
                <w:sz w:val="18"/>
              </w:rPr>
              <w:t>Top 30 announced</w:t>
            </w:r>
          </w:p>
        </w:tc>
        <w:tc>
          <w:tcPr>
            <w:tcW w:type="dxa" w:w="2633"/>
          </w:tcPr>
          <w:p>
            <w:pPr>
              <w:spacing w:after="0"/>
            </w:pPr>
            <w:r>
              <w:rPr>
                <w:b w:val="0"/>
                <w:i w:val="0"/>
                <w:sz w:val="18"/>
              </w:rPr>
              <w:t>by 14 Nov 2026</w:t>
            </w:r>
          </w:p>
        </w:tc>
        <w:tc>
          <w:tcPr>
            <w:tcW w:type="dxa" w:w="4584"/>
          </w:tcPr>
          <w:p>
            <w:pPr>
              <w:spacing w:after="0"/>
            </w:pPr>
          </w:p>
        </w:tc>
      </w:tr>
      <w:tr>
        <w:tc>
          <w:tcPr>
            <w:tcW w:type="dxa" w:w="2420"/>
          </w:tcPr>
          <w:p>
            <w:pPr>
              <w:spacing w:after="0"/>
            </w:pPr>
            <w:r>
              <w:rPr>
                <w:b w:val="0"/>
                <w:i w:val="0"/>
                <w:sz w:val="18"/>
              </w:rPr>
              <w:t>Grand finale, IIT Bombay</w:t>
            </w:r>
          </w:p>
        </w:tc>
        <w:tc>
          <w:tcPr>
            <w:tcW w:type="dxa" w:w="2633"/>
          </w:tcPr>
          <w:p>
            <w:pPr>
              <w:spacing w:after="0"/>
            </w:pPr>
            <w:r>
              <w:rPr>
                <w:b w:val="0"/>
                <w:i w:val="0"/>
                <w:sz w:val="18"/>
              </w:rPr>
              <w:t>28 Nov 2026</w:t>
            </w:r>
          </w:p>
        </w:tc>
        <w:tc>
          <w:tcPr>
            <w:tcW w:type="dxa" w:w="4584"/>
          </w:tcPr>
          <w:p>
            <w:pPr>
              <w:spacing w:after="0"/>
            </w:pPr>
            <w:r>
              <w:rPr>
                <w:b w:val="0"/>
                <w:i w:val="0"/>
                <w:sz w:val="18"/>
              </w:rPr>
              <w:t>Live demonstration</w:t>
            </w:r>
          </w:p>
        </w:tc>
      </w:tr>
      <w:tr>
        <w:tc>
          <w:tcPr>
            <w:tcW w:type="dxa" w:w="2420"/>
          </w:tcPr>
          <w:p>
            <w:pPr>
              <w:spacing w:after="0"/>
            </w:pPr>
            <w:r>
              <w:rPr>
                <w:b w:val="0"/>
                <w:i w:val="0"/>
                <w:sz w:val="18"/>
              </w:rPr>
              <w:t>Approvals</w:t>
            </w:r>
          </w:p>
        </w:tc>
        <w:tc>
          <w:tcPr>
            <w:tcW w:type="dxa" w:w="2633"/>
          </w:tcPr>
          <w:p>
            <w:pPr>
              <w:spacing w:after="0"/>
            </w:pPr>
            <w:r>
              <w:rPr>
                <w:b w:val="0"/>
                <w:i w:val="0"/>
                <w:sz w:val="18"/>
              </w:rPr>
              <w:t>Nov 2026 – Jan 2027</w:t>
            </w:r>
          </w:p>
        </w:tc>
        <w:tc>
          <w:tcPr>
            <w:tcW w:type="dxa" w:w="4584"/>
          </w:tcPr>
          <w:p>
            <w:pPr>
              <w:spacing w:after="0"/>
            </w:pPr>
            <w:r>
              <w:rPr>
                <w:b w:val="0"/>
                <w:i w:val="0"/>
                <w:sz w:val="18"/>
              </w:rPr>
              <w:t>HoD, ethics/QI, IT, messaging registrations</w:t>
            </w:r>
          </w:p>
        </w:tc>
      </w:tr>
      <w:tr>
        <w:tc>
          <w:tcPr>
            <w:tcW w:type="dxa" w:w="2420"/>
          </w:tcPr>
          <w:p>
            <w:pPr>
              <w:spacing w:after="0"/>
            </w:pPr>
            <w:r>
              <w:rPr>
                <w:b w:val="0"/>
                <w:i w:val="0"/>
                <w:sz w:val="18"/>
              </w:rPr>
              <w:t>90-day pilot</w:t>
            </w:r>
          </w:p>
        </w:tc>
        <w:tc>
          <w:tcPr>
            <w:tcW w:type="dxa" w:w="2633"/>
          </w:tcPr>
          <w:p>
            <w:pPr>
              <w:spacing w:after="0"/>
            </w:pPr>
            <w:r>
              <w:rPr>
                <w:b w:val="0"/>
                <w:i w:val="0"/>
                <w:sz w:val="18"/>
              </w:rPr>
              <w:t>from approval (target Q1 2027)</w:t>
            </w:r>
          </w:p>
        </w:tc>
        <w:tc>
          <w:tcPr>
            <w:tcW w:type="dxa" w:w="4584"/>
          </w:tcPr>
          <w:p>
            <w:pPr>
              <w:spacing w:after="0"/>
            </w:pPr>
            <w:r>
              <w:rPr>
                <w:b w:val="0"/>
                <w:i w:val="0"/>
                <w:sz w:val="18"/>
              </w:rPr>
              <w:t>KPI evidence</w:t>
            </w:r>
          </w:p>
        </w:tc>
      </w:tr>
      <w:tr>
        <w:tc>
          <w:tcPr>
            <w:tcW w:type="dxa" w:w="2420"/>
          </w:tcPr>
          <w:p>
            <w:pPr>
              <w:spacing w:after="0"/>
            </w:pPr>
            <w:r>
              <w:rPr>
                <w:b w:val="0"/>
                <w:i w:val="0"/>
                <w:sz w:val="18"/>
              </w:rPr>
              <w:t>Scale-up</w:t>
            </w:r>
          </w:p>
        </w:tc>
        <w:tc>
          <w:tcPr>
            <w:tcW w:type="dxa" w:w="2633"/>
          </w:tcPr>
          <w:p>
            <w:pPr>
              <w:spacing w:after="0"/>
            </w:pPr>
            <w:r>
              <w:rPr>
                <w:b w:val="0"/>
                <w:i w:val="0"/>
                <w:sz w:val="18"/>
              </w:rPr>
              <w:t>after pilot</w:t>
            </w:r>
          </w:p>
        </w:tc>
        <w:tc>
          <w:tcPr>
            <w:tcW w:type="dxa" w:w="4584"/>
          </w:tcPr>
          <w:p>
            <w:pPr>
              <w:spacing w:after="0"/>
            </w:pPr>
            <w:r>
              <w:rPr>
                <w:b w:val="0"/>
                <w:i w:val="0"/>
                <w:sz w:val="18"/>
              </w:rPr>
              <w:t>Halcyon, OIS integration, other NCG centres</w:t>
            </w:r>
          </w:p>
        </w:tc>
      </w:tr>
    </w:tbl>
    <w:p>
      <w:pPr>
        <w:spacing w:after="40"/>
      </w:pPr>
    </w:p>
    <w:p>
      <w:pPr>
        <w:pStyle w:val="Heading2"/>
        <w:keepNext/>
      </w:pPr>
      <w:r>
        <w:rPr>
          <w:b w:val="0"/>
          <w:i w:val="0"/>
        </w:rPr>
        <w:t>9.2 Build sprint plan (5 Oct – 8 Nov)</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601"/>
            <w:shd w:val="clear" w:color="auto" w:fill="E8EFF9"/>
          </w:tcPr>
          <w:p>
            <w:pPr>
              <w:spacing w:after="0"/>
            </w:pPr>
            <w:r>
              <w:rPr>
                <w:b/>
                <w:i w:val="0"/>
                <w:sz w:val="18"/>
              </w:rPr>
              <w:t>Week</w:t>
            </w:r>
          </w:p>
        </w:tc>
        <w:tc>
          <w:tcPr>
            <w:tcW w:type="dxa" w:w="4018"/>
            <w:shd w:val="clear" w:color="auto" w:fill="E8EFF9"/>
          </w:tcPr>
          <w:p>
            <w:pPr>
              <w:spacing w:after="0"/>
            </w:pPr>
            <w:r>
              <w:rPr>
                <w:b/>
                <w:i w:val="0"/>
                <w:sz w:val="18"/>
              </w:rPr>
              <w:t>Build</w:t>
            </w:r>
          </w:p>
        </w:tc>
        <w:tc>
          <w:tcPr>
            <w:tcW w:type="dxa" w:w="4018"/>
            <w:shd w:val="clear" w:color="auto" w:fill="E8EFF9"/>
          </w:tcPr>
          <w:p>
            <w:pPr>
              <w:spacing w:after="0"/>
            </w:pPr>
            <w:r>
              <w:rPr>
                <w:b/>
                <w:i w:val="0"/>
                <w:sz w:val="18"/>
              </w:rPr>
              <w:t>Doctor partner's role</w:t>
            </w:r>
          </w:p>
        </w:tc>
      </w:tr>
      <w:tr>
        <w:tc>
          <w:tcPr>
            <w:tcW w:type="dxa" w:w="1601"/>
          </w:tcPr>
          <w:p>
            <w:pPr>
              <w:spacing w:after="0"/>
            </w:pPr>
            <w:r>
              <w:rPr>
                <w:b w:val="0"/>
                <w:i w:val="0"/>
                <w:sz w:val="18"/>
              </w:rPr>
              <w:t>W1 (5–11 Oct)</w:t>
            </w:r>
          </w:p>
        </w:tc>
        <w:tc>
          <w:tcPr>
            <w:tcW w:type="dxa" w:w="4018"/>
          </w:tcPr>
          <w:p>
            <w:pPr>
              <w:spacing w:after="0"/>
            </w:pPr>
            <w:r>
              <w:rPr>
                <w:b w:val="0"/>
                <w:i w:val="0"/>
                <w:sz w:val="18"/>
              </w:rPr>
              <w:t>Data model and Excel import; rule configuration (YAML) with versioning; port the optimiser to OR-Tools CP-SAT; synthetic data generator calibrated with the department's averages</w:t>
            </w:r>
          </w:p>
        </w:tc>
        <w:tc>
          <w:tcPr>
            <w:tcW w:type="dxa" w:w="4018"/>
          </w:tcPr>
          <w:p>
            <w:pPr>
              <w:spacing w:after="0"/>
            </w:pPr>
            <w:r>
              <w:rPr>
                <w:b w:val="0"/>
                <w:i w:val="0"/>
                <w:sz w:val="18"/>
              </w:rPr>
              <w:t>Confirm rules, windows, techniques and average times; answer the open questions (Appendix B)</w:t>
            </w:r>
          </w:p>
        </w:tc>
      </w:tr>
      <w:tr>
        <w:tc>
          <w:tcPr>
            <w:tcW w:type="dxa" w:w="1601"/>
          </w:tcPr>
          <w:p>
            <w:pPr>
              <w:spacing w:after="0"/>
            </w:pPr>
            <w:r>
              <w:rPr>
                <w:b w:val="0"/>
                <w:i w:val="0"/>
                <w:sz w:val="18"/>
              </w:rPr>
              <w:t>W2 (12–18 Oct)</w:t>
            </w:r>
          </w:p>
        </w:tc>
        <w:tc>
          <w:tcPr>
            <w:tcW w:type="dxa" w:w="4018"/>
          </w:tcPr>
          <w:p>
            <w:pPr>
              <w:spacing w:after="0"/>
            </w:pPr>
            <w:r>
              <w:rPr>
                <w:b w:val="0"/>
                <w:i w:val="0"/>
                <w:sz w:val="18"/>
              </w:rPr>
              <w:t>RTT console: day timeline, live queue board, approve / edit / lock, override with reason, audit log; live re-planning; accessory tracking with QR tags</w:t>
            </w:r>
          </w:p>
        </w:tc>
        <w:tc>
          <w:tcPr>
            <w:tcW w:type="dxa" w:w="4018"/>
          </w:tcPr>
          <w:p>
            <w:pPr>
              <w:spacing w:after="0"/>
            </w:pPr>
            <w:r>
              <w:rPr>
                <w:b w:val="0"/>
                <w:i w:val="0"/>
                <w:sz w:val="18"/>
              </w:rPr>
              <w:t>Walk-through with RTTs; check that the screens fit the real workflow</w:t>
            </w:r>
          </w:p>
        </w:tc>
      </w:tr>
      <w:tr>
        <w:tc>
          <w:tcPr>
            <w:tcW w:type="dxa" w:w="1601"/>
          </w:tcPr>
          <w:p>
            <w:pPr>
              <w:spacing w:after="0"/>
            </w:pPr>
            <w:r>
              <w:rPr>
                <w:b w:val="0"/>
                <w:i w:val="0"/>
                <w:sz w:val="18"/>
              </w:rPr>
              <w:t>W3 (19–25 Oct)</w:t>
            </w:r>
          </w:p>
        </w:tc>
        <w:tc>
          <w:tcPr>
            <w:tcW w:type="dxa" w:w="4018"/>
          </w:tcPr>
          <w:p>
            <w:pPr>
              <w:spacing w:after="0"/>
            </w:pPr>
            <w:r>
              <w:rPr>
                <w:b w:val="0"/>
                <w:i w:val="0"/>
                <w:sz w:val="18"/>
              </w:rPr>
              <w:t>Sarvam integration: copilot ("why" answers, Rule Studio), WhatsApp / SMS / voice templates in 3–5 languages, spoken "running late" replies, OCR import of a paper register</w:t>
            </w:r>
          </w:p>
        </w:tc>
        <w:tc>
          <w:tcPr>
            <w:tcW w:type="dxa" w:w="4018"/>
          </w:tcPr>
          <w:p>
            <w:pPr>
              <w:spacing w:after="0"/>
            </w:pPr>
            <w:r>
              <w:rPr>
                <w:b w:val="0"/>
                <w:i w:val="0"/>
                <w:sz w:val="18"/>
              </w:rPr>
              <w:t>Review message wording; arrange native-speaker checks of translations</w:t>
            </w:r>
          </w:p>
        </w:tc>
      </w:tr>
      <w:tr>
        <w:tc>
          <w:tcPr>
            <w:tcW w:type="dxa" w:w="1601"/>
          </w:tcPr>
          <w:p>
            <w:pPr>
              <w:spacing w:after="0"/>
            </w:pPr>
            <w:r>
              <w:rPr>
                <w:b w:val="0"/>
                <w:i w:val="0"/>
                <w:sz w:val="18"/>
              </w:rPr>
              <w:t>W4 (26 Oct – 1 Nov)</w:t>
            </w:r>
          </w:p>
        </w:tc>
        <w:tc>
          <w:tcPr>
            <w:tcW w:type="dxa" w:w="4018"/>
          </w:tcPr>
          <w:p>
            <w:pPr>
              <w:spacing w:after="0"/>
            </w:pPr>
            <w:r>
              <w:rPr>
                <w:b w:val="0"/>
                <w:i w:val="0"/>
                <w:sz w:val="18"/>
              </w:rPr>
              <w:t>Two-machine allocation; capacity forecast and new-start advisor; KPI and equity dashboard; digital-twin what-if screen</w:t>
            </w:r>
          </w:p>
        </w:tc>
        <w:tc>
          <w:tcPr>
            <w:tcW w:type="dxa" w:w="4018"/>
          </w:tcPr>
          <w:p>
            <w:pPr>
              <w:spacing w:after="0"/>
            </w:pPr>
            <w:r>
              <w:rPr>
                <w:b w:val="0"/>
                <w:i w:val="0"/>
                <w:sz w:val="18"/>
              </w:rPr>
              <w:t>Validate forecast logic against real experience; agree KPI definitions</w:t>
            </w:r>
          </w:p>
        </w:tc>
      </w:tr>
      <w:tr>
        <w:tc>
          <w:tcPr>
            <w:tcW w:type="dxa" w:w="1601"/>
          </w:tcPr>
          <w:p>
            <w:pPr>
              <w:spacing w:after="0"/>
            </w:pPr>
            <w:r>
              <w:rPr>
                <w:b w:val="0"/>
                <w:i w:val="0"/>
                <w:sz w:val="18"/>
              </w:rPr>
              <w:t>W5 (2–8 Nov)</w:t>
            </w:r>
          </w:p>
        </w:tc>
        <w:tc>
          <w:tcPr>
            <w:tcW w:type="dxa" w:w="4018"/>
          </w:tcPr>
          <w:p>
            <w:pPr>
              <w:spacing w:after="0"/>
            </w:pPr>
            <w:r>
              <w:rPr>
                <w:b w:val="0"/>
                <w:i w:val="0"/>
                <w:sz w:val="18"/>
              </w:rPr>
              <w:t>Hardening, independent rule checker, test suite, usability test with RTTs on synthetic data, demo video, final submission</w:t>
            </w:r>
          </w:p>
        </w:tc>
        <w:tc>
          <w:tcPr>
            <w:tcW w:type="dxa" w:w="4018"/>
          </w:tcPr>
          <w:p>
            <w:pPr>
              <w:spacing w:after="0"/>
            </w:pPr>
            <w:r>
              <w:rPr>
                <w:b w:val="0"/>
                <w:i w:val="0"/>
                <w:sz w:val="18"/>
              </w:rPr>
              <w:t>Final clinical-fit review; co-present</w:t>
            </w:r>
          </w:p>
        </w:tc>
      </w:tr>
    </w:tbl>
    <w:p>
      <w:pPr>
        <w:spacing w:after="40"/>
      </w:pPr>
    </w:p>
    <w:p>
      <w:pPr>
        <w:pStyle w:val="Heading2"/>
        <w:keepNext/>
      </w:pPr>
      <w:r>
        <w:rPr>
          <w:b w:val="0"/>
          <w:i w:val="0"/>
        </w:rPr>
        <w:t>9.3 Finale demonstration (28 Nov)</w:t>
      </w:r>
    </w:p>
    <w:p>
      <w:pPr>
        <w:tabs>
          <w:tab w:pos="340" w:val="left"/>
        </w:tabs>
        <w:spacing w:after="40"/>
        <w:ind w:left="340" w:hanging="255"/>
      </w:pPr>
      <w:r>
        <w:rPr>
          <w:color w:val="1C5CAB"/>
        </w:rPr>
        <w:t>1.</w:t>
        <w:tab/>
      </w:r>
      <w:r>
        <w:rPr>
          <w:b w:val="0"/>
          <w:i w:val="0"/>
        </w:rPr>
        <w:t>Load a synthetic 80-patient day from an Excel list and a photo of a paper register.</w:t>
      </w:r>
    </w:p>
    <w:p>
      <w:pPr>
        <w:tabs>
          <w:tab w:pos="340" w:val="left"/>
        </w:tabs>
        <w:spacing w:after="40"/>
        <w:ind w:left="340" w:hanging="255"/>
      </w:pPr>
      <w:r>
        <w:rPr>
          <w:color w:val="1C5CAB"/>
        </w:rPr>
        <w:t>2.</w:t>
        <w:tab/>
      </w:r>
      <w:r>
        <w:rPr>
          <w:b w:val="0"/>
          <w:i w:val="0"/>
        </w:rPr>
        <w:t>Generate and approve the plan, and show that hard rules hold and every placement has a reason.</w:t>
      </w:r>
    </w:p>
    <w:p>
      <w:pPr>
        <w:tabs>
          <w:tab w:pos="340" w:val="left"/>
        </w:tabs>
        <w:spacing w:after="40"/>
        <w:ind w:left="340" w:hanging="255"/>
      </w:pPr>
      <w:r>
        <w:rPr>
          <w:color w:val="1C5CAB"/>
        </w:rPr>
        <w:t>3.</w:t>
        <w:tab/>
      </w:r>
      <w:r>
        <w:rPr>
          <w:b w:val="0"/>
          <w:i w:val="0"/>
        </w:rPr>
        <w:t>A patient's phone receives the time in Kannada, and a voice call plays in Malayalam.</w:t>
      </w:r>
    </w:p>
    <w:p>
      <w:pPr>
        <w:tabs>
          <w:tab w:pos="340" w:val="left"/>
        </w:tabs>
        <w:spacing w:after="40"/>
        <w:ind w:left="340" w:hanging="255"/>
      </w:pPr>
      <w:r>
        <w:rPr>
          <w:color w:val="1C5CAB"/>
        </w:rPr>
        <w:t>4.</w:t>
        <w:tab/>
      </w:r>
      <w:r>
        <w:rPr>
          <w:b w:val="0"/>
          <w:i w:val="0"/>
        </w:rPr>
        <w:t>Inject a machine fault. The re-plan proposal arrives in seconds, the RTT approves it, and messages go out.</w:t>
      </w:r>
    </w:p>
    <w:p>
      <w:pPr>
        <w:tabs>
          <w:tab w:pos="340" w:val="left"/>
        </w:tabs>
        <w:spacing w:after="40"/>
        <w:ind w:left="340" w:hanging="255"/>
      </w:pPr>
      <w:r>
        <w:rPr>
          <w:color w:val="1C5CAB"/>
        </w:rPr>
        <w:t>5.</w:t>
        <w:tab/>
      </w:r>
      <w:r>
        <w:rPr>
          <w:b w:val="0"/>
          <w:i w:val="0"/>
        </w:rPr>
        <w:t>A patient says "I'm stuck in traffic" by voice, and the queue adjusts.</w:t>
      </w:r>
    </w:p>
    <w:p>
      <w:pPr>
        <w:tabs>
          <w:tab w:pos="340" w:val="left"/>
        </w:tabs>
        <w:spacing w:after="40"/>
        <w:ind w:left="340" w:hanging="255"/>
      </w:pPr>
      <w:r>
        <w:rPr>
          <w:color w:val="1C5CAB"/>
        </w:rPr>
        <w:t>6.</w:t>
        <w:tab/>
      </w:r>
      <w:r>
        <w:rPr>
          <w:b w:val="0"/>
          <w:i w:val="0"/>
        </w:rPr>
        <w:t>Ask the copilot "why was this patient moved?" and change a rule in plain language, with diff, approval and re-plan.</w:t>
      </w:r>
    </w:p>
    <w:p>
      <w:pPr>
        <w:tabs>
          <w:tab w:pos="340" w:val="left"/>
        </w:tabs>
        <w:spacing w:after="40"/>
        <w:ind w:left="340" w:hanging="255"/>
      </w:pPr>
      <w:r>
        <w:rPr>
          <w:color w:val="1C5CAB"/>
        </w:rPr>
        <w:t>7.</w:t>
        <w:tab/>
      </w:r>
      <w:r>
        <w:rPr>
          <w:b w:val="0"/>
          <w:i w:val="0"/>
        </w:rPr>
        <w:t>Show the two-day-ahead new-start advice for two machines and the KPI dashboard.</w:t>
      </w:r>
    </w:p>
    <w:p>
      <w:pPr>
        <w:pStyle w:val="Heading2"/>
        <w:keepNext/>
      </w:pPr>
      <w:r>
        <w:rPr>
          <w:b w:val="0"/>
          <w:i w:val="0"/>
        </w:rPr>
        <w:t>9.4 90-day pilot design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71"/>
            <w:shd w:val="clear" w:color="auto" w:fill="E8EFF9"/>
          </w:tcPr>
          <w:p>
            <w:pPr>
              <w:spacing w:after="0"/>
            </w:pPr>
            <w:r>
              <w:rPr>
                <w:b/>
                <w:i w:val="0"/>
                <w:sz w:val="18"/>
              </w:rPr>
              <w:t>Days</w:t>
            </w:r>
          </w:p>
        </w:tc>
        <w:tc>
          <w:tcPr>
            <w:tcW w:type="dxa" w:w="2543"/>
            <w:shd w:val="clear" w:color="auto" w:fill="E8EFF9"/>
          </w:tcPr>
          <w:p>
            <w:pPr>
              <w:spacing w:after="0"/>
            </w:pPr>
            <w:r>
              <w:rPr>
                <w:b/>
                <w:i w:val="0"/>
                <w:sz w:val="18"/>
              </w:rPr>
              <w:t>Phase</w:t>
            </w:r>
          </w:p>
        </w:tc>
        <w:tc>
          <w:tcPr>
            <w:tcW w:type="dxa" w:w="6124"/>
            <w:shd w:val="clear" w:color="auto" w:fill="E8EFF9"/>
          </w:tcPr>
          <w:p>
            <w:pPr>
              <w:spacing w:after="0"/>
            </w:pPr>
            <w:r>
              <w:rPr>
                <w:b/>
                <w:i w:val="0"/>
                <w:sz w:val="18"/>
              </w:rPr>
              <w:t>What happens</w:t>
            </w:r>
          </w:p>
        </w:tc>
      </w:tr>
      <w:tr>
        <w:tc>
          <w:tcPr>
            <w:tcW w:type="dxa" w:w="971"/>
          </w:tcPr>
          <w:p>
            <w:pPr>
              <w:spacing w:after="0"/>
            </w:pPr>
            <w:r>
              <w:rPr>
                <w:b w:val="0"/>
                <w:i w:val="0"/>
                <w:sz w:val="18"/>
              </w:rPr>
              <w:t>1–14</w:t>
            </w:r>
          </w:p>
        </w:tc>
        <w:tc>
          <w:tcPr>
            <w:tcW w:type="dxa" w:w="2543"/>
          </w:tcPr>
          <w:p>
            <w:pPr>
              <w:spacing w:after="0"/>
            </w:pPr>
            <w:r>
              <w:rPr>
                <w:b w:val="0"/>
                <w:i w:val="0"/>
                <w:sz w:val="18"/>
              </w:rPr>
              <w:t>Baseline</w:t>
            </w:r>
          </w:p>
        </w:tc>
        <w:tc>
          <w:tcPr>
            <w:tcW w:type="dxa" w:w="6124"/>
          </w:tcPr>
          <w:p>
            <w:pPr>
              <w:spacing w:after="0"/>
            </w:pPr>
            <w:r>
              <w:rPr>
                <w:b w:val="0"/>
                <w:i w:val="0"/>
                <w:sz w:val="18"/>
              </w:rPr>
              <w:t>QR check-in and room timestamps start, with no change to scheduling. This measures the true baseline and collects duration data</w:t>
            </w:r>
          </w:p>
        </w:tc>
      </w:tr>
      <w:tr>
        <w:tc>
          <w:tcPr>
            <w:tcW w:type="dxa" w:w="971"/>
          </w:tcPr>
          <w:p>
            <w:pPr>
              <w:spacing w:after="0"/>
            </w:pPr>
            <w:r>
              <w:rPr>
                <w:b w:val="0"/>
                <w:i w:val="0"/>
                <w:sz w:val="18"/>
              </w:rPr>
              <w:t>15–35</w:t>
            </w:r>
          </w:p>
        </w:tc>
        <w:tc>
          <w:tcPr>
            <w:tcW w:type="dxa" w:w="2543"/>
          </w:tcPr>
          <w:p>
            <w:pPr>
              <w:spacing w:after="0"/>
            </w:pPr>
            <w:r>
              <w:rPr>
                <w:b w:val="0"/>
                <w:i w:val="0"/>
                <w:sz w:val="18"/>
              </w:rPr>
              <w:t>Shadow mode</w:t>
            </w:r>
          </w:p>
        </w:tc>
        <w:tc>
          <w:tcPr>
            <w:tcW w:type="dxa" w:w="6124"/>
          </w:tcPr>
          <w:p>
            <w:pPr>
              <w:spacing w:after="0"/>
            </w:pPr>
            <w:r>
              <w:rPr>
                <w:b w:val="0"/>
                <w:i w:val="0"/>
                <w:sz w:val="18"/>
              </w:rPr>
              <w:t>RAD-SMART plans every evening. RTTs keep scheduling as usual and compare. Prediction accuracy and plan acceptability are measured</w:t>
            </w:r>
          </w:p>
        </w:tc>
      </w:tr>
      <w:tr>
        <w:tc>
          <w:tcPr>
            <w:tcW w:type="dxa" w:w="971"/>
          </w:tcPr>
          <w:p>
            <w:pPr>
              <w:spacing w:after="0"/>
            </w:pPr>
            <w:r>
              <w:rPr>
                <w:b w:val="0"/>
                <w:i w:val="0"/>
                <w:sz w:val="18"/>
              </w:rPr>
              <w:t>36–90</w:t>
            </w:r>
          </w:p>
        </w:tc>
        <w:tc>
          <w:tcPr>
            <w:tcW w:type="dxa" w:w="2543"/>
          </w:tcPr>
          <w:p>
            <w:pPr>
              <w:spacing w:after="0"/>
            </w:pPr>
            <w:r>
              <w:rPr>
                <w:b w:val="0"/>
                <w:i w:val="0"/>
                <w:sz w:val="18"/>
              </w:rPr>
              <w:t>Live on the Versa HD</w:t>
            </w:r>
          </w:p>
        </w:tc>
        <w:tc>
          <w:tcPr>
            <w:tcW w:type="dxa" w:w="6124"/>
          </w:tcPr>
          <w:p>
            <w:pPr>
              <w:spacing w:after="0"/>
            </w:pPr>
            <w:r>
              <w:rPr>
                <w:b w:val="0"/>
                <w:i w:val="0"/>
                <w:sz w:val="18"/>
              </w:rPr>
              <w:t>RTT lead approves the plan each evening. Patients receive times and live updates. Re-planning is live. The model is retrained weekly</w:t>
            </w:r>
          </w:p>
        </w:tc>
      </w:tr>
    </w:tbl>
    <w:p>
      <w:pPr>
        <w:spacing w:after="40"/>
      </w:pPr>
    </w:p>
    <w:p>
      <w:pPr>
        <w:tabs>
          <w:tab w:pos="340" w:val="left"/>
        </w:tabs>
        <w:spacing w:after="40"/>
        <w:ind w:left="340" w:hanging="255"/>
      </w:pPr>
      <w:r>
        <w:rPr>
          <w:color w:val="1C5CAB"/>
        </w:rPr>
        <w:t>•</w:t>
        <w:tab/>
      </w:r>
      <w:r>
        <w:rPr>
          <w:b/>
          <w:i w:val="0"/>
        </w:rPr>
        <w:t>Analysis.</w:t>
      </w:r>
      <w:r>
        <w:rPr>
          <w:b w:val="0"/>
          <w:i w:val="0"/>
        </w:rPr>
        <w:t xml:space="preserve"> An interrupted time series (segmented regression) of daily median wait, with weekly statistical process control charts, plus before/after comparison of the secondary and balancing KPIs.</w:t>
      </w:r>
    </w:p>
    <w:p>
      <w:pPr>
        <w:tabs>
          <w:tab w:pos="340" w:val="left"/>
        </w:tabs>
        <w:spacing w:after="40"/>
        <w:ind w:left="340" w:hanging="255"/>
      </w:pPr>
      <w:r>
        <w:rPr>
          <w:color w:val="1C5CAB"/>
        </w:rPr>
        <w:t>•</w:t>
        <w:tab/>
      </w:r>
      <w:r>
        <w:rPr>
          <w:b/>
          <w:i w:val="0"/>
        </w:rPr>
        <w:t>Stopping rules.</w:t>
      </w:r>
      <w:r>
        <w:rPr>
          <w:b w:val="0"/>
          <w:i w:val="0"/>
        </w:rPr>
        <w:t xml:space="preserve"> If a hard rule is broken in practice, or balancing KPIs worsen for two consecutive weeks, the department reverts to manual mode, reviews the cause, and resumes only when it is fixed.</w:t>
      </w:r>
    </w:p>
    <w:p>
      <w:pPr>
        <w:tabs>
          <w:tab w:pos="340" w:val="left"/>
        </w:tabs>
        <w:spacing w:after="40"/>
        <w:ind w:left="340" w:hanging="255"/>
      </w:pPr>
      <w:r>
        <w:rPr>
          <w:color w:val="1C5CAB"/>
        </w:rPr>
        <w:t>•</w:t>
        <w:tab/>
      </w:r>
      <w:r>
        <w:rPr>
          <w:b/>
          <w:i w:val="0"/>
        </w:rPr>
        <w:t>After the pilot.</w:t>
      </w:r>
      <w:r>
        <w:rPr>
          <w:b w:val="0"/>
          <w:i w:val="0"/>
        </w:rPr>
        <w:t xml:space="preserve"> Extend to the Halcyon and multi-machine live sequencing, and add a read-only OIS feed.</w:t>
      </w:r>
    </w:p>
    <w:p>
      <w:pPr>
        <w:pStyle w:val="Heading2"/>
        <w:keepNext/>
      </w:pPr>
      <w:r>
        <w:rPr>
          <w:b w:val="0"/>
          <w:i w:val="0"/>
        </w:rPr>
        <w:t>9.5 Team and roles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855"/>
            <w:shd w:val="clear" w:color="auto" w:fill="E8EFF9"/>
          </w:tcPr>
          <w:p>
            <w:pPr>
              <w:spacing w:after="0"/>
            </w:pPr>
            <w:r>
              <w:rPr>
                <w:b/>
                <w:i w:val="0"/>
                <w:sz w:val="18"/>
              </w:rPr>
              <w:t>Role</w:t>
            </w:r>
          </w:p>
        </w:tc>
        <w:tc>
          <w:tcPr>
            <w:tcW w:type="dxa" w:w="2993"/>
            <w:shd w:val="clear" w:color="auto" w:fill="E8EFF9"/>
          </w:tcPr>
          <w:p>
            <w:pPr>
              <w:spacing w:after="0"/>
            </w:pPr>
            <w:r>
              <w:rPr>
                <w:b/>
                <w:i w:val="0"/>
                <w:sz w:val="18"/>
              </w:rPr>
              <w:t>Who</w:t>
            </w:r>
          </w:p>
        </w:tc>
        <w:tc>
          <w:tcPr>
            <w:tcW w:type="dxa" w:w="3789"/>
            <w:shd w:val="clear" w:color="auto" w:fill="E8EFF9"/>
          </w:tcPr>
          <w:p>
            <w:pPr>
              <w:spacing w:after="0"/>
            </w:pPr>
            <w:r>
              <w:rPr>
                <w:b/>
                <w:i w:val="0"/>
                <w:sz w:val="18"/>
              </w:rPr>
              <w:t>Time</w:t>
            </w:r>
          </w:p>
        </w:tc>
      </w:tr>
      <w:tr>
        <w:tc>
          <w:tcPr>
            <w:tcW w:type="dxa" w:w="2855"/>
          </w:tcPr>
          <w:p>
            <w:pPr>
              <w:spacing w:after="0"/>
            </w:pPr>
            <w:r>
              <w:rPr>
                <w:b w:val="0"/>
                <w:i w:val="0"/>
                <w:sz w:val="18"/>
              </w:rPr>
              <w:t>Doctor partner and clinical owner</w:t>
            </w:r>
          </w:p>
        </w:tc>
        <w:tc>
          <w:tcPr>
            <w:tcW w:type="dxa" w:w="2993"/>
          </w:tcPr>
          <w:p>
            <w:pPr>
              <w:spacing w:after="0"/>
            </w:pPr>
            <w:r>
              <w:rPr>
                <w:b w:val="0"/>
                <w:i w:val="0"/>
                <w:sz w:val="18"/>
              </w:rPr>
              <w:t>Dr Akshay Dinesan</w:t>
            </w:r>
          </w:p>
        </w:tc>
        <w:tc>
          <w:tcPr>
            <w:tcW w:type="dxa" w:w="3789"/>
          </w:tcPr>
          <w:p>
            <w:pPr>
              <w:spacing w:after="0"/>
            </w:pPr>
            <w:r>
              <w:rPr>
                <w:b w:val="0"/>
                <w:i w:val="0"/>
                <w:sz w:val="18"/>
              </w:rPr>
              <w:t>about 2 h per week in the sprint; pilot sponsor</w:t>
            </w:r>
          </w:p>
        </w:tc>
      </w:tr>
      <w:tr>
        <w:tc>
          <w:tcPr>
            <w:tcW w:type="dxa" w:w="2855"/>
          </w:tcPr>
          <w:p>
            <w:pPr>
              <w:spacing w:after="0"/>
            </w:pPr>
            <w:r>
              <w:rPr>
                <w:b w:val="0"/>
                <w:i w:val="0"/>
                <w:sz w:val="18"/>
              </w:rPr>
              <w:t>Technical lead</w:t>
            </w:r>
          </w:p>
        </w:tc>
        <w:tc>
          <w:tcPr>
            <w:tcW w:type="dxa" w:w="2993"/>
          </w:tcPr>
          <w:p>
            <w:pPr>
              <w:spacing w:after="0"/>
            </w:pPr>
            <w:r>
              <w:rPr>
                <w:b w:val="0"/>
                <w:i w:val="0"/>
                <w:sz w:val="18"/>
              </w:rPr>
              <w:t>[name]</w:t>
            </w:r>
          </w:p>
        </w:tc>
        <w:tc>
          <w:tcPr>
            <w:tcW w:type="dxa" w:w="3789"/>
          </w:tcPr>
          <w:p>
            <w:pPr>
              <w:spacing w:after="0"/>
            </w:pPr>
            <w:r>
              <w:rPr>
                <w:b w:val="0"/>
                <w:i w:val="0"/>
                <w:sz w:val="18"/>
              </w:rPr>
              <w:t>full sprint</w:t>
            </w:r>
          </w:p>
        </w:tc>
      </w:tr>
      <w:tr>
        <w:tc>
          <w:tcPr>
            <w:tcW w:type="dxa" w:w="2855"/>
          </w:tcPr>
          <w:p>
            <w:pPr>
              <w:spacing w:after="0"/>
            </w:pPr>
            <w:r>
              <w:rPr>
                <w:b w:val="0"/>
                <w:i w:val="0"/>
                <w:sz w:val="18"/>
              </w:rPr>
              <w:t>Optimisation and ML engineer</w:t>
            </w:r>
          </w:p>
        </w:tc>
        <w:tc>
          <w:tcPr>
            <w:tcW w:type="dxa" w:w="2993"/>
          </w:tcPr>
          <w:p>
            <w:pPr>
              <w:spacing w:after="0"/>
            </w:pPr>
            <w:r>
              <w:rPr>
                <w:b w:val="0"/>
                <w:i w:val="0"/>
                <w:sz w:val="18"/>
              </w:rPr>
              <w:t>[name]</w:t>
            </w:r>
          </w:p>
        </w:tc>
        <w:tc>
          <w:tcPr>
            <w:tcW w:type="dxa" w:w="3789"/>
          </w:tcPr>
          <w:p>
            <w:pPr>
              <w:spacing w:after="0"/>
            </w:pPr>
            <w:r>
              <w:rPr>
                <w:b w:val="0"/>
                <w:i w:val="0"/>
                <w:sz w:val="18"/>
              </w:rPr>
              <w:t>full sprint</w:t>
            </w:r>
          </w:p>
        </w:tc>
      </w:tr>
      <w:tr>
        <w:tc>
          <w:tcPr>
            <w:tcW w:type="dxa" w:w="2855"/>
          </w:tcPr>
          <w:p>
            <w:pPr>
              <w:spacing w:after="0"/>
            </w:pPr>
            <w:r>
              <w:rPr>
                <w:b w:val="0"/>
                <w:i w:val="0"/>
                <w:sz w:val="18"/>
              </w:rPr>
              <w:t>Full-stack and messaging engineer</w:t>
            </w:r>
          </w:p>
        </w:tc>
        <w:tc>
          <w:tcPr>
            <w:tcW w:type="dxa" w:w="2993"/>
          </w:tcPr>
          <w:p>
            <w:pPr>
              <w:spacing w:after="0"/>
            </w:pPr>
            <w:r>
              <w:rPr>
                <w:b w:val="0"/>
                <w:i w:val="0"/>
                <w:sz w:val="18"/>
              </w:rPr>
              <w:t>[name]</w:t>
            </w:r>
          </w:p>
        </w:tc>
        <w:tc>
          <w:tcPr>
            <w:tcW w:type="dxa" w:w="3789"/>
          </w:tcPr>
          <w:p>
            <w:pPr>
              <w:spacing w:after="0"/>
            </w:pPr>
            <w:r>
              <w:rPr>
                <w:b w:val="0"/>
                <w:i w:val="0"/>
                <w:sz w:val="18"/>
              </w:rPr>
              <w:t>full sprint</w:t>
            </w:r>
          </w:p>
        </w:tc>
      </w:tr>
      <w:tr>
        <w:tc>
          <w:tcPr>
            <w:tcW w:type="dxa" w:w="2855"/>
          </w:tcPr>
          <w:p>
            <w:pPr>
              <w:spacing w:after="0"/>
            </w:pPr>
            <w:r>
              <w:rPr>
                <w:b w:val="0"/>
                <w:i w:val="0"/>
                <w:sz w:val="18"/>
              </w:rPr>
              <w:t>RTT champion (pilot)</w:t>
            </w:r>
          </w:p>
        </w:tc>
        <w:tc>
          <w:tcPr>
            <w:tcW w:type="dxa" w:w="2993"/>
          </w:tcPr>
          <w:p>
            <w:pPr>
              <w:spacing w:after="0"/>
            </w:pPr>
            <w:r>
              <w:rPr>
                <w:b w:val="0"/>
                <w:i w:val="0"/>
                <w:sz w:val="18"/>
              </w:rPr>
              <w:t>[to be nominated by the department]</w:t>
            </w:r>
          </w:p>
        </w:tc>
        <w:tc>
          <w:tcPr>
            <w:tcW w:type="dxa" w:w="3789"/>
          </w:tcPr>
          <w:p>
            <w:pPr>
              <w:spacing w:after="0"/>
            </w:pPr>
            <w:r>
              <w:rPr>
                <w:b w:val="0"/>
                <w:i w:val="0"/>
                <w:sz w:val="18"/>
              </w:rPr>
              <w:t>about 1 h per week</w:t>
            </w:r>
          </w:p>
        </w:tc>
      </w:tr>
      <w:tr>
        <w:tc>
          <w:tcPr>
            <w:tcW w:type="dxa" w:w="2855"/>
          </w:tcPr>
          <w:p>
            <w:pPr>
              <w:spacing w:after="0"/>
            </w:pPr>
            <w:r>
              <w:rPr>
                <w:b w:val="0"/>
                <w:i w:val="0"/>
                <w:sz w:val="18"/>
              </w:rPr>
              <w:t>Medical physicist</w:t>
            </w:r>
          </w:p>
        </w:tc>
        <w:tc>
          <w:tcPr>
            <w:tcW w:type="dxa" w:w="2993"/>
          </w:tcPr>
          <w:p>
            <w:pPr>
              <w:spacing w:after="0"/>
            </w:pPr>
            <w:r>
              <w:rPr>
                <w:b w:val="0"/>
                <w:i w:val="0"/>
                <w:sz w:val="18"/>
              </w:rPr>
              <w:t>[to be nominated]</w:t>
            </w:r>
          </w:p>
        </w:tc>
        <w:tc>
          <w:tcPr>
            <w:tcW w:type="dxa" w:w="3789"/>
          </w:tcPr>
          <w:p>
            <w:pPr>
              <w:spacing w:after="0"/>
            </w:pPr>
            <w:r>
              <w:rPr>
                <w:b w:val="0"/>
                <w:i w:val="0"/>
                <w:sz w:val="18"/>
              </w:rPr>
              <w:t>machine capability matrix; rule review</w:t>
            </w:r>
          </w:p>
        </w:tc>
      </w:tr>
      <w:tr>
        <w:tc>
          <w:tcPr>
            <w:tcW w:type="dxa" w:w="2855"/>
          </w:tcPr>
          <w:p>
            <w:pPr>
              <w:spacing w:after="0"/>
            </w:pPr>
            <w:r>
              <w:rPr>
                <w:b w:val="0"/>
                <w:i w:val="0"/>
                <w:sz w:val="18"/>
              </w:rPr>
              <w:t>Hospital IT</w:t>
            </w:r>
          </w:p>
        </w:tc>
        <w:tc>
          <w:tcPr>
            <w:tcW w:type="dxa" w:w="2993"/>
          </w:tcPr>
          <w:p>
            <w:pPr>
              <w:spacing w:after="0"/>
            </w:pPr>
            <w:r>
              <w:rPr>
                <w:b w:val="0"/>
                <w:i w:val="0"/>
                <w:sz w:val="18"/>
              </w:rPr>
              <w:t>[to be nominated]</w:t>
            </w:r>
          </w:p>
        </w:tc>
        <w:tc>
          <w:tcPr>
            <w:tcW w:type="dxa" w:w="3789"/>
          </w:tcPr>
          <w:p>
            <w:pPr>
              <w:spacing w:after="0"/>
            </w:pPr>
            <w:r>
              <w:rPr>
                <w:b w:val="0"/>
                <w:i w:val="0"/>
                <w:sz w:val="18"/>
              </w:rPr>
              <w:t>server, network, security review</w:t>
            </w:r>
          </w:p>
        </w:tc>
      </w:tr>
    </w:tbl>
    <w:p>
      <w:pPr>
        <w:spacing w:after="40"/>
      </w:pPr>
    </w:p>
    <w:p>
      <w:r>
        <w:br w:type="page"/>
      </w:r>
    </w:p>
    <w:p>
      <w:pPr>
        <w:pStyle w:val="Heading1"/>
        <w:keepNext/>
      </w:pPr>
      <w:r>
        <w:rPr>
          <w:b w:val="0"/>
          <w:i w:val="0"/>
        </w:rPr>
        <w:t>10. Requirements</w:t>
      </w:r>
    </w:p>
    <w:p>
      <w:pPr>
        <w:pStyle w:val="Heading2"/>
        <w:keepNext/>
      </w:pPr>
      <w:r>
        <w:rPr>
          <w:b w:val="0"/>
          <w:i w:val="0"/>
        </w:rPr>
        <w:t>10.1 Functional requirements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319"/>
            <w:shd w:val="clear" w:color="auto" w:fill="E8EFF9"/>
          </w:tcPr>
          <w:p>
            <w:pPr>
              <w:spacing w:after="0"/>
            </w:pPr>
            <w:r>
              <w:rPr>
                <w:b/>
                <w:i w:val="0"/>
                <w:sz w:val="18"/>
              </w:rPr>
              <w:t>ID</w:t>
            </w:r>
          </w:p>
        </w:tc>
        <w:tc>
          <w:tcPr>
            <w:tcW w:type="dxa" w:w="8319"/>
            <w:shd w:val="clear" w:color="auto" w:fill="E8EFF9"/>
          </w:tcPr>
          <w:p>
            <w:pPr>
              <w:spacing w:after="0"/>
            </w:pPr>
            <w:r>
              <w:rPr>
                <w:b/>
                <w:i w:val="0"/>
                <w:sz w:val="18"/>
              </w:rPr>
              <w:t>Requirement</w:t>
            </w:r>
          </w:p>
        </w:tc>
      </w:tr>
      <w:tr>
        <w:tc>
          <w:tcPr>
            <w:tcW w:type="dxa" w:w="1319"/>
          </w:tcPr>
          <w:p>
            <w:pPr>
              <w:spacing w:after="0"/>
            </w:pPr>
            <w:r>
              <w:rPr>
                <w:b w:val="0"/>
                <w:i w:val="0"/>
                <w:sz w:val="18"/>
              </w:rPr>
              <w:t>FR01</w:t>
            </w:r>
          </w:p>
        </w:tc>
        <w:tc>
          <w:tcPr>
            <w:tcW w:type="dxa" w:w="8319"/>
          </w:tcPr>
          <w:p>
            <w:pPr>
              <w:spacing w:after="0"/>
            </w:pPr>
            <w:r>
              <w:rPr>
                <w:b w:val="0"/>
                <w:i w:val="0"/>
                <w:sz w:val="18"/>
              </w:rPr>
              <w:t>Import the daily treatment list from Excel or CSV (or an OIS export) and validate it</w:t>
            </w:r>
          </w:p>
        </w:tc>
      </w:tr>
      <w:tr>
        <w:tc>
          <w:tcPr>
            <w:tcW w:type="dxa" w:w="1319"/>
          </w:tcPr>
          <w:p>
            <w:pPr>
              <w:spacing w:after="0"/>
            </w:pPr>
            <w:r>
              <w:rPr>
                <w:b w:val="0"/>
                <w:i w:val="0"/>
                <w:sz w:val="18"/>
              </w:rPr>
              <w:t>FR02</w:t>
            </w:r>
          </w:p>
        </w:tc>
        <w:tc>
          <w:tcPr>
            <w:tcW w:type="dxa" w:w="8319"/>
          </w:tcPr>
          <w:p>
            <w:pPr>
              <w:spacing w:after="0"/>
            </w:pPr>
            <w:r>
              <w:rPr>
                <w:b w:val="0"/>
                <w:i w:val="0"/>
                <w:sz w:val="18"/>
              </w:rPr>
              <w:t>Import from a photo of a paper register by OCR, with human confirmation of every row</w:t>
            </w:r>
          </w:p>
        </w:tc>
      </w:tr>
      <w:tr>
        <w:tc>
          <w:tcPr>
            <w:tcW w:type="dxa" w:w="1319"/>
          </w:tcPr>
          <w:p>
            <w:pPr>
              <w:spacing w:after="0"/>
            </w:pPr>
            <w:r>
              <w:rPr>
                <w:b w:val="0"/>
                <w:i w:val="0"/>
                <w:sz w:val="18"/>
              </w:rPr>
              <w:t>FR03</w:t>
            </w:r>
          </w:p>
        </w:tc>
        <w:tc>
          <w:tcPr>
            <w:tcW w:type="dxa" w:w="8319"/>
          </w:tcPr>
          <w:p>
            <w:pPr>
              <w:spacing w:after="0"/>
            </w:pPr>
            <w:r>
              <w:rPr>
                <w:b w:val="0"/>
                <w:i w:val="0"/>
                <w:sz w:val="18"/>
              </w:rPr>
              <w:t>Configure machines, staff windows, blocks, accessories, priorities and weights in a Rule Studio with versions, diffs and rollback</w:t>
            </w:r>
          </w:p>
        </w:tc>
      </w:tr>
      <w:tr>
        <w:tc>
          <w:tcPr>
            <w:tcW w:type="dxa" w:w="1319"/>
          </w:tcPr>
          <w:p>
            <w:pPr>
              <w:spacing w:after="0"/>
            </w:pPr>
            <w:r>
              <w:rPr>
                <w:b w:val="0"/>
                <w:i w:val="0"/>
                <w:sz w:val="18"/>
              </w:rPr>
              <w:t>FR04</w:t>
            </w:r>
          </w:p>
        </w:tc>
        <w:tc>
          <w:tcPr>
            <w:tcW w:type="dxa" w:w="8319"/>
          </w:tcPr>
          <w:p>
            <w:pPr>
              <w:spacing w:after="0"/>
            </w:pPr>
            <w:r>
              <w:rPr>
                <w:b w:val="0"/>
                <w:i w:val="0"/>
                <w:sz w:val="18"/>
              </w:rPr>
              <w:t>Predict P50 and P80 machine-minutes per session, falling back to average tables</w:t>
            </w:r>
          </w:p>
        </w:tc>
      </w:tr>
      <w:tr>
        <w:tc>
          <w:tcPr>
            <w:tcW w:type="dxa" w:w="1319"/>
          </w:tcPr>
          <w:p>
            <w:pPr>
              <w:spacing w:after="0"/>
            </w:pPr>
            <w:r>
              <w:rPr>
                <w:b w:val="0"/>
                <w:i w:val="0"/>
                <w:sz w:val="18"/>
              </w:rPr>
              <w:t>FR05</w:t>
            </w:r>
          </w:p>
        </w:tc>
        <w:tc>
          <w:tcPr>
            <w:tcW w:type="dxa" w:w="8319"/>
          </w:tcPr>
          <w:p>
            <w:pPr>
              <w:spacing w:after="0"/>
            </w:pPr>
            <w:r>
              <w:rPr>
                <w:b w:val="0"/>
                <w:i w:val="0"/>
                <w:sz w:val="18"/>
              </w:rPr>
              <w:t>Generate the evening-before plan per machine with hard rules guaranteed</w:t>
            </w:r>
          </w:p>
        </w:tc>
      </w:tr>
      <w:tr>
        <w:tc>
          <w:tcPr>
            <w:tcW w:type="dxa" w:w="1319"/>
          </w:tcPr>
          <w:p>
            <w:pPr>
              <w:spacing w:after="0"/>
            </w:pPr>
            <w:r>
              <w:rPr>
                <w:b w:val="0"/>
                <w:i w:val="0"/>
                <w:sz w:val="18"/>
              </w:rPr>
              <w:t>FR06</w:t>
            </w:r>
          </w:p>
        </w:tc>
        <w:tc>
          <w:tcPr>
            <w:tcW w:type="dxa" w:w="8319"/>
          </w:tcPr>
          <w:p>
            <w:pPr>
              <w:spacing w:after="0"/>
            </w:pPr>
            <w:r>
              <w:rPr>
                <w:b w:val="0"/>
                <w:i w:val="0"/>
                <w:sz w:val="18"/>
              </w:rPr>
              <w:t>Provide reason codes for every placement and plain-language "why" answers</w:t>
            </w:r>
          </w:p>
        </w:tc>
      </w:tr>
      <w:tr>
        <w:tc>
          <w:tcPr>
            <w:tcW w:type="dxa" w:w="1319"/>
          </w:tcPr>
          <w:p>
            <w:pPr>
              <w:spacing w:after="0"/>
            </w:pPr>
            <w:r>
              <w:rPr>
                <w:b w:val="0"/>
                <w:i w:val="0"/>
                <w:sz w:val="18"/>
              </w:rPr>
              <w:t>FR07</w:t>
            </w:r>
          </w:p>
        </w:tc>
        <w:tc>
          <w:tcPr>
            <w:tcW w:type="dxa" w:w="8319"/>
          </w:tcPr>
          <w:p>
            <w:pPr>
              <w:spacing w:after="0"/>
            </w:pPr>
            <w:r>
              <w:rPr>
                <w:b w:val="0"/>
                <w:i w:val="0"/>
                <w:sz w:val="18"/>
              </w:rPr>
              <w:t>Let the RTT review, edit, lock and approve; log every override with its reason</w:t>
            </w:r>
          </w:p>
        </w:tc>
      </w:tr>
      <w:tr>
        <w:tc>
          <w:tcPr>
            <w:tcW w:type="dxa" w:w="1319"/>
          </w:tcPr>
          <w:p>
            <w:pPr>
              <w:spacing w:after="0"/>
            </w:pPr>
            <w:r>
              <w:rPr>
                <w:b w:val="0"/>
                <w:i w:val="0"/>
                <w:sz w:val="18"/>
              </w:rPr>
              <w:t>FR08</w:t>
            </w:r>
          </w:p>
        </w:tc>
        <w:tc>
          <w:tcPr>
            <w:tcW w:type="dxa" w:w="8319"/>
          </w:tcPr>
          <w:p>
            <w:pPr>
              <w:spacing w:after="0"/>
            </w:pPr>
            <w:r>
              <w:rPr>
                <w:b w:val="0"/>
                <w:i w:val="0"/>
                <w:sz w:val="18"/>
              </w:rPr>
              <w:t>Notify patients in their chosen language and channel (WhatsApp, SMS, voice), with an optional caregiver copy</w:t>
            </w:r>
          </w:p>
        </w:tc>
      </w:tr>
      <w:tr>
        <w:tc>
          <w:tcPr>
            <w:tcW w:type="dxa" w:w="1319"/>
          </w:tcPr>
          <w:p>
            <w:pPr>
              <w:spacing w:after="0"/>
            </w:pPr>
            <w:r>
              <w:rPr>
                <w:b w:val="0"/>
                <w:i w:val="0"/>
                <w:sz w:val="18"/>
              </w:rPr>
              <w:t>FR09</w:t>
            </w:r>
          </w:p>
        </w:tc>
        <w:tc>
          <w:tcPr>
            <w:tcW w:type="dxa" w:w="8319"/>
          </w:tcPr>
          <w:p>
            <w:pPr>
              <w:spacing w:after="0"/>
            </w:pPr>
            <w:r>
              <w:rPr>
                <w:b w:val="0"/>
                <w:i w:val="0"/>
                <w:sz w:val="18"/>
              </w:rPr>
              <w:t>Capture QR check-in and room entry and exit times</w:t>
            </w:r>
          </w:p>
        </w:tc>
      </w:tr>
      <w:tr>
        <w:tc>
          <w:tcPr>
            <w:tcW w:type="dxa" w:w="1319"/>
          </w:tcPr>
          <w:p>
            <w:pPr>
              <w:spacing w:after="0"/>
            </w:pPr>
            <w:r>
              <w:rPr>
                <w:b w:val="0"/>
                <w:i w:val="0"/>
                <w:sz w:val="18"/>
              </w:rPr>
              <w:t>FR10</w:t>
            </w:r>
          </w:p>
        </w:tc>
        <w:tc>
          <w:tcPr>
            <w:tcW w:type="dxa" w:w="8319"/>
          </w:tcPr>
          <w:p>
            <w:pPr>
              <w:spacing w:after="0"/>
            </w:pPr>
            <w:r>
              <w:rPr>
                <w:b w:val="0"/>
                <w:i w:val="0"/>
                <w:sz w:val="18"/>
              </w:rPr>
              <w:t>Show a live queue board with anonymised tokens</w:t>
            </w:r>
          </w:p>
        </w:tc>
      </w:tr>
      <w:tr>
        <w:tc>
          <w:tcPr>
            <w:tcW w:type="dxa" w:w="1319"/>
          </w:tcPr>
          <w:p>
            <w:pPr>
              <w:spacing w:after="0"/>
            </w:pPr>
            <w:r>
              <w:rPr>
                <w:b w:val="0"/>
                <w:i w:val="0"/>
                <w:sz w:val="18"/>
              </w:rPr>
              <w:t>FR11</w:t>
            </w:r>
          </w:p>
        </w:tc>
        <w:tc>
          <w:tcPr>
            <w:tcW w:type="dxa" w:w="8319"/>
          </w:tcPr>
          <w:p>
            <w:pPr>
              <w:spacing w:after="0"/>
            </w:pPr>
            <w:r>
              <w:rPr>
                <w:b w:val="0"/>
                <w:i w:val="0"/>
                <w:sz w:val="18"/>
              </w:rPr>
              <w:t>Handle events (delay, fault, no-show, urgent add-on, patient running late) with a re-plan proposal within 30 s</w:t>
            </w:r>
          </w:p>
        </w:tc>
      </w:tr>
      <w:tr>
        <w:tc>
          <w:tcPr>
            <w:tcW w:type="dxa" w:w="1319"/>
          </w:tcPr>
          <w:p>
            <w:pPr>
              <w:spacing w:after="0"/>
            </w:pPr>
            <w:r>
              <w:rPr>
                <w:b w:val="0"/>
                <w:i w:val="0"/>
                <w:sz w:val="18"/>
              </w:rPr>
              <w:t>FR12</w:t>
            </w:r>
          </w:p>
        </w:tc>
        <w:tc>
          <w:tcPr>
            <w:tcW w:type="dxa" w:w="8319"/>
          </w:tcPr>
          <w:p>
            <w:pPr>
              <w:spacing w:after="0"/>
            </w:pPr>
            <w:r>
              <w:rPr>
                <w:b w:val="0"/>
                <w:i w:val="0"/>
                <w:sz w:val="18"/>
              </w:rPr>
              <w:t>Re-plan with minimum disruption and targeted notification rules</w:t>
            </w:r>
          </w:p>
        </w:tc>
      </w:tr>
      <w:tr>
        <w:tc>
          <w:tcPr>
            <w:tcW w:type="dxa" w:w="1319"/>
          </w:tcPr>
          <w:p>
            <w:pPr>
              <w:spacing w:after="0"/>
            </w:pPr>
            <w:r>
              <w:rPr>
                <w:b w:val="0"/>
                <w:i w:val="0"/>
                <w:sz w:val="18"/>
              </w:rPr>
              <w:t>FR13</w:t>
            </w:r>
          </w:p>
        </w:tc>
        <w:tc>
          <w:tcPr>
            <w:tcW w:type="dxa" w:w="8319"/>
          </w:tcPr>
          <w:p>
            <w:pPr>
              <w:spacing w:after="0"/>
            </w:pPr>
            <w:r>
              <w:rPr>
                <w:b w:val="0"/>
                <w:i w:val="0"/>
                <w:sz w:val="18"/>
              </w:rPr>
              <w:t>Track accessories and detect conflicts, including CT-simulator bookings</w:t>
            </w:r>
          </w:p>
        </w:tc>
      </w:tr>
      <w:tr>
        <w:tc>
          <w:tcPr>
            <w:tcW w:type="dxa" w:w="1319"/>
          </w:tcPr>
          <w:p>
            <w:pPr>
              <w:spacing w:after="0"/>
            </w:pPr>
            <w:r>
              <w:rPr>
                <w:b w:val="0"/>
                <w:i w:val="0"/>
                <w:sz w:val="18"/>
              </w:rPr>
              <w:t>FR14</w:t>
            </w:r>
          </w:p>
        </w:tc>
        <w:tc>
          <w:tcPr>
            <w:tcW w:type="dxa" w:w="8319"/>
          </w:tcPr>
          <w:p>
            <w:pPr>
              <w:spacing w:after="0"/>
            </w:pPr>
            <w:r>
              <w:rPr>
                <w:b w:val="0"/>
                <w:i w:val="0"/>
                <w:sz w:val="18"/>
              </w:rPr>
              <w:t>Allocate across multiple machines by capability and predicted minutes</w:t>
            </w:r>
          </w:p>
        </w:tc>
      </w:tr>
      <w:tr>
        <w:tc>
          <w:tcPr>
            <w:tcW w:type="dxa" w:w="1319"/>
          </w:tcPr>
          <w:p>
            <w:pPr>
              <w:spacing w:after="0"/>
            </w:pPr>
            <w:r>
              <w:rPr>
                <w:b w:val="0"/>
                <w:i w:val="0"/>
                <w:sz w:val="18"/>
              </w:rPr>
              <w:t>FR15</w:t>
            </w:r>
          </w:p>
        </w:tc>
        <w:tc>
          <w:tcPr>
            <w:tcW w:type="dxa" w:w="8319"/>
          </w:tcPr>
          <w:p>
            <w:pPr>
              <w:spacing w:after="0"/>
            </w:pPr>
            <w:r>
              <w:rPr>
                <w:b w:val="0"/>
                <w:i w:val="0"/>
                <w:sz w:val="18"/>
              </w:rPr>
              <w:t>Provide a 3-week load forecast and a 2-day-ahead new-start recommendation per machine</w:t>
            </w:r>
          </w:p>
        </w:tc>
      </w:tr>
      <w:tr>
        <w:tc>
          <w:tcPr>
            <w:tcW w:type="dxa" w:w="1319"/>
          </w:tcPr>
          <w:p>
            <w:pPr>
              <w:spacing w:after="0"/>
            </w:pPr>
            <w:r>
              <w:rPr>
                <w:b w:val="0"/>
                <w:i w:val="0"/>
                <w:sz w:val="18"/>
              </w:rPr>
              <w:t>FR16</w:t>
            </w:r>
          </w:p>
        </w:tc>
        <w:tc>
          <w:tcPr>
            <w:tcW w:type="dxa" w:w="8319"/>
          </w:tcPr>
          <w:p>
            <w:pPr>
              <w:spacing w:after="0"/>
            </w:pPr>
            <w:r>
              <w:rPr>
                <w:b w:val="0"/>
                <w:i w:val="0"/>
                <w:sz w:val="18"/>
              </w:rPr>
              <w:t>Run digital-twin what-ifs (extra new starts, service day, staff change)</w:t>
            </w:r>
          </w:p>
        </w:tc>
      </w:tr>
      <w:tr>
        <w:tc>
          <w:tcPr>
            <w:tcW w:type="dxa" w:w="1319"/>
          </w:tcPr>
          <w:p>
            <w:pPr>
              <w:spacing w:after="0"/>
            </w:pPr>
            <w:r>
              <w:rPr>
                <w:b w:val="0"/>
                <w:i w:val="0"/>
                <w:sz w:val="18"/>
              </w:rPr>
              <w:t>FR17</w:t>
            </w:r>
          </w:p>
        </w:tc>
        <w:tc>
          <w:tcPr>
            <w:tcW w:type="dxa" w:w="8319"/>
          </w:tcPr>
          <w:p>
            <w:pPr>
              <w:spacing w:after="0"/>
            </w:pPr>
            <w:r>
              <w:rPr>
                <w:b w:val="0"/>
                <w:i w:val="0"/>
                <w:sz w:val="18"/>
              </w:rPr>
              <w:t>Provide a KPI and equity dashboard</w:t>
            </w:r>
          </w:p>
        </w:tc>
      </w:tr>
      <w:tr>
        <w:tc>
          <w:tcPr>
            <w:tcW w:type="dxa" w:w="1319"/>
          </w:tcPr>
          <w:p>
            <w:pPr>
              <w:spacing w:after="0"/>
            </w:pPr>
            <w:r>
              <w:rPr>
                <w:b w:val="0"/>
                <w:i w:val="0"/>
                <w:sz w:val="18"/>
              </w:rPr>
              <w:t>FR18</w:t>
            </w:r>
          </w:p>
        </w:tc>
        <w:tc>
          <w:tcPr>
            <w:tcW w:type="dxa" w:w="8319"/>
          </w:tcPr>
          <w:p>
            <w:pPr>
              <w:spacing w:after="0"/>
            </w:pPr>
            <w:r>
              <w:rPr>
                <w:b w:val="0"/>
                <w:i w:val="0"/>
                <w:sz w:val="18"/>
              </w:rPr>
              <w:t>Export the audit trail</w:t>
            </w:r>
          </w:p>
        </w:tc>
      </w:tr>
      <w:tr>
        <w:tc>
          <w:tcPr>
            <w:tcW w:type="dxa" w:w="1319"/>
          </w:tcPr>
          <w:p>
            <w:pPr>
              <w:spacing w:after="0"/>
            </w:pPr>
            <w:r>
              <w:rPr>
                <w:b w:val="0"/>
                <w:i w:val="0"/>
                <w:sz w:val="18"/>
              </w:rPr>
              <w:t>FR19</w:t>
            </w:r>
          </w:p>
        </w:tc>
        <w:tc>
          <w:tcPr>
            <w:tcW w:type="dxa" w:w="8319"/>
          </w:tcPr>
          <w:p>
            <w:pPr>
              <w:spacing w:after="0"/>
            </w:pPr>
            <w:r>
              <w:rPr>
                <w:b w:val="0"/>
                <w:i w:val="0"/>
                <w:sz w:val="18"/>
              </w:rPr>
              <w:t>Provide a printable fallback schedule and a manual-mode switch</w:t>
            </w:r>
          </w:p>
        </w:tc>
      </w:tr>
      <w:tr>
        <w:tc>
          <w:tcPr>
            <w:tcW w:type="dxa" w:w="1319"/>
          </w:tcPr>
          <w:p>
            <w:pPr>
              <w:spacing w:after="0"/>
            </w:pPr>
            <w:r>
              <w:rPr>
                <w:b w:val="0"/>
                <w:i w:val="0"/>
                <w:sz w:val="18"/>
              </w:rPr>
              <w:t>FR20</w:t>
            </w:r>
          </w:p>
        </w:tc>
        <w:tc>
          <w:tcPr>
            <w:tcW w:type="dxa" w:w="8319"/>
          </w:tcPr>
          <w:p>
            <w:pPr>
              <w:spacing w:after="0"/>
            </w:pPr>
            <w:r>
              <w:rPr>
                <w:b w:val="0"/>
                <w:i w:val="0"/>
                <w:sz w:val="18"/>
              </w:rPr>
              <w:t>Retrain the model weekly with a drift report; human approval before a new model goes live</w:t>
            </w:r>
          </w:p>
        </w:tc>
      </w:tr>
    </w:tbl>
    <w:p>
      <w:pPr>
        <w:spacing w:after="40"/>
      </w:pPr>
    </w:p>
    <w:p>
      <w:pPr>
        <w:pStyle w:val="Heading2"/>
        <w:keepNext/>
      </w:pPr>
      <w:r>
        <w:rPr>
          <w:b w:val="0"/>
          <w:i w:val="0"/>
        </w:rPr>
        <w:t>10.2 Non-functional requirements</w:t>
      </w:r>
    </w:p>
    <w:p>
      <w:pPr>
        <w:tabs>
          <w:tab w:pos="340" w:val="left"/>
        </w:tabs>
        <w:spacing w:after="40"/>
        <w:ind w:left="340" w:hanging="255"/>
      </w:pPr>
      <w:r>
        <w:rPr>
          <w:color w:val="1C5CAB"/>
        </w:rPr>
        <w:t>•</w:t>
        <w:tab/>
      </w:r>
      <w:r>
        <w:rPr>
          <w:b/>
          <w:i w:val="0"/>
        </w:rPr>
        <w:t>Performance.</w:t>
      </w:r>
      <w:r>
        <w:rPr>
          <w:b w:val="0"/>
          <w:i w:val="0"/>
        </w:rPr>
        <w:t xml:space="preserve"> Evening plan for 90 patients per machine in under 60 s; live re-plan in under 30 s; console responses under 1 s.</w:t>
      </w:r>
    </w:p>
    <w:p>
      <w:pPr>
        <w:tabs>
          <w:tab w:pos="340" w:val="left"/>
        </w:tabs>
        <w:spacing w:after="40"/>
        <w:ind w:left="340" w:hanging="255"/>
      </w:pPr>
      <w:r>
        <w:rPr>
          <w:color w:val="1C5CAB"/>
        </w:rPr>
        <w:t>•</w:t>
        <w:tab/>
      </w:r>
      <w:r>
        <w:rPr>
          <w:b/>
          <w:i w:val="0"/>
        </w:rPr>
        <w:t>Reliability.</w:t>
      </w:r>
      <w:r>
        <w:rPr>
          <w:b w:val="0"/>
          <w:i w:val="0"/>
        </w:rPr>
        <w:t xml:space="preserve"> Runs on the hospital LAN if the internet is down, with messages queued and an SMS or voice fallback. Nightly encrypted backup and a printable fallback list.</w:t>
      </w:r>
    </w:p>
    <w:p>
      <w:pPr>
        <w:tabs>
          <w:tab w:pos="340" w:val="left"/>
        </w:tabs>
        <w:spacing w:after="40"/>
        <w:ind w:left="340" w:hanging="255"/>
      </w:pPr>
      <w:r>
        <w:rPr>
          <w:color w:val="1C5CAB"/>
        </w:rPr>
        <w:t>•</w:t>
        <w:tab/>
      </w:r>
      <w:r>
        <w:rPr>
          <w:b/>
          <w:i w:val="0"/>
        </w:rPr>
        <w:t>Security and privacy.</w:t>
      </w:r>
      <w:r>
        <w:rPr>
          <w:b w:val="0"/>
          <w:i w:val="0"/>
        </w:rPr>
        <w:t xml:space="preserve"> On-premise deployment; role-based access; TLS; pseudonymised IDs in analytics; no personal identifiers sent to the language model; data minimisation and retention limits.</w:t>
      </w:r>
    </w:p>
    <w:p>
      <w:pPr>
        <w:tabs>
          <w:tab w:pos="340" w:val="left"/>
        </w:tabs>
        <w:spacing w:after="40"/>
        <w:ind w:left="340" w:hanging="255"/>
      </w:pPr>
      <w:r>
        <w:rPr>
          <w:color w:val="1C5CAB"/>
        </w:rPr>
        <w:t>•</w:t>
        <w:tab/>
      </w:r>
      <w:r>
        <w:rPr>
          <w:b/>
          <w:i w:val="0"/>
        </w:rPr>
        <w:t>Usability.</w:t>
      </w:r>
      <w:r>
        <w:rPr>
          <w:b w:val="0"/>
          <w:i w:val="0"/>
        </w:rPr>
        <w:t xml:space="preserve"> Designed for tablets with large touch targets. Staff interface in English and Kannada, and patient channels in the department's languages. Training takes under 30 minutes.</w:t>
      </w:r>
    </w:p>
    <w:p>
      <w:pPr>
        <w:tabs>
          <w:tab w:pos="340" w:val="left"/>
        </w:tabs>
        <w:spacing w:after="40"/>
        <w:ind w:left="340" w:hanging="255"/>
      </w:pPr>
      <w:r>
        <w:rPr>
          <w:color w:val="1C5CAB"/>
        </w:rPr>
        <w:t>•</w:t>
        <w:tab/>
      </w:r>
      <w:r>
        <w:rPr>
          <w:b/>
          <w:i w:val="0"/>
        </w:rPr>
        <w:t>Auditability.</w:t>
      </w:r>
      <w:r>
        <w:rPr>
          <w:b w:val="0"/>
          <w:i w:val="0"/>
        </w:rPr>
        <w:t xml:space="preserve"> Append-only log; every plan reproducible from its inputs, rule version and model version.</w:t>
      </w:r>
    </w:p>
    <w:p>
      <w:pPr>
        <w:tabs>
          <w:tab w:pos="340" w:val="left"/>
        </w:tabs>
        <w:spacing w:after="40"/>
        <w:ind w:left="340" w:hanging="255"/>
      </w:pPr>
      <w:r>
        <w:rPr>
          <w:color w:val="1C5CAB"/>
        </w:rPr>
        <w:t>•</w:t>
        <w:tab/>
      </w:r>
      <w:r>
        <w:rPr>
          <w:b/>
          <w:i w:val="0"/>
        </w:rPr>
        <w:t>Portability.</w:t>
      </w:r>
      <w:r>
        <w:rPr>
          <w:b w:val="0"/>
          <w:i w:val="0"/>
        </w:rPr>
        <w:t xml:space="preserve"> All department rules are configuration; open-source core components.</w:t>
      </w:r>
    </w:p>
    <w:p>
      <w:pPr>
        <w:pStyle w:val="Heading2"/>
        <w:keepNext/>
      </w:pPr>
      <w:r>
        <w:rPr>
          <w:b w:val="0"/>
          <w:i w:val="0"/>
        </w:rPr>
        <w:t>10.3 Minimum dataset (operational only)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20"/>
            <w:shd w:val="clear" w:color="auto" w:fill="E8EFF9"/>
          </w:tcPr>
          <w:p>
            <w:pPr>
              <w:spacing w:after="0"/>
            </w:pPr>
            <w:r>
              <w:rPr>
                <w:b/>
                <w:i w:val="0"/>
                <w:sz w:val="18"/>
              </w:rPr>
              <w:t>Field</w:t>
            </w:r>
          </w:p>
        </w:tc>
        <w:tc>
          <w:tcPr>
            <w:tcW w:type="dxa" w:w="3942"/>
            <w:shd w:val="clear" w:color="auto" w:fill="E8EFF9"/>
          </w:tcPr>
          <w:p>
            <w:pPr>
              <w:spacing w:after="0"/>
            </w:pPr>
            <w:r>
              <w:rPr>
                <w:b/>
                <w:i w:val="0"/>
                <w:sz w:val="18"/>
              </w:rPr>
              <w:t>Example</w:t>
            </w:r>
          </w:p>
        </w:tc>
        <w:tc>
          <w:tcPr>
            <w:tcW w:type="dxa" w:w="3076"/>
            <w:shd w:val="clear" w:color="auto" w:fill="E8EFF9"/>
          </w:tcPr>
          <w:p>
            <w:pPr>
              <w:spacing w:after="0"/>
            </w:pPr>
            <w:r>
              <w:rPr>
                <w:b/>
                <w:i w:val="0"/>
                <w:sz w:val="18"/>
              </w:rPr>
              <w:t>Source</w:t>
            </w:r>
          </w:p>
        </w:tc>
      </w:tr>
      <w:tr>
        <w:tc>
          <w:tcPr>
            <w:tcW w:type="dxa" w:w="2620"/>
          </w:tcPr>
          <w:p>
            <w:pPr>
              <w:spacing w:after="0"/>
            </w:pPr>
            <w:r>
              <w:rPr>
                <w:b w:val="0"/>
                <w:i w:val="0"/>
                <w:sz w:val="18"/>
              </w:rPr>
              <w:t>Patient token (pseudonymous)</w:t>
            </w:r>
          </w:p>
        </w:tc>
        <w:tc>
          <w:tcPr>
            <w:tcW w:type="dxa" w:w="3942"/>
          </w:tcPr>
          <w:p>
            <w:pPr>
              <w:spacing w:after="0"/>
            </w:pPr>
            <w:r>
              <w:rPr>
                <w:b w:val="0"/>
                <w:i w:val="0"/>
                <w:sz w:val="18"/>
              </w:rPr>
              <w:t>P034</w:t>
            </w:r>
          </w:p>
        </w:tc>
        <w:tc>
          <w:tcPr>
            <w:tcW w:type="dxa" w:w="3076"/>
          </w:tcPr>
          <w:p>
            <w:pPr>
              <w:spacing w:after="0"/>
            </w:pPr>
            <w:r>
              <w:rPr>
                <w:b w:val="0"/>
                <w:i w:val="0"/>
                <w:sz w:val="18"/>
              </w:rPr>
              <w:t>Generated locally</w:t>
            </w:r>
          </w:p>
        </w:tc>
      </w:tr>
      <w:tr>
        <w:tc>
          <w:tcPr>
            <w:tcW w:type="dxa" w:w="2620"/>
          </w:tcPr>
          <w:p>
            <w:pPr>
              <w:spacing w:after="0"/>
            </w:pPr>
            <w:r>
              <w:rPr>
                <w:b w:val="0"/>
                <w:i w:val="0"/>
                <w:sz w:val="18"/>
              </w:rPr>
              <w:t>Machine and eligible machines</w:t>
            </w:r>
          </w:p>
        </w:tc>
        <w:tc>
          <w:tcPr>
            <w:tcW w:type="dxa" w:w="3942"/>
          </w:tcPr>
          <w:p>
            <w:pPr>
              <w:spacing w:after="0"/>
            </w:pPr>
            <w:r>
              <w:rPr>
                <w:b w:val="0"/>
                <w:i w:val="0"/>
                <w:sz w:val="18"/>
              </w:rPr>
              <w:t>Versa HD</w:t>
            </w:r>
          </w:p>
        </w:tc>
        <w:tc>
          <w:tcPr>
            <w:tcW w:type="dxa" w:w="3076"/>
          </w:tcPr>
          <w:p>
            <w:pPr>
              <w:spacing w:after="0"/>
            </w:pPr>
            <w:r>
              <w:rPr>
                <w:b w:val="0"/>
                <w:i w:val="0"/>
                <w:sz w:val="18"/>
              </w:rPr>
              <w:t>Physics matrix</w:t>
            </w:r>
          </w:p>
        </w:tc>
      </w:tr>
      <w:tr>
        <w:tc>
          <w:tcPr>
            <w:tcW w:type="dxa" w:w="2620"/>
          </w:tcPr>
          <w:p>
            <w:pPr>
              <w:spacing w:after="0"/>
            </w:pPr>
            <w:r>
              <w:rPr>
                <w:b w:val="0"/>
                <w:i w:val="0"/>
                <w:sz w:val="18"/>
              </w:rPr>
              <w:t>Technique and site group</w:t>
            </w:r>
          </w:p>
        </w:tc>
        <w:tc>
          <w:tcPr>
            <w:tcW w:type="dxa" w:w="3942"/>
          </w:tcPr>
          <w:p>
            <w:pPr>
              <w:spacing w:after="0"/>
            </w:pPr>
            <w:r>
              <w:rPr>
                <w:b w:val="0"/>
                <w:i w:val="0"/>
                <w:sz w:val="18"/>
              </w:rPr>
              <w:t>VMAT, pelvis</w:t>
            </w:r>
          </w:p>
        </w:tc>
        <w:tc>
          <w:tcPr>
            <w:tcW w:type="dxa" w:w="3076"/>
          </w:tcPr>
          <w:p>
            <w:pPr>
              <w:spacing w:after="0"/>
            </w:pPr>
            <w:r>
              <w:rPr>
                <w:b w:val="0"/>
                <w:i w:val="0"/>
                <w:sz w:val="18"/>
              </w:rPr>
              <w:t>Treatment card</w:t>
            </w:r>
          </w:p>
        </w:tc>
      </w:tr>
      <w:tr>
        <w:tc>
          <w:tcPr>
            <w:tcW w:type="dxa" w:w="2620"/>
          </w:tcPr>
          <w:p>
            <w:pPr>
              <w:spacing w:after="0"/>
            </w:pPr>
            <w:r>
              <w:rPr>
                <w:b w:val="0"/>
                <w:i w:val="0"/>
                <w:sz w:val="18"/>
              </w:rPr>
              <w:t>Fraction number / total</w:t>
            </w:r>
          </w:p>
        </w:tc>
        <w:tc>
          <w:tcPr>
            <w:tcW w:type="dxa" w:w="3942"/>
          </w:tcPr>
          <w:p>
            <w:pPr>
              <w:spacing w:after="0"/>
            </w:pPr>
            <w:r>
              <w:rPr>
                <w:b w:val="0"/>
                <w:i w:val="0"/>
                <w:sz w:val="18"/>
              </w:rPr>
              <w:t>12 / 30</w:t>
            </w:r>
          </w:p>
        </w:tc>
        <w:tc>
          <w:tcPr>
            <w:tcW w:type="dxa" w:w="3076"/>
          </w:tcPr>
          <w:p>
            <w:pPr>
              <w:spacing w:after="0"/>
            </w:pPr>
            <w:r>
              <w:rPr>
                <w:b w:val="0"/>
                <w:i w:val="0"/>
                <w:sz w:val="18"/>
              </w:rPr>
              <w:t>Treatment card or OIS</w:t>
            </w:r>
          </w:p>
        </w:tc>
      </w:tr>
      <w:tr>
        <w:tc>
          <w:tcPr>
            <w:tcW w:type="dxa" w:w="2620"/>
          </w:tcPr>
          <w:p>
            <w:pPr>
              <w:spacing w:after="0"/>
            </w:pPr>
            <w:r>
              <w:rPr>
                <w:b w:val="0"/>
                <w:i w:val="0"/>
                <w:sz w:val="18"/>
              </w:rPr>
              <w:t>First fraction, imaging type</w:t>
            </w:r>
          </w:p>
        </w:tc>
        <w:tc>
          <w:tcPr>
            <w:tcW w:type="dxa" w:w="3942"/>
          </w:tcPr>
          <w:p>
            <w:pPr>
              <w:spacing w:after="0"/>
            </w:pPr>
            <w:r>
              <w:rPr>
                <w:b w:val="0"/>
                <w:i w:val="0"/>
                <w:sz w:val="18"/>
              </w:rPr>
              <w:t>yes; CBCT</w:t>
            </w:r>
          </w:p>
        </w:tc>
        <w:tc>
          <w:tcPr>
            <w:tcW w:type="dxa" w:w="3076"/>
          </w:tcPr>
          <w:p>
            <w:pPr>
              <w:spacing w:after="0"/>
            </w:pPr>
            <w:r>
              <w:rPr>
                <w:b w:val="0"/>
                <w:i w:val="0"/>
                <w:sz w:val="18"/>
              </w:rPr>
              <w:t>Treatment card</w:t>
            </w:r>
          </w:p>
        </w:tc>
      </w:tr>
      <w:tr>
        <w:tc>
          <w:tcPr>
            <w:tcW w:type="dxa" w:w="2620"/>
          </w:tcPr>
          <w:p>
            <w:pPr>
              <w:spacing w:after="0"/>
            </w:pPr>
            <w:r>
              <w:rPr>
                <w:b w:val="0"/>
                <w:i w:val="0"/>
                <w:sz w:val="18"/>
              </w:rPr>
              <w:t>Accessories</w:t>
            </w:r>
          </w:p>
        </w:tc>
        <w:tc>
          <w:tcPr>
            <w:tcW w:type="dxa" w:w="3942"/>
          </w:tcPr>
          <w:p>
            <w:pPr>
              <w:spacing w:after="0"/>
            </w:pPr>
            <w:r>
              <w:rPr>
                <w:b w:val="0"/>
                <w:i w:val="0"/>
                <w:sz w:val="18"/>
              </w:rPr>
              <w:t>breast board, ABC</w:t>
            </w:r>
          </w:p>
        </w:tc>
        <w:tc>
          <w:tcPr>
            <w:tcW w:type="dxa" w:w="3076"/>
          </w:tcPr>
          <w:p>
            <w:pPr>
              <w:spacing w:after="0"/>
            </w:pPr>
            <w:r>
              <w:rPr>
                <w:b w:val="0"/>
                <w:i w:val="0"/>
                <w:sz w:val="18"/>
              </w:rPr>
              <w:t>Treatment card</w:t>
            </w:r>
          </w:p>
        </w:tc>
      </w:tr>
      <w:tr>
        <w:tc>
          <w:tcPr>
            <w:tcW w:type="dxa" w:w="2620"/>
          </w:tcPr>
          <w:p>
            <w:pPr>
              <w:spacing w:after="0"/>
            </w:pPr>
            <w:r>
              <w:rPr>
                <w:b w:val="0"/>
                <w:i w:val="0"/>
                <w:sz w:val="18"/>
              </w:rPr>
              <w:t>Mobility</w:t>
            </w:r>
          </w:p>
        </w:tc>
        <w:tc>
          <w:tcPr>
            <w:tcW w:type="dxa" w:w="3942"/>
          </w:tcPr>
          <w:p>
            <w:pPr>
              <w:spacing w:after="0"/>
            </w:pPr>
            <w:r>
              <w:rPr>
                <w:b w:val="0"/>
                <w:i w:val="0"/>
                <w:sz w:val="18"/>
              </w:rPr>
              <w:t>wheelchair</w:t>
            </w:r>
          </w:p>
        </w:tc>
        <w:tc>
          <w:tcPr>
            <w:tcW w:type="dxa" w:w="3076"/>
          </w:tcPr>
          <w:p>
            <w:pPr>
              <w:spacing w:after="0"/>
            </w:pPr>
            <w:r>
              <w:rPr>
                <w:b w:val="0"/>
                <w:i w:val="0"/>
                <w:sz w:val="18"/>
              </w:rPr>
              <w:t>RTT</w:t>
            </w:r>
          </w:p>
        </w:tc>
      </w:tr>
      <w:tr>
        <w:tc>
          <w:tcPr>
            <w:tcW w:type="dxa" w:w="2620"/>
          </w:tcPr>
          <w:p>
            <w:pPr>
              <w:spacing w:after="0"/>
            </w:pPr>
            <w:r>
              <w:rPr>
                <w:b w:val="0"/>
                <w:i w:val="0"/>
                <w:sz w:val="18"/>
              </w:rPr>
              <w:t>Logistics flags</w:t>
            </w:r>
          </w:p>
        </w:tc>
        <w:tc>
          <w:tcPr>
            <w:tcW w:type="dxa" w:w="3942"/>
          </w:tcPr>
          <w:p>
            <w:pPr>
              <w:spacing w:after="0"/>
            </w:pPr>
            <w:r>
              <w:rPr>
                <w:b w:val="0"/>
                <w:i w:val="0"/>
                <w:sz w:val="18"/>
              </w:rPr>
              <w:t>inpatient, hospice / MHRC, dormitory, public transport with latest return time</w:t>
            </w:r>
          </w:p>
        </w:tc>
        <w:tc>
          <w:tcPr>
            <w:tcW w:type="dxa" w:w="3076"/>
          </w:tcPr>
          <w:p>
            <w:pPr>
              <w:spacing w:after="0"/>
            </w:pPr>
            <w:r>
              <w:rPr>
                <w:b w:val="0"/>
                <w:i w:val="0"/>
                <w:sz w:val="18"/>
              </w:rPr>
              <w:t>Reception or RTT</w:t>
            </w:r>
          </w:p>
        </w:tc>
      </w:tr>
      <w:tr>
        <w:tc>
          <w:tcPr>
            <w:tcW w:type="dxa" w:w="2620"/>
          </w:tcPr>
          <w:p>
            <w:pPr>
              <w:spacing w:after="0"/>
            </w:pPr>
            <w:r>
              <w:rPr>
                <w:b w:val="0"/>
                <w:i w:val="0"/>
                <w:sz w:val="18"/>
              </w:rPr>
              <w:t>Priority flags</w:t>
            </w:r>
          </w:p>
        </w:tc>
        <w:tc>
          <w:tcPr>
            <w:tcW w:type="dxa" w:w="3942"/>
          </w:tcPr>
          <w:p>
            <w:pPr>
              <w:spacing w:after="0"/>
            </w:pPr>
            <w:r>
              <w:rPr>
                <w:b w:val="0"/>
                <w:i w:val="0"/>
                <w:sz w:val="18"/>
              </w:rPr>
              <w:t>elderly, paying (if the department keeps this policy)</w:t>
            </w:r>
          </w:p>
        </w:tc>
        <w:tc>
          <w:tcPr>
            <w:tcW w:type="dxa" w:w="3076"/>
          </w:tcPr>
          <w:p>
            <w:pPr>
              <w:spacing w:after="0"/>
            </w:pPr>
            <w:r>
              <w:rPr>
                <w:b w:val="0"/>
                <w:i w:val="0"/>
                <w:sz w:val="18"/>
              </w:rPr>
              <w:t>Registration</w:t>
            </w:r>
          </w:p>
        </w:tc>
      </w:tr>
      <w:tr>
        <w:tc>
          <w:tcPr>
            <w:tcW w:type="dxa" w:w="2620"/>
          </w:tcPr>
          <w:p>
            <w:pPr>
              <w:spacing w:after="0"/>
            </w:pPr>
            <w:r>
              <w:rPr>
                <w:b w:val="0"/>
                <w:i w:val="0"/>
                <w:sz w:val="18"/>
              </w:rPr>
              <w:t>Requested or usual time</w:t>
            </w:r>
          </w:p>
        </w:tc>
        <w:tc>
          <w:tcPr>
            <w:tcW w:type="dxa" w:w="3942"/>
          </w:tcPr>
          <w:p>
            <w:pPr>
              <w:spacing w:after="0"/>
            </w:pPr>
            <w:r>
              <w:rPr>
                <w:b w:val="0"/>
                <w:i w:val="0"/>
                <w:sz w:val="18"/>
              </w:rPr>
              <w:t>09:00</w:t>
            </w:r>
          </w:p>
        </w:tc>
        <w:tc>
          <w:tcPr>
            <w:tcW w:type="dxa" w:w="3076"/>
          </w:tcPr>
          <w:p>
            <w:pPr>
              <w:spacing w:after="0"/>
            </w:pPr>
            <w:r>
              <w:rPr>
                <w:b w:val="0"/>
                <w:i w:val="0"/>
                <w:sz w:val="18"/>
              </w:rPr>
              <w:t>Patient or RTT</w:t>
            </w:r>
          </w:p>
        </w:tc>
      </w:tr>
      <w:tr>
        <w:tc>
          <w:tcPr>
            <w:tcW w:type="dxa" w:w="2620"/>
          </w:tcPr>
          <w:p>
            <w:pPr>
              <w:spacing w:after="0"/>
            </w:pPr>
            <w:r>
              <w:rPr>
                <w:b w:val="0"/>
                <w:i w:val="0"/>
                <w:sz w:val="18"/>
              </w:rPr>
              <w:t>Language, channel, caregiver contact</w:t>
            </w:r>
          </w:p>
        </w:tc>
        <w:tc>
          <w:tcPr>
            <w:tcW w:type="dxa" w:w="3942"/>
          </w:tcPr>
          <w:p>
            <w:pPr>
              <w:spacing w:after="0"/>
            </w:pPr>
            <w:r>
              <w:rPr>
                <w:b w:val="0"/>
                <w:i w:val="0"/>
                <w:sz w:val="18"/>
              </w:rPr>
              <w:t>Kannada, voice</w:t>
            </w:r>
          </w:p>
        </w:tc>
        <w:tc>
          <w:tcPr>
            <w:tcW w:type="dxa" w:w="3076"/>
          </w:tcPr>
          <w:p>
            <w:pPr>
              <w:spacing w:after="0"/>
            </w:pPr>
            <w:r>
              <w:rPr>
                <w:b w:val="0"/>
                <w:i w:val="0"/>
                <w:sz w:val="18"/>
              </w:rPr>
              <w:t>Patient (stored on the hospital server only)</w:t>
            </w:r>
          </w:p>
        </w:tc>
      </w:tr>
      <w:tr>
        <w:tc>
          <w:tcPr>
            <w:tcW w:type="dxa" w:w="2620"/>
          </w:tcPr>
          <w:p>
            <w:pPr>
              <w:spacing w:after="0"/>
            </w:pPr>
            <w:r>
              <w:rPr>
                <w:b w:val="0"/>
                <w:i w:val="0"/>
                <w:sz w:val="18"/>
              </w:rPr>
              <w:t>Timestamps</w:t>
            </w:r>
          </w:p>
        </w:tc>
        <w:tc>
          <w:tcPr>
            <w:tcW w:type="dxa" w:w="3942"/>
          </w:tcPr>
          <w:p>
            <w:pPr>
              <w:spacing w:after="0"/>
            </w:pPr>
            <w:r>
              <w:rPr>
                <w:b w:val="0"/>
                <w:i w:val="0"/>
                <w:sz w:val="18"/>
              </w:rPr>
              <w:t>arrival, room entry, room exit</w:t>
            </w:r>
          </w:p>
        </w:tc>
        <w:tc>
          <w:tcPr>
            <w:tcW w:type="dxa" w:w="3076"/>
          </w:tcPr>
          <w:p>
            <w:pPr>
              <w:spacing w:after="0"/>
            </w:pPr>
            <w:r>
              <w:rPr>
                <w:b w:val="0"/>
                <w:i w:val="0"/>
                <w:sz w:val="18"/>
              </w:rPr>
              <w:t>QR check-in, tablet or OIS</w:t>
            </w:r>
          </w:p>
        </w:tc>
      </w:tr>
    </w:tbl>
    <w:p>
      <w:pPr>
        <w:spacing w:after="40"/>
      </w:pPr>
    </w:p>
    <w:p>
      <w:r>
        <w:rPr>
          <w:b w:val="0"/>
          <w:i w:val="0"/>
        </w:rPr>
        <w:t>No diagnoses, doses, images or clinical notes are collected.</w:t>
      </w:r>
    </w:p>
    <w:p>
      <w:pPr>
        <w:pStyle w:val="Heading2"/>
        <w:keepNext/>
      </w:pPr>
      <w:r>
        <w:rPr>
          <w:b w:val="0"/>
          <w:i w:val="0"/>
        </w:rPr>
        <w:t>10.4 Technology stack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06"/>
            <w:shd w:val="clear" w:color="auto" w:fill="E8EFF9"/>
          </w:tcPr>
          <w:p>
            <w:pPr>
              <w:spacing w:after="0"/>
            </w:pPr>
            <w:r>
              <w:rPr>
                <w:b/>
                <w:i w:val="0"/>
                <w:sz w:val="18"/>
              </w:rPr>
              <w:t>Layer</w:t>
            </w:r>
          </w:p>
        </w:tc>
        <w:tc>
          <w:tcPr>
            <w:tcW w:type="dxa" w:w="6731"/>
            <w:shd w:val="clear" w:color="auto" w:fill="E8EFF9"/>
          </w:tcPr>
          <w:p>
            <w:pPr>
              <w:spacing w:after="0"/>
            </w:pPr>
            <w:r>
              <w:rPr>
                <w:b/>
                <w:i w:val="0"/>
                <w:sz w:val="18"/>
              </w:rPr>
              <w:t>Choice</w:t>
            </w:r>
          </w:p>
        </w:tc>
      </w:tr>
      <w:tr>
        <w:tc>
          <w:tcPr>
            <w:tcW w:type="dxa" w:w="2906"/>
          </w:tcPr>
          <w:p>
            <w:pPr>
              <w:spacing w:after="0"/>
            </w:pPr>
            <w:r>
              <w:rPr>
                <w:b w:val="0"/>
                <w:i w:val="0"/>
                <w:sz w:val="18"/>
              </w:rPr>
              <w:t>Optimisation</w:t>
            </w:r>
          </w:p>
        </w:tc>
        <w:tc>
          <w:tcPr>
            <w:tcW w:type="dxa" w:w="6731"/>
          </w:tcPr>
          <w:p>
            <w:pPr>
              <w:spacing w:after="0"/>
            </w:pPr>
            <w:r>
              <w:rPr>
                <w:b w:val="0"/>
                <w:i w:val="0"/>
                <w:sz w:val="18"/>
              </w:rPr>
              <w:t>Google OR-Tools CP-SAT (production); HiGHS via SciPy (PoC)</w:t>
            </w:r>
          </w:p>
        </w:tc>
      </w:tr>
      <w:tr>
        <w:tc>
          <w:tcPr>
            <w:tcW w:type="dxa" w:w="2906"/>
          </w:tcPr>
          <w:p>
            <w:pPr>
              <w:spacing w:after="0"/>
            </w:pPr>
            <w:r>
              <w:rPr>
                <w:b w:val="0"/>
                <w:i w:val="0"/>
                <w:sz w:val="18"/>
              </w:rPr>
              <w:t>Machine learning</w:t>
            </w:r>
          </w:p>
        </w:tc>
        <w:tc>
          <w:tcPr>
            <w:tcW w:type="dxa" w:w="6731"/>
          </w:tcPr>
          <w:p>
            <w:pPr>
              <w:spacing w:after="0"/>
            </w:pPr>
            <w:r>
              <w:rPr>
                <w:b w:val="0"/>
                <w:i w:val="0"/>
                <w:sz w:val="18"/>
              </w:rPr>
              <w:t>scikit-learn quantile gradient boosting (LightGBM optional)</w:t>
            </w:r>
          </w:p>
        </w:tc>
      </w:tr>
      <w:tr>
        <w:tc>
          <w:tcPr>
            <w:tcW w:type="dxa" w:w="2906"/>
          </w:tcPr>
          <w:p>
            <w:pPr>
              <w:spacing w:after="0"/>
            </w:pPr>
            <w:r>
              <w:rPr>
                <w:b w:val="0"/>
                <w:i w:val="0"/>
                <w:sz w:val="18"/>
              </w:rPr>
              <w:t>Simulation</w:t>
            </w:r>
          </w:p>
        </w:tc>
        <w:tc>
          <w:tcPr>
            <w:tcW w:type="dxa" w:w="6731"/>
          </w:tcPr>
          <w:p>
            <w:pPr>
              <w:spacing w:after="0"/>
            </w:pPr>
            <w:r>
              <w:rPr>
                <w:b w:val="0"/>
                <w:i w:val="0"/>
                <w:sz w:val="18"/>
              </w:rPr>
              <w:t>Python and NumPy discrete-event twin</w:t>
            </w:r>
          </w:p>
        </w:tc>
      </w:tr>
      <w:tr>
        <w:tc>
          <w:tcPr>
            <w:tcW w:type="dxa" w:w="2906"/>
          </w:tcPr>
          <w:p>
            <w:pPr>
              <w:spacing w:after="0"/>
            </w:pPr>
            <w:r>
              <w:rPr>
                <w:b w:val="0"/>
                <w:i w:val="0"/>
                <w:sz w:val="18"/>
              </w:rPr>
              <w:t>Backend</w:t>
            </w:r>
          </w:p>
        </w:tc>
        <w:tc>
          <w:tcPr>
            <w:tcW w:type="dxa" w:w="6731"/>
          </w:tcPr>
          <w:p>
            <w:pPr>
              <w:spacing w:after="0"/>
            </w:pPr>
            <w:r>
              <w:rPr>
                <w:b w:val="0"/>
                <w:i w:val="0"/>
                <w:sz w:val="18"/>
              </w:rPr>
              <w:t>Python, FastAPI, PostgreSQL, background task queue</w:t>
            </w:r>
          </w:p>
        </w:tc>
      </w:tr>
      <w:tr>
        <w:tc>
          <w:tcPr>
            <w:tcW w:type="dxa" w:w="2906"/>
          </w:tcPr>
          <w:p>
            <w:pPr>
              <w:spacing w:after="0"/>
            </w:pPr>
            <w:r>
              <w:rPr>
                <w:b w:val="0"/>
                <w:i w:val="0"/>
                <w:sz w:val="18"/>
              </w:rPr>
              <w:t>Frontend</w:t>
            </w:r>
          </w:p>
        </w:tc>
        <w:tc>
          <w:tcPr>
            <w:tcW w:type="dxa" w:w="6731"/>
          </w:tcPr>
          <w:p>
            <w:pPr>
              <w:spacing w:after="0"/>
            </w:pPr>
            <w:r>
              <w:rPr>
                <w:b w:val="0"/>
                <w:i w:val="0"/>
                <w:sz w:val="18"/>
              </w:rPr>
              <w:t>Web app (PWA) for tablets and a TV queue board</w:t>
            </w:r>
          </w:p>
        </w:tc>
      </w:tr>
      <w:tr>
        <w:tc>
          <w:tcPr>
            <w:tcW w:type="dxa" w:w="2906"/>
          </w:tcPr>
          <w:p>
            <w:pPr>
              <w:spacing w:after="0"/>
            </w:pPr>
            <w:r>
              <w:rPr>
                <w:b w:val="0"/>
                <w:i w:val="0"/>
                <w:sz w:val="18"/>
              </w:rPr>
              <w:t>Language and voice AI</w:t>
            </w:r>
          </w:p>
        </w:tc>
        <w:tc>
          <w:tcPr>
            <w:tcW w:type="dxa" w:w="6731"/>
          </w:tcPr>
          <w:p>
            <w:pPr>
              <w:spacing w:after="0"/>
            </w:pPr>
            <w:r>
              <w:rPr>
                <w:b w:val="0"/>
                <w:i w:val="0"/>
                <w:sz w:val="18"/>
              </w:rPr>
              <w:t>Sarvam-105B, Bulbul v3, Saaras v3, Sarvam Translate / Mayura, Sarvam Vision</w:t>
            </w:r>
          </w:p>
        </w:tc>
      </w:tr>
      <w:tr>
        <w:tc>
          <w:tcPr>
            <w:tcW w:type="dxa" w:w="2906"/>
          </w:tcPr>
          <w:p>
            <w:pPr>
              <w:spacing w:after="0"/>
            </w:pPr>
            <w:r>
              <w:rPr>
                <w:b w:val="0"/>
                <w:i w:val="0"/>
                <w:sz w:val="18"/>
              </w:rPr>
              <w:t>Agent orchestration</w:t>
            </w:r>
          </w:p>
        </w:tc>
        <w:tc>
          <w:tcPr>
            <w:tcW w:type="dxa" w:w="6731"/>
          </w:tcPr>
          <w:p>
            <w:pPr>
              <w:spacing w:after="0"/>
            </w:pPr>
            <w:r>
              <w:rPr>
                <w:b w:val="0"/>
                <w:i w:val="0"/>
                <w:sz w:val="18"/>
              </w:rPr>
              <w:t>LangGraph with an allow-listed tool set; template fallback</w:t>
            </w:r>
          </w:p>
        </w:tc>
      </w:tr>
      <w:tr>
        <w:tc>
          <w:tcPr>
            <w:tcW w:type="dxa" w:w="2906"/>
          </w:tcPr>
          <w:p>
            <w:pPr>
              <w:spacing w:after="0"/>
            </w:pPr>
            <w:r>
              <w:rPr>
                <w:b w:val="0"/>
                <w:i w:val="0"/>
                <w:sz w:val="18"/>
              </w:rPr>
              <w:t>Messaging</w:t>
            </w:r>
          </w:p>
        </w:tc>
        <w:tc>
          <w:tcPr>
            <w:tcW w:type="dxa" w:w="6731"/>
          </w:tcPr>
          <w:p>
            <w:pPr>
              <w:spacing w:after="0"/>
            </w:pPr>
            <w:r>
              <w:rPr>
                <w:b w:val="0"/>
                <w:i w:val="0"/>
                <w:sz w:val="18"/>
              </w:rPr>
              <w:t>WhatsApp Business Platform (utility templates); SMS through a DLT-registered gateway; cloud telephony for voice calls</w:t>
            </w:r>
          </w:p>
        </w:tc>
      </w:tr>
      <w:tr>
        <w:tc>
          <w:tcPr>
            <w:tcW w:type="dxa" w:w="2906"/>
          </w:tcPr>
          <w:p>
            <w:pPr>
              <w:spacing w:after="0"/>
            </w:pPr>
            <w:r>
              <w:rPr>
                <w:b w:val="0"/>
                <w:i w:val="0"/>
                <w:sz w:val="18"/>
              </w:rPr>
              <w:t>Deployment</w:t>
            </w:r>
          </w:p>
        </w:tc>
        <w:tc>
          <w:tcPr>
            <w:tcW w:type="dxa" w:w="6731"/>
          </w:tcPr>
          <w:p>
            <w:pPr>
              <w:spacing w:after="0"/>
            </w:pPr>
            <w:r>
              <w:rPr>
                <w:b w:val="0"/>
                <w:i w:val="0"/>
                <w:sz w:val="18"/>
              </w:rPr>
              <w:t>Docker Compose on an on-premise server or hospital VM</w:t>
            </w:r>
          </w:p>
        </w:tc>
      </w:tr>
      <w:tr>
        <w:tc>
          <w:tcPr>
            <w:tcW w:type="dxa" w:w="2906"/>
          </w:tcPr>
          <w:p>
            <w:pPr>
              <w:spacing w:after="0"/>
            </w:pPr>
            <w:r>
              <w:rPr>
                <w:b w:val="0"/>
                <w:i w:val="0"/>
                <w:sz w:val="18"/>
              </w:rPr>
              <w:t>Integration (phase 2)</w:t>
            </w:r>
          </w:p>
        </w:tc>
        <w:tc>
          <w:tcPr>
            <w:tcW w:type="dxa" w:w="6731"/>
          </w:tcPr>
          <w:p>
            <w:pPr>
              <w:spacing w:after="0"/>
            </w:pPr>
            <w:r>
              <w:rPr>
                <w:b w:val="0"/>
                <w:i w:val="0"/>
                <w:sz w:val="18"/>
              </w:rPr>
              <w:t>Read-only HL7 v2 or FHIR R4 feed from the OIS (MOSAIQ / ARIA)</w:t>
            </w:r>
          </w:p>
        </w:tc>
      </w:tr>
    </w:tbl>
    <w:p>
      <w:pPr>
        <w:spacing w:after="40"/>
      </w:pPr>
    </w:p>
    <w:p>
      <w:pPr>
        <w:pStyle w:val="Heading2"/>
        <w:keepNext/>
      </w:pPr>
      <w:r>
        <w:rPr>
          <w:b w:val="0"/>
          <w:i w:val="0"/>
        </w:rPr>
        <w:t>10.5 Hardware and pilot budget (indicative, to be confirmed with quotes)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810"/>
            <w:shd w:val="clear" w:color="auto" w:fill="E8EFF9"/>
          </w:tcPr>
          <w:p>
            <w:pPr>
              <w:spacing w:after="0"/>
            </w:pPr>
            <w:r>
              <w:rPr>
                <w:b/>
                <w:i w:val="0"/>
                <w:sz w:val="18"/>
              </w:rPr>
              <w:t>Item</w:t>
            </w:r>
          </w:p>
        </w:tc>
        <w:tc>
          <w:tcPr>
            <w:tcW w:type="dxa" w:w="2828"/>
            <w:shd w:val="clear" w:color="auto" w:fill="E8EFF9"/>
          </w:tcPr>
          <w:p>
            <w:pPr>
              <w:spacing w:after="0"/>
            </w:pPr>
            <w:r>
              <w:rPr>
                <w:b/>
                <w:i w:val="0"/>
                <w:sz w:val="18"/>
              </w:rPr>
              <w:t>Estimate (₹)</w:t>
            </w:r>
          </w:p>
        </w:tc>
      </w:tr>
      <w:tr>
        <w:tc>
          <w:tcPr>
            <w:tcW w:type="dxa" w:w="6810"/>
          </w:tcPr>
          <w:p>
            <w:pPr>
              <w:spacing w:after="0"/>
            </w:pPr>
            <w:r>
              <w:rPr>
                <w:b w:val="0"/>
                <w:i w:val="0"/>
                <w:sz w:val="18"/>
              </w:rPr>
              <w:t>On-premise server with UPS (or an existing hospital VM at no cost)</w:t>
            </w:r>
          </w:p>
        </w:tc>
        <w:tc>
          <w:tcPr>
            <w:tcW w:type="dxa" w:w="2828"/>
          </w:tcPr>
          <w:p>
            <w:pPr>
              <w:spacing w:after="0"/>
            </w:pPr>
            <w:r>
              <w:rPr>
                <w:b w:val="0"/>
                <w:i w:val="0"/>
                <w:sz w:val="18"/>
              </w:rPr>
              <w:t>1,00,000 – 1,50,000</w:t>
            </w:r>
          </w:p>
        </w:tc>
      </w:tr>
      <w:tr>
        <w:tc>
          <w:tcPr>
            <w:tcW w:type="dxa" w:w="6810"/>
          </w:tcPr>
          <w:p>
            <w:pPr>
              <w:spacing w:after="0"/>
            </w:pPr>
            <w:r>
              <w:rPr>
                <w:b w:val="0"/>
                <w:i w:val="0"/>
                <w:sz w:val="18"/>
              </w:rPr>
              <w:t>3 Android tablets (reception check-in, machine console, RTT lead)</w:t>
            </w:r>
          </w:p>
        </w:tc>
        <w:tc>
          <w:tcPr>
            <w:tcW w:type="dxa" w:w="2828"/>
          </w:tcPr>
          <w:p>
            <w:pPr>
              <w:spacing w:after="0"/>
            </w:pPr>
            <w:r>
              <w:rPr>
                <w:b w:val="0"/>
                <w:i w:val="0"/>
                <w:sz w:val="18"/>
              </w:rPr>
              <w:t>45,000 – 60,000</w:t>
            </w:r>
          </w:p>
        </w:tc>
      </w:tr>
      <w:tr>
        <w:tc>
          <w:tcPr>
            <w:tcW w:type="dxa" w:w="6810"/>
          </w:tcPr>
          <w:p>
            <w:pPr>
              <w:spacing w:after="0"/>
            </w:pPr>
            <w:r>
              <w:rPr>
                <w:b w:val="0"/>
                <w:i w:val="0"/>
                <w:sz w:val="18"/>
              </w:rPr>
              <w:t>TV display for the queue board (if not available)</w:t>
            </w:r>
          </w:p>
        </w:tc>
        <w:tc>
          <w:tcPr>
            <w:tcW w:type="dxa" w:w="2828"/>
          </w:tcPr>
          <w:p>
            <w:pPr>
              <w:spacing w:after="0"/>
            </w:pPr>
            <w:r>
              <w:rPr>
                <w:b w:val="0"/>
                <w:i w:val="0"/>
                <w:sz w:val="18"/>
              </w:rPr>
              <w:t>20,000 – 30,000</w:t>
            </w:r>
          </w:p>
        </w:tc>
      </w:tr>
      <w:tr>
        <w:tc>
          <w:tcPr>
            <w:tcW w:type="dxa" w:w="6810"/>
          </w:tcPr>
          <w:p>
            <w:pPr>
              <w:spacing w:after="0"/>
            </w:pPr>
            <w:r>
              <w:rPr>
                <w:b w:val="0"/>
                <w:i w:val="0"/>
                <w:sz w:val="18"/>
              </w:rPr>
              <w:t>QR label printer, labels and patient cards</w:t>
            </w:r>
          </w:p>
        </w:tc>
        <w:tc>
          <w:tcPr>
            <w:tcW w:type="dxa" w:w="2828"/>
          </w:tcPr>
          <w:p>
            <w:pPr>
              <w:spacing w:after="0"/>
            </w:pPr>
            <w:r>
              <w:rPr>
                <w:b w:val="0"/>
                <w:i w:val="0"/>
                <w:sz w:val="18"/>
              </w:rPr>
              <w:t>10,000 – 15,000</w:t>
            </w:r>
          </w:p>
        </w:tc>
      </w:tr>
      <w:tr>
        <w:tc>
          <w:tcPr>
            <w:tcW w:type="dxa" w:w="6810"/>
          </w:tcPr>
          <w:p>
            <w:pPr>
              <w:spacing w:after="0"/>
            </w:pPr>
            <w:r>
              <w:rPr>
                <w:b w:val="0"/>
                <w:i w:val="0"/>
                <w:sz w:val="18"/>
              </w:rPr>
              <w:t>Messaging for 90 days (WhatsApp, SMS, voice); confirm current rate cards</w:t>
            </w:r>
          </w:p>
        </w:tc>
        <w:tc>
          <w:tcPr>
            <w:tcW w:type="dxa" w:w="2828"/>
          </w:tcPr>
          <w:p>
            <w:pPr>
              <w:spacing w:after="0"/>
            </w:pPr>
            <w:r>
              <w:rPr>
                <w:b w:val="0"/>
                <w:i w:val="0"/>
                <w:sz w:val="18"/>
              </w:rPr>
              <w:t>15,000 – 40,000</w:t>
            </w:r>
          </w:p>
        </w:tc>
      </w:tr>
      <w:tr>
        <w:tc>
          <w:tcPr>
            <w:tcW w:type="dxa" w:w="6810"/>
          </w:tcPr>
          <w:p>
            <w:pPr>
              <w:spacing w:after="0"/>
            </w:pPr>
            <w:r>
              <w:rPr>
                <w:b w:val="0"/>
                <w:i w:val="0"/>
                <w:sz w:val="18"/>
              </w:rPr>
              <w:t>Sarvam API usage (may be covered by partner credits)</w:t>
            </w:r>
          </w:p>
        </w:tc>
        <w:tc>
          <w:tcPr>
            <w:tcW w:type="dxa" w:w="2828"/>
          </w:tcPr>
          <w:p>
            <w:pPr>
              <w:spacing w:after="0"/>
            </w:pPr>
            <w:r>
              <w:rPr>
                <w:b w:val="0"/>
                <w:i w:val="0"/>
                <w:sz w:val="18"/>
              </w:rPr>
              <w:t>10,000 – 25,000</w:t>
            </w:r>
          </w:p>
        </w:tc>
      </w:tr>
      <w:tr>
        <w:tc>
          <w:tcPr>
            <w:tcW w:type="dxa" w:w="6810"/>
          </w:tcPr>
          <w:p>
            <w:pPr>
              <w:spacing w:after="0"/>
            </w:pPr>
            <w:r>
              <w:rPr>
                <w:b/>
                <w:i w:val="0"/>
                <w:sz w:val="18"/>
              </w:rPr>
              <w:t>Total</w:t>
            </w:r>
          </w:p>
        </w:tc>
        <w:tc>
          <w:tcPr>
            <w:tcW w:type="dxa" w:w="2828"/>
          </w:tcPr>
          <w:p>
            <w:pPr>
              <w:spacing w:after="0"/>
            </w:pPr>
            <w:r>
              <w:rPr>
                <w:b/>
                <w:i w:val="0"/>
                <w:sz w:val="18"/>
              </w:rPr>
              <w:t>about 2.0 – 3.2 lakh</w:t>
            </w:r>
          </w:p>
        </w:tc>
      </w:tr>
    </w:tbl>
    <w:p>
      <w:pPr>
        <w:spacing w:after="40"/>
      </w:pPr>
    </w:p>
    <w:p>
      <w:pPr>
        <w:pStyle w:val="Heading2"/>
        <w:keepNext/>
      </w:pPr>
      <w:r>
        <w:rPr>
          <w:b w:val="0"/>
          <w:i w:val="0"/>
        </w:rPr>
        <w:t>10.6 Approvals and registrations</w:t>
      </w:r>
    </w:p>
    <w:p>
      <w:pPr>
        <w:tabs>
          <w:tab w:pos="340" w:val="left"/>
        </w:tabs>
        <w:spacing w:after="40"/>
        <w:ind w:left="340" w:hanging="255"/>
      </w:pPr>
      <w:r>
        <w:rPr>
          <w:color w:val="1C5CAB"/>
        </w:rPr>
        <w:t>1.</w:t>
        <w:tab/>
      </w:r>
      <w:r>
        <w:rPr>
          <w:b w:val="0"/>
          <w:i w:val="0"/>
        </w:rPr>
        <w:t>Head of department approval for the pilot and the RTT workflow change.</w:t>
      </w:r>
    </w:p>
    <w:p>
      <w:pPr>
        <w:tabs>
          <w:tab w:pos="340" w:val="left"/>
        </w:tabs>
        <w:spacing w:after="40"/>
        <w:ind w:left="340" w:hanging="255"/>
      </w:pPr>
      <w:r>
        <w:rPr>
          <w:color w:val="1C5CAB"/>
        </w:rPr>
        <w:t>2.</w:t>
        <w:tab/>
      </w:r>
      <w:r>
        <w:rPr>
          <w:b w:val="0"/>
          <w:i w:val="0"/>
        </w:rPr>
        <w:t>Institutional Ethics Committee review as a quality-improvement study (exemption or expedited review, as the committee decides).</w:t>
      </w:r>
    </w:p>
    <w:p>
      <w:pPr>
        <w:tabs>
          <w:tab w:pos="340" w:val="left"/>
        </w:tabs>
        <w:spacing w:after="40"/>
        <w:ind w:left="340" w:hanging="255"/>
      </w:pPr>
      <w:r>
        <w:rPr>
          <w:color w:val="1C5CAB"/>
        </w:rPr>
        <w:t>3.</w:t>
        <w:tab/>
      </w:r>
      <w:r>
        <w:rPr>
          <w:b w:val="0"/>
          <w:i w:val="0"/>
        </w:rPr>
        <w:t>Hospital IT and security sign-off for the server, network access and data flows.</w:t>
      </w:r>
    </w:p>
    <w:p>
      <w:pPr>
        <w:tabs>
          <w:tab w:pos="340" w:val="left"/>
        </w:tabs>
        <w:spacing w:after="40"/>
        <w:ind w:left="340" w:hanging="255"/>
      </w:pPr>
      <w:r>
        <w:rPr>
          <w:color w:val="1C5CAB"/>
        </w:rPr>
        <w:t>4.</w:t>
        <w:tab/>
      </w:r>
      <w:r>
        <w:rPr>
          <w:b w:val="0"/>
          <w:i w:val="0"/>
        </w:rPr>
        <w:t>A patient information notice and consent for messaging (channel, language, caregiver copy), aligned with the DPDP Act 2023 and Rules 2025.</w:t>
      </w:r>
    </w:p>
    <w:p>
      <w:pPr>
        <w:tabs>
          <w:tab w:pos="340" w:val="left"/>
        </w:tabs>
        <w:spacing w:after="40"/>
        <w:ind w:left="340" w:hanging="255"/>
      </w:pPr>
      <w:r>
        <w:rPr>
          <w:color w:val="1C5CAB"/>
        </w:rPr>
        <w:t>5.</w:t>
        <w:tab/>
      </w:r>
      <w:r>
        <w:rPr>
          <w:b w:val="0"/>
          <w:i w:val="0"/>
        </w:rPr>
        <w:t>Meta business verification of the hospital's WhatsApp number, with approval of each message template.</w:t>
      </w:r>
    </w:p>
    <w:p>
      <w:pPr>
        <w:tabs>
          <w:tab w:pos="340" w:val="left"/>
        </w:tabs>
        <w:spacing w:after="40"/>
        <w:ind w:left="340" w:hanging="255"/>
      </w:pPr>
      <w:r>
        <w:rPr>
          <w:color w:val="1C5CAB"/>
        </w:rPr>
        <w:t>6.</w:t>
        <w:tab/>
      </w:r>
      <w:r>
        <w:rPr>
          <w:b w:val="0"/>
          <w:i w:val="0"/>
        </w:rPr>
        <w:t>DLT registration of the sender ID and SMS templates with a telecom operator, as TRAI requires.</w:t>
      </w:r>
    </w:p>
    <w:p>
      <w:pPr>
        <w:tabs>
          <w:tab w:pos="340" w:val="left"/>
        </w:tabs>
        <w:spacing w:after="40"/>
        <w:ind w:left="340" w:hanging="255"/>
      </w:pPr>
      <w:r>
        <w:rPr>
          <w:color w:val="1C5CAB"/>
        </w:rPr>
        <w:t>7.</w:t>
        <w:tab/>
      </w:r>
      <w:r>
        <w:rPr>
          <w:b w:val="0"/>
          <w:i w:val="0"/>
        </w:rPr>
        <w:t>Physics sign-off of the machine capability matrix and accessory list.</w:t>
      </w:r>
    </w:p>
    <w:p>
      <w:r>
        <w:br w:type="page"/>
      </w:r>
    </w:p>
    <w:p>
      <w:pPr>
        <w:pStyle w:val="Heading1"/>
        <w:keepNext/>
      </w:pPr>
      <w:r>
        <w:rPr>
          <w:b w:val="0"/>
          <w:i w:val="0"/>
        </w:rPr>
        <w:t>11. Risks, ethics and compliance</w:t>
      </w:r>
    </w:p>
    <w:p>
      <w:pPr>
        <w:pStyle w:val="Heading2"/>
        <w:keepNext/>
      </w:pPr>
      <w:r>
        <w:rPr>
          <w:b w:val="0"/>
          <w:i w:val="0"/>
        </w:rPr>
        <w:t>11.1 Risk register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7"/>
            <w:shd w:val="clear" w:color="auto" w:fill="E8EFF9"/>
          </w:tcPr>
          <w:p>
            <w:pPr>
              <w:spacing w:after="0"/>
            </w:pPr>
            <w:r>
              <w:rPr>
                <w:b/>
                <w:i w:val="0"/>
                <w:sz w:val="18"/>
              </w:rPr>
              <w:t>#</w:t>
            </w:r>
          </w:p>
        </w:tc>
        <w:tc>
          <w:tcPr>
            <w:tcW w:type="dxa" w:w="3769"/>
            <w:shd w:val="clear" w:color="auto" w:fill="E8EFF9"/>
          </w:tcPr>
          <w:p>
            <w:pPr>
              <w:spacing w:after="0"/>
            </w:pPr>
            <w:r>
              <w:rPr>
                <w:b/>
                <w:i w:val="0"/>
                <w:sz w:val="18"/>
              </w:rPr>
              <w:t>Risk</w:t>
            </w:r>
          </w:p>
        </w:tc>
        <w:tc>
          <w:tcPr>
            <w:tcW w:type="dxa" w:w="1502"/>
            <w:shd w:val="clear" w:color="auto" w:fill="E8EFF9"/>
          </w:tcPr>
          <w:p>
            <w:pPr>
              <w:spacing w:after="0"/>
            </w:pPr>
            <w:r>
              <w:rPr>
                <w:b/>
                <w:i w:val="0"/>
                <w:sz w:val="18"/>
              </w:rPr>
              <w:t>Likelihood / impact</w:t>
            </w:r>
          </w:p>
        </w:tc>
        <w:tc>
          <w:tcPr>
            <w:tcW w:type="dxa" w:w="3769"/>
            <w:shd w:val="clear" w:color="auto" w:fill="E8EFF9"/>
          </w:tcPr>
          <w:p>
            <w:pPr>
              <w:spacing w:after="0"/>
            </w:pPr>
            <w:r>
              <w:rPr>
                <w:b/>
                <w:i w:val="0"/>
                <w:sz w:val="18"/>
              </w:rPr>
              <w:t>Mitigation</w:t>
            </w:r>
          </w:p>
        </w:tc>
      </w:tr>
      <w:tr>
        <w:tc>
          <w:tcPr>
            <w:tcW w:type="dxa" w:w="597"/>
          </w:tcPr>
          <w:p>
            <w:pPr>
              <w:spacing w:after="0"/>
            </w:pPr>
            <w:r>
              <w:rPr>
                <w:b w:val="0"/>
                <w:i w:val="0"/>
                <w:sz w:val="18"/>
              </w:rPr>
              <w:t>1</w:t>
            </w:r>
          </w:p>
        </w:tc>
        <w:tc>
          <w:tcPr>
            <w:tcW w:type="dxa" w:w="3769"/>
          </w:tcPr>
          <w:p>
            <w:pPr>
              <w:spacing w:after="0"/>
            </w:pPr>
            <w:r>
              <w:rPr>
                <w:b w:val="0"/>
                <w:i w:val="0"/>
                <w:sz w:val="18"/>
              </w:rPr>
              <w:t>Staff do not adopt the plan or override it constantly</w:t>
            </w:r>
          </w:p>
        </w:tc>
        <w:tc>
          <w:tcPr>
            <w:tcW w:type="dxa" w:w="1502"/>
          </w:tcPr>
          <w:p>
            <w:pPr>
              <w:spacing w:after="0"/>
            </w:pPr>
            <w:r>
              <w:rPr>
                <w:b w:val="0"/>
                <w:i w:val="0"/>
                <w:sz w:val="18"/>
              </w:rPr>
              <w:t>Medium / High</w:t>
            </w:r>
          </w:p>
        </w:tc>
        <w:tc>
          <w:tcPr>
            <w:tcW w:type="dxa" w:w="3769"/>
          </w:tcPr>
          <w:p>
            <w:pPr>
              <w:spacing w:after="0"/>
            </w:pPr>
            <w:r>
              <w:rPr>
                <w:b w:val="0"/>
                <w:i w:val="0"/>
                <w:sz w:val="18"/>
              </w:rPr>
              <w:t>Co-design with RTTs, shadow mode first, one-tap override, weekly review of override reasons</w:t>
            </w:r>
          </w:p>
        </w:tc>
      </w:tr>
      <w:tr>
        <w:tc>
          <w:tcPr>
            <w:tcW w:type="dxa" w:w="597"/>
          </w:tcPr>
          <w:p>
            <w:pPr>
              <w:spacing w:after="0"/>
            </w:pPr>
            <w:r>
              <w:rPr>
                <w:b w:val="0"/>
                <w:i w:val="0"/>
                <w:sz w:val="18"/>
              </w:rPr>
              <w:t>2</w:t>
            </w:r>
          </w:p>
        </w:tc>
        <w:tc>
          <w:tcPr>
            <w:tcW w:type="dxa" w:w="3769"/>
          </w:tcPr>
          <w:p>
            <w:pPr>
              <w:spacing w:after="0"/>
            </w:pPr>
            <w:r>
              <w:rPr>
                <w:b w:val="0"/>
                <w:i w:val="0"/>
                <w:sz w:val="18"/>
              </w:rPr>
              <w:t>Patients do not read or act on messages</w:t>
            </w:r>
          </w:p>
        </w:tc>
        <w:tc>
          <w:tcPr>
            <w:tcW w:type="dxa" w:w="1502"/>
          </w:tcPr>
          <w:p>
            <w:pPr>
              <w:spacing w:after="0"/>
            </w:pPr>
            <w:r>
              <w:rPr>
                <w:b w:val="0"/>
                <w:i w:val="0"/>
                <w:sz w:val="18"/>
              </w:rPr>
              <w:t>Medium / Medium</w:t>
            </w:r>
          </w:p>
        </w:tc>
        <w:tc>
          <w:tcPr>
            <w:tcW w:type="dxa" w:w="3769"/>
          </w:tcPr>
          <w:p>
            <w:pPr>
              <w:spacing w:after="0"/>
            </w:pPr>
            <w:r>
              <w:rPr>
                <w:b w:val="0"/>
                <w:i w:val="0"/>
                <w:sz w:val="18"/>
              </w:rPr>
              <w:t>Voice calls, caregiver copy, own language, reception reminder; plan is robust at 85% compliance</w:t>
            </w:r>
          </w:p>
        </w:tc>
      </w:tr>
      <w:tr>
        <w:tc>
          <w:tcPr>
            <w:tcW w:type="dxa" w:w="597"/>
          </w:tcPr>
          <w:p>
            <w:pPr>
              <w:spacing w:after="0"/>
            </w:pPr>
            <w:r>
              <w:rPr>
                <w:b w:val="0"/>
                <w:i w:val="0"/>
                <w:sz w:val="18"/>
              </w:rPr>
              <w:t>3</w:t>
            </w:r>
          </w:p>
        </w:tc>
        <w:tc>
          <w:tcPr>
            <w:tcW w:type="dxa" w:w="3769"/>
          </w:tcPr>
          <w:p>
            <w:pPr>
              <w:spacing w:after="0"/>
            </w:pPr>
            <w:r>
              <w:rPr>
                <w:b w:val="0"/>
                <w:i w:val="0"/>
                <w:sz w:val="18"/>
              </w:rPr>
              <w:t>Duration predictions are poor at first</w:t>
            </w:r>
          </w:p>
        </w:tc>
        <w:tc>
          <w:tcPr>
            <w:tcW w:type="dxa" w:w="1502"/>
          </w:tcPr>
          <w:p>
            <w:pPr>
              <w:spacing w:after="0"/>
            </w:pPr>
            <w:r>
              <w:rPr>
                <w:b w:val="0"/>
                <w:i w:val="0"/>
                <w:sz w:val="18"/>
              </w:rPr>
              <w:t>Medium / Medium</w:t>
            </w:r>
          </w:p>
        </w:tc>
        <w:tc>
          <w:tcPr>
            <w:tcW w:type="dxa" w:w="3769"/>
          </w:tcPr>
          <w:p>
            <w:pPr>
              <w:spacing w:after="0"/>
            </w:pPr>
            <w:r>
              <w:rPr>
                <w:b w:val="0"/>
                <w:i w:val="0"/>
                <w:sz w:val="18"/>
              </w:rPr>
              <w:t>Start with average tables (already most of the gain); P80 buffers; weekly retraining</w:t>
            </w:r>
          </w:p>
        </w:tc>
      </w:tr>
      <w:tr>
        <w:tc>
          <w:tcPr>
            <w:tcW w:type="dxa" w:w="597"/>
          </w:tcPr>
          <w:p>
            <w:pPr>
              <w:spacing w:after="0"/>
            </w:pPr>
            <w:r>
              <w:rPr>
                <w:b w:val="0"/>
                <w:i w:val="0"/>
                <w:sz w:val="18"/>
              </w:rPr>
              <w:t>4</w:t>
            </w:r>
          </w:p>
        </w:tc>
        <w:tc>
          <w:tcPr>
            <w:tcW w:type="dxa" w:w="3769"/>
          </w:tcPr>
          <w:p>
            <w:pPr>
              <w:spacing w:after="0"/>
            </w:pPr>
            <w:r>
              <w:rPr>
                <w:b w:val="0"/>
                <w:i w:val="0"/>
                <w:sz w:val="18"/>
              </w:rPr>
              <w:t>Timestamps incomplete</w:t>
            </w:r>
          </w:p>
        </w:tc>
        <w:tc>
          <w:tcPr>
            <w:tcW w:type="dxa" w:w="1502"/>
          </w:tcPr>
          <w:p>
            <w:pPr>
              <w:spacing w:after="0"/>
            </w:pPr>
            <w:r>
              <w:rPr>
                <w:b w:val="0"/>
                <w:i w:val="0"/>
                <w:sz w:val="18"/>
              </w:rPr>
              <w:t>Medium / High</w:t>
            </w:r>
          </w:p>
        </w:tc>
        <w:tc>
          <w:tcPr>
            <w:tcW w:type="dxa" w:w="3769"/>
          </w:tcPr>
          <w:p>
            <w:pPr>
              <w:spacing w:after="0"/>
            </w:pPr>
            <w:r>
              <w:rPr>
                <w:b w:val="0"/>
                <w:i w:val="0"/>
                <w:sz w:val="18"/>
              </w:rPr>
              <w:t>QR check-in and tablet taps; OIS timestamps where available; data completeness tracked (target ≥ 90%)</w:t>
            </w:r>
          </w:p>
        </w:tc>
      </w:tr>
      <w:tr>
        <w:tc>
          <w:tcPr>
            <w:tcW w:type="dxa" w:w="597"/>
          </w:tcPr>
          <w:p>
            <w:pPr>
              <w:spacing w:after="0"/>
            </w:pPr>
            <w:r>
              <w:rPr>
                <w:b w:val="0"/>
                <w:i w:val="0"/>
                <w:sz w:val="18"/>
              </w:rPr>
              <w:t>5</w:t>
            </w:r>
          </w:p>
        </w:tc>
        <w:tc>
          <w:tcPr>
            <w:tcW w:type="dxa" w:w="3769"/>
          </w:tcPr>
          <w:p>
            <w:pPr>
              <w:spacing w:after="0"/>
            </w:pPr>
            <w:r>
              <w:rPr>
                <w:b w:val="0"/>
                <w:i w:val="0"/>
                <w:sz w:val="18"/>
              </w:rPr>
              <w:t>A hard rule is broken in practice</w:t>
            </w:r>
          </w:p>
        </w:tc>
        <w:tc>
          <w:tcPr>
            <w:tcW w:type="dxa" w:w="1502"/>
          </w:tcPr>
          <w:p>
            <w:pPr>
              <w:spacing w:after="0"/>
            </w:pPr>
            <w:r>
              <w:rPr>
                <w:b w:val="0"/>
                <w:i w:val="0"/>
                <w:sz w:val="18"/>
              </w:rPr>
              <w:t>Low / High</w:t>
            </w:r>
          </w:p>
        </w:tc>
        <w:tc>
          <w:tcPr>
            <w:tcW w:type="dxa" w:w="3769"/>
          </w:tcPr>
          <w:p>
            <w:pPr>
              <w:spacing w:after="0"/>
            </w:pPr>
            <w:r>
              <w:rPr>
                <w:b w:val="0"/>
                <w:i w:val="0"/>
                <w:sz w:val="18"/>
              </w:rPr>
              <w:t>Solver guarantees plus an independent checker; human approval; stopping rule</w:t>
            </w:r>
          </w:p>
        </w:tc>
      </w:tr>
      <w:tr>
        <w:tc>
          <w:tcPr>
            <w:tcW w:type="dxa" w:w="597"/>
          </w:tcPr>
          <w:p>
            <w:pPr>
              <w:spacing w:after="0"/>
            </w:pPr>
            <w:r>
              <w:rPr>
                <w:b w:val="0"/>
                <w:i w:val="0"/>
                <w:sz w:val="18"/>
              </w:rPr>
              <w:t>6</w:t>
            </w:r>
          </w:p>
        </w:tc>
        <w:tc>
          <w:tcPr>
            <w:tcW w:type="dxa" w:w="3769"/>
          </w:tcPr>
          <w:p>
            <w:pPr>
              <w:spacing w:after="0"/>
            </w:pPr>
            <w:r>
              <w:rPr>
                <w:b w:val="0"/>
                <w:i w:val="0"/>
                <w:sz w:val="18"/>
              </w:rPr>
              <w:t>The language model produces a wrong or unsafe answer</w:t>
            </w:r>
          </w:p>
        </w:tc>
        <w:tc>
          <w:tcPr>
            <w:tcW w:type="dxa" w:w="1502"/>
          </w:tcPr>
          <w:p>
            <w:pPr>
              <w:spacing w:after="0"/>
            </w:pPr>
            <w:r>
              <w:rPr>
                <w:b w:val="0"/>
                <w:i w:val="0"/>
                <w:sz w:val="18"/>
              </w:rPr>
              <w:t>Medium / Medium</w:t>
            </w:r>
          </w:p>
        </w:tc>
        <w:tc>
          <w:tcPr>
            <w:tcW w:type="dxa" w:w="3769"/>
          </w:tcPr>
          <w:p>
            <w:pPr>
              <w:spacing w:after="0"/>
            </w:pPr>
            <w:r>
              <w:rPr>
                <w:b w:val="0"/>
                <w:i w:val="0"/>
                <w:sz w:val="18"/>
              </w:rPr>
              <w:t>It never writes schedules; answers grounded in reason codes; fixed, approved message templates; logging</w:t>
            </w:r>
          </w:p>
        </w:tc>
      </w:tr>
      <w:tr>
        <w:tc>
          <w:tcPr>
            <w:tcW w:type="dxa" w:w="597"/>
          </w:tcPr>
          <w:p>
            <w:pPr>
              <w:spacing w:after="0"/>
            </w:pPr>
            <w:r>
              <w:rPr>
                <w:b w:val="0"/>
                <w:i w:val="0"/>
                <w:sz w:val="18"/>
              </w:rPr>
              <w:t>7</w:t>
            </w:r>
          </w:p>
        </w:tc>
        <w:tc>
          <w:tcPr>
            <w:tcW w:type="dxa" w:w="3769"/>
          </w:tcPr>
          <w:p>
            <w:pPr>
              <w:spacing w:after="0"/>
            </w:pPr>
            <w:r>
              <w:rPr>
                <w:b w:val="0"/>
                <w:i w:val="0"/>
                <w:sz w:val="18"/>
              </w:rPr>
              <w:t>Privacy breach or DPDP non-compliance</w:t>
            </w:r>
          </w:p>
        </w:tc>
        <w:tc>
          <w:tcPr>
            <w:tcW w:type="dxa" w:w="1502"/>
          </w:tcPr>
          <w:p>
            <w:pPr>
              <w:spacing w:after="0"/>
            </w:pPr>
            <w:r>
              <w:rPr>
                <w:b w:val="0"/>
                <w:i w:val="0"/>
                <w:sz w:val="18"/>
              </w:rPr>
              <w:t>Low / High</w:t>
            </w:r>
          </w:p>
        </w:tc>
        <w:tc>
          <w:tcPr>
            <w:tcW w:type="dxa" w:w="3769"/>
          </w:tcPr>
          <w:p>
            <w:pPr>
              <w:spacing w:after="0"/>
            </w:pPr>
            <w:r>
              <w:rPr>
                <w:b w:val="0"/>
                <w:i w:val="0"/>
                <w:sz w:val="18"/>
              </w:rPr>
              <w:t>On-premise; pseudonymisation; no identifiers to external APIs; consent; access control; audit</w:t>
            </w:r>
          </w:p>
        </w:tc>
      </w:tr>
      <w:tr>
        <w:tc>
          <w:tcPr>
            <w:tcW w:type="dxa" w:w="597"/>
          </w:tcPr>
          <w:p>
            <w:pPr>
              <w:spacing w:after="0"/>
            </w:pPr>
            <w:r>
              <w:rPr>
                <w:b w:val="0"/>
                <w:i w:val="0"/>
                <w:sz w:val="18"/>
              </w:rPr>
              <w:t>8</w:t>
            </w:r>
          </w:p>
        </w:tc>
        <w:tc>
          <w:tcPr>
            <w:tcW w:type="dxa" w:w="3769"/>
          </w:tcPr>
          <w:p>
            <w:pPr>
              <w:spacing w:after="0"/>
            </w:pPr>
            <w:r>
              <w:rPr>
                <w:b w:val="0"/>
                <w:i w:val="0"/>
                <w:sz w:val="18"/>
              </w:rPr>
              <w:t>Internet or WhatsApp outage</w:t>
            </w:r>
          </w:p>
        </w:tc>
        <w:tc>
          <w:tcPr>
            <w:tcW w:type="dxa" w:w="1502"/>
          </w:tcPr>
          <w:p>
            <w:pPr>
              <w:spacing w:after="0"/>
            </w:pPr>
            <w:r>
              <w:rPr>
                <w:b w:val="0"/>
                <w:i w:val="0"/>
                <w:sz w:val="18"/>
              </w:rPr>
              <w:t>Medium / Low</w:t>
            </w:r>
          </w:p>
        </w:tc>
        <w:tc>
          <w:tcPr>
            <w:tcW w:type="dxa" w:w="3769"/>
          </w:tcPr>
          <w:p>
            <w:pPr>
              <w:spacing w:after="0"/>
            </w:pPr>
            <w:r>
              <w:rPr>
                <w:b w:val="0"/>
                <w:i w:val="0"/>
                <w:sz w:val="18"/>
              </w:rPr>
              <w:t>LAN operation; SMS or voice fallback; printed list</w:t>
            </w:r>
          </w:p>
        </w:tc>
      </w:tr>
      <w:tr>
        <w:tc>
          <w:tcPr>
            <w:tcW w:type="dxa" w:w="597"/>
          </w:tcPr>
          <w:p>
            <w:pPr>
              <w:spacing w:after="0"/>
            </w:pPr>
            <w:r>
              <w:rPr>
                <w:b w:val="0"/>
                <w:i w:val="0"/>
                <w:sz w:val="18"/>
              </w:rPr>
              <w:t>9</w:t>
            </w:r>
          </w:p>
        </w:tc>
        <w:tc>
          <w:tcPr>
            <w:tcW w:type="dxa" w:w="3769"/>
          </w:tcPr>
          <w:p>
            <w:pPr>
              <w:spacing w:after="0"/>
            </w:pPr>
            <w:r>
              <w:rPr>
                <w:b w:val="0"/>
                <w:i w:val="0"/>
                <w:sz w:val="18"/>
              </w:rPr>
              <w:t>Priority rules disadvantage some groups (for example, paying-patient preference)</w:t>
            </w:r>
          </w:p>
        </w:tc>
        <w:tc>
          <w:tcPr>
            <w:tcW w:type="dxa" w:w="1502"/>
          </w:tcPr>
          <w:p>
            <w:pPr>
              <w:spacing w:after="0"/>
            </w:pPr>
            <w:r>
              <w:rPr>
                <w:b w:val="0"/>
                <w:i w:val="0"/>
                <w:sz w:val="18"/>
              </w:rPr>
              <w:t>Medium / High</w:t>
            </w:r>
          </w:p>
        </w:tc>
        <w:tc>
          <w:tcPr>
            <w:tcW w:type="dxa" w:w="3769"/>
          </w:tcPr>
          <w:p>
            <w:pPr>
              <w:spacing w:after="0"/>
            </w:pPr>
            <w:r>
              <w:rPr>
                <w:b w:val="0"/>
                <w:i w:val="0"/>
                <w:sz w:val="18"/>
              </w:rPr>
              <w:t>Transport limits are hard rules; equity dashboard; weights set openly by the department and reviewed monthly</w:t>
            </w:r>
          </w:p>
        </w:tc>
      </w:tr>
      <w:tr>
        <w:tc>
          <w:tcPr>
            <w:tcW w:type="dxa" w:w="597"/>
          </w:tcPr>
          <w:p>
            <w:pPr>
              <w:spacing w:after="0"/>
            </w:pPr>
            <w:r>
              <w:rPr>
                <w:b w:val="0"/>
                <w:i w:val="0"/>
                <w:sz w:val="18"/>
              </w:rPr>
              <w:t>10</w:t>
            </w:r>
          </w:p>
        </w:tc>
        <w:tc>
          <w:tcPr>
            <w:tcW w:type="dxa" w:w="3769"/>
          </w:tcPr>
          <w:p>
            <w:pPr>
              <w:spacing w:after="0"/>
            </w:pPr>
            <w:r>
              <w:rPr>
                <w:b w:val="0"/>
                <w:i w:val="0"/>
                <w:sz w:val="18"/>
              </w:rPr>
              <w:t>Scope creep into clinical decisions</w:t>
            </w:r>
          </w:p>
        </w:tc>
        <w:tc>
          <w:tcPr>
            <w:tcW w:type="dxa" w:w="1502"/>
          </w:tcPr>
          <w:p>
            <w:pPr>
              <w:spacing w:after="0"/>
            </w:pPr>
            <w:r>
              <w:rPr>
                <w:b w:val="0"/>
                <w:i w:val="0"/>
                <w:sz w:val="18"/>
              </w:rPr>
              <w:t>Low / High</w:t>
            </w:r>
          </w:p>
        </w:tc>
        <w:tc>
          <w:tcPr>
            <w:tcW w:type="dxa" w:w="3769"/>
          </w:tcPr>
          <w:p>
            <w:pPr>
              <w:spacing w:after="0"/>
            </w:pPr>
            <w:r>
              <w:rPr>
                <w:b w:val="0"/>
                <w:i w:val="0"/>
                <w:sz w:val="18"/>
              </w:rPr>
              <w:t>Urgency, technique and eligibility always entered by clinicians; the system only advises on counts and timing</w:t>
            </w:r>
          </w:p>
        </w:tc>
      </w:tr>
      <w:tr>
        <w:tc>
          <w:tcPr>
            <w:tcW w:type="dxa" w:w="597"/>
          </w:tcPr>
          <w:p>
            <w:pPr>
              <w:spacing w:after="0"/>
            </w:pPr>
            <w:r>
              <w:rPr>
                <w:b w:val="0"/>
                <w:i w:val="0"/>
                <w:sz w:val="18"/>
              </w:rPr>
              <w:t>11</w:t>
            </w:r>
          </w:p>
        </w:tc>
        <w:tc>
          <w:tcPr>
            <w:tcW w:type="dxa" w:w="3769"/>
          </w:tcPr>
          <w:p>
            <w:pPr>
              <w:spacing w:after="0"/>
            </w:pPr>
            <w:r>
              <w:rPr>
                <w:b w:val="0"/>
                <w:i w:val="0"/>
                <w:sz w:val="18"/>
              </w:rPr>
              <w:t>Solver too slow on large or multi-machine days</w:t>
            </w:r>
          </w:p>
        </w:tc>
        <w:tc>
          <w:tcPr>
            <w:tcW w:type="dxa" w:w="1502"/>
          </w:tcPr>
          <w:p>
            <w:pPr>
              <w:spacing w:after="0"/>
            </w:pPr>
            <w:r>
              <w:rPr>
                <w:b w:val="0"/>
                <w:i w:val="0"/>
                <w:sz w:val="18"/>
              </w:rPr>
              <w:t>Low / Medium</w:t>
            </w:r>
          </w:p>
        </w:tc>
        <w:tc>
          <w:tcPr>
            <w:tcW w:type="dxa" w:w="3769"/>
          </w:tcPr>
          <w:p>
            <w:pPr>
              <w:spacing w:after="0"/>
            </w:pPr>
            <w:r>
              <w:rPr>
                <w:b w:val="0"/>
                <w:i w:val="0"/>
                <w:sz w:val="18"/>
              </w:rPr>
              <w:t>Two-stage decomposition; time limit with best plan and quality gap shown; CP-SAT</w:t>
            </w:r>
          </w:p>
        </w:tc>
      </w:tr>
      <w:tr>
        <w:tc>
          <w:tcPr>
            <w:tcW w:type="dxa" w:w="597"/>
          </w:tcPr>
          <w:p>
            <w:pPr>
              <w:spacing w:after="0"/>
            </w:pPr>
            <w:r>
              <w:rPr>
                <w:b w:val="0"/>
                <w:i w:val="0"/>
                <w:sz w:val="18"/>
              </w:rPr>
              <w:t>12</w:t>
            </w:r>
          </w:p>
        </w:tc>
        <w:tc>
          <w:tcPr>
            <w:tcW w:type="dxa" w:w="3769"/>
          </w:tcPr>
          <w:p>
            <w:pPr>
              <w:spacing w:after="0"/>
            </w:pPr>
            <w:r>
              <w:rPr>
                <w:b w:val="0"/>
                <w:i w:val="0"/>
                <w:sz w:val="18"/>
              </w:rPr>
              <w:t>Other changes during the pilot confound the result</w:t>
            </w:r>
          </w:p>
        </w:tc>
        <w:tc>
          <w:tcPr>
            <w:tcW w:type="dxa" w:w="1502"/>
          </w:tcPr>
          <w:p>
            <w:pPr>
              <w:spacing w:after="0"/>
            </w:pPr>
            <w:r>
              <w:rPr>
                <w:b w:val="0"/>
                <w:i w:val="0"/>
                <w:sz w:val="18"/>
              </w:rPr>
              <w:t>Medium / Medium</w:t>
            </w:r>
          </w:p>
        </w:tc>
        <w:tc>
          <w:tcPr>
            <w:tcW w:type="dxa" w:w="3769"/>
          </w:tcPr>
          <w:p>
            <w:pPr>
              <w:spacing w:after="0"/>
            </w:pPr>
            <w:r>
              <w:rPr>
                <w:b w:val="0"/>
                <w:i w:val="0"/>
                <w:sz w:val="18"/>
              </w:rPr>
              <w:t>Interrupted time-series design, a baseline period, balancing measures, honest reporting</w:t>
            </w:r>
          </w:p>
        </w:tc>
      </w:tr>
    </w:tbl>
    <w:p>
      <w:pPr>
        <w:spacing w:after="40"/>
      </w:pPr>
    </w:p>
    <w:p>
      <w:pPr>
        <w:pStyle w:val="Heading2"/>
        <w:keepNext/>
      </w:pPr>
      <w:r>
        <w:rPr>
          <w:b w:val="0"/>
          <w:i w:val="0"/>
        </w:rPr>
        <w:t>11.2 Ethics and regulation</w:t>
      </w:r>
    </w:p>
    <w:p>
      <w:pPr>
        <w:tabs>
          <w:tab w:pos="340" w:val="left"/>
        </w:tabs>
        <w:spacing w:after="40"/>
        <w:ind w:left="340" w:hanging="255"/>
      </w:pPr>
      <w:r>
        <w:rPr>
          <w:color w:val="1C5CAB"/>
        </w:rPr>
        <w:t>•</w:t>
        <w:tab/>
      </w:r>
      <w:r>
        <w:rPr>
          <w:b/>
          <w:i w:val="0"/>
        </w:rPr>
        <w:t>Hackathon scope.</w:t>
      </w:r>
      <w:r>
        <w:rPr>
          <w:b w:val="0"/>
          <w:i w:val="0"/>
        </w:rPr>
        <w:t xml:space="preserve"> RAD-SMART does not diagnose, recommend treatment, score clinical risk or interpret medical data. Its only "prediction" is how many minutes a machine session will take.</w:t>
      </w:r>
    </w:p>
    <w:p>
      <w:pPr>
        <w:tabs>
          <w:tab w:pos="340" w:val="left"/>
        </w:tabs>
        <w:spacing w:after="40"/>
        <w:ind w:left="340" w:hanging="255"/>
      </w:pPr>
      <w:r>
        <w:rPr>
          <w:color w:val="1C5CAB"/>
        </w:rPr>
        <w:t>•</w:t>
        <w:tab/>
      </w:r>
      <w:r>
        <w:rPr>
          <w:b/>
          <w:i w:val="0"/>
        </w:rPr>
        <w:t>Medical device status.</w:t>
      </w:r>
      <w:r>
        <w:rPr>
          <w:b w:val="0"/>
          <w:i w:val="0"/>
        </w:rPr>
        <w:t xml:space="preserve"> Its intended purpose is operational scheduling. We will confirm with the institution's regulatory team that it falls outside software-as-a-medical-device classification.</w:t>
      </w:r>
    </w:p>
    <w:p>
      <w:pPr>
        <w:tabs>
          <w:tab w:pos="340" w:val="left"/>
        </w:tabs>
        <w:spacing w:after="40"/>
        <w:ind w:left="340" w:hanging="255"/>
      </w:pPr>
      <w:r>
        <w:rPr>
          <w:color w:val="1C5CAB"/>
        </w:rPr>
        <w:t>•</w:t>
        <w:tab/>
      </w:r>
      <w:r>
        <w:rPr>
          <w:b/>
          <w:i w:val="0"/>
        </w:rPr>
        <w:t>Data protection.</w:t>
      </w:r>
      <w:r>
        <w:rPr>
          <w:b w:val="0"/>
          <w:i w:val="0"/>
        </w:rPr>
        <w:t xml:space="preserve"> The DPDP Rules 2025 were notified on 13 November 2025, with the main obligations applying from May 2027 [18]. The pilot is designed to comply from the start: clear notice, consent for messaging, purpose limitation, data minimisation, retention limits, breach handling and data-principal rights.</w:t>
      </w:r>
    </w:p>
    <w:p>
      <w:pPr>
        <w:tabs>
          <w:tab w:pos="340" w:val="left"/>
        </w:tabs>
        <w:spacing w:after="40"/>
        <w:ind w:left="340" w:hanging="255"/>
      </w:pPr>
      <w:r>
        <w:rPr>
          <w:color w:val="1C5CAB"/>
        </w:rPr>
        <w:t>•</w:t>
        <w:tab/>
      </w:r>
      <w:r>
        <w:rPr>
          <w:b/>
          <w:i w:val="0"/>
        </w:rPr>
        <w:t>Fairness.</w:t>
      </w:r>
      <w:r>
        <w:rPr>
          <w:b w:val="0"/>
          <w:i w:val="0"/>
        </w:rPr>
        <w:t xml:space="preserve"> The problem statement lists paying patients among the priority categories. RAD-SMART makes every priority an explicit, visible weight chosen by the department, reports waits by group, and treats a rule that makes any group worse off as a problem to review.</w:t>
      </w:r>
    </w:p>
    <w:p>
      <w:pPr>
        <w:tabs>
          <w:tab w:pos="340" w:val="left"/>
        </w:tabs>
        <w:spacing w:after="40"/>
        <w:ind w:left="340" w:hanging="255"/>
      </w:pPr>
      <w:r>
        <w:rPr>
          <w:color w:val="1C5CAB"/>
        </w:rPr>
        <w:t>•</w:t>
        <w:tab/>
      </w:r>
      <w:r>
        <w:rPr>
          <w:b/>
          <w:i w:val="0"/>
        </w:rPr>
        <w:t>Responsible AI.</w:t>
      </w:r>
      <w:r>
        <w:rPr>
          <w:b w:val="0"/>
          <w:i w:val="0"/>
        </w:rPr>
        <w:t xml:space="preserve"> Every AI output is logged with its model version and inputs. People can see why a decision was proposed and can override it, in line with Indian guidance on ethical AI in healthcare.</w:t>
      </w:r>
    </w:p>
    <w:p>
      <w:pPr>
        <w:tabs>
          <w:tab w:pos="340" w:val="left"/>
        </w:tabs>
        <w:spacing w:after="40"/>
        <w:ind w:left="340" w:hanging="255"/>
      </w:pPr>
      <w:r>
        <w:rPr>
          <w:color w:val="1C5CAB"/>
        </w:rPr>
        <w:t>•</w:t>
        <w:tab/>
      </w:r>
      <w:r>
        <w:rPr>
          <w:b/>
          <w:i w:val="0"/>
        </w:rPr>
        <w:t>Consent for messaging.</w:t>
      </w:r>
      <w:r>
        <w:rPr>
          <w:b w:val="0"/>
          <w:i w:val="0"/>
        </w:rPr>
        <w:t xml:space="preserve"> WhatsApp messages are sent only to patients who opt in. SMS uses registered templates in line with TRAI's rules on commercial communications.</w:t>
      </w:r>
    </w:p>
    <w:p>
      <w:r>
        <w:br w:type="page"/>
      </w:r>
    </w:p>
    <w:p>
      <w:pPr>
        <w:pStyle w:val="Heading1"/>
        <w:keepNext/>
      </w:pPr>
      <w:r>
        <w:rPr>
          <w:b w:val="0"/>
          <w:i w:val="0"/>
        </w:rPr>
        <w:t>12. Innovation summary</w:t>
      </w:r>
    </w:p>
    <w:p>
      <w:pPr>
        <w:tabs>
          <w:tab w:pos="340" w:val="left"/>
        </w:tabs>
        <w:spacing w:after="40"/>
        <w:ind w:left="340" w:hanging="255"/>
      </w:pPr>
      <w:r>
        <w:rPr>
          <w:color w:val="1C5CAB"/>
        </w:rPr>
        <w:t>1.</w:t>
        <w:tab/>
      </w:r>
      <w:r>
        <w:rPr>
          <w:b/>
          <w:i w:val="0"/>
        </w:rPr>
        <w:t>Machine-minutes, not head-counts.</w:t>
      </w:r>
      <w:r>
        <w:rPr>
          <w:b w:val="0"/>
          <w:i w:val="0"/>
        </w:rPr>
        <w:t xml:space="preserve"> Quantile predictions (P50/P80) drive every decision, as the problem statement asks.</w:t>
      </w:r>
    </w:p>
    <w:p>
      <w:pPr>
        <w:tabs>
          <w:tab w:pos="340" w:val="left"/>
        </w:tabs>
        <w:spacing w:after="40"/>
        <w:ind w:left="340" w:hanging="255"/>
      </w:pPr>
      <w:r>
        <w:rPr>
          <w:color w:val="1C5CAB"/>
        </w:rPr>
        <w:t>2.</w:t>
        <w:tab/>
      </w:r>
      <w:r>
        <w:rPr>
          <w:b/>
          <w:i w:val="0"/>
        </w:rPr>
        <w:t>Guaranteed rules.</w:t>
      </w:r>
      <w:r>
        <w:rPr>
          <w:b w:val="0"/>
          <w:i w:val="0"/>
        </w:rPr>
        <w:t xml:space="preserve"> Hard constraints are enforced by an optimiser and re-checked independently. They are never left to an AI model's judgement.</w:t>
      </w:r>
    </w:p>
    <w:p>
      <w:pPr>
        <w:tabs>
          <w:tab w:pos="340" w:val="left"/>
        </w:tabs>
        <w:spacing w:after="40"/>
        <w:ind w:left="340" w:hanging="255"/>
      </w:pPr>
      <w:r>
        <w:rPr>
          <w:color w:val="1C5CAB"/>
        </w:rPr>
        <w:t>3.</w:t>
        <w:tab/>
      </w:r>
      <w:r>
        <w:rPr>
          <w:b/>
          <w:i w:val="0"/>
        </w:rPr>
        <w:t>Two-stage coarse-to-fine optimisation.</w:t>
      </w:r>
      <w:r>
        <w:rPr>
          <w:b w:val="0"/>
          <w:i w:val="0"/>
        </w:rPr>
        <w:t xml:space="preserve"> A 70–90-patient day is solved to a proven optimum in seconds with open-source tools.</w:t>
      </w:r>
    </w:p>
    <w:p>
      <w:pPr>
        <w:tabs>
          <w:tab w:pos="340" w:val="left"/>
        </w:tabs>
        <w:spacing w:after="40"/>
        <w:ind w:left="340" w:hanging="255"/>
      </w:pPr>
      <w:r>
        <w:rPr>
          <w:color w:val="1C5CAB"/>
        </w:rPr>
        <w:t>4.</w:t>
        <w:tab/>
      </w:r>
      <w:r>
        <w:rPr>
          <w:b/>
          <w:i w:val="0"/>
        </w:rPr>
        <w:t>Minimum-disruption live recovery.</w:t>
      </w:r>
      <w:r>
        <w:rPr>
          <w:b w:val="0"/>
          <w:i w:val="0"/>
        </w:rPr>
        <w:t xml:space="preserve"> Re-planning moves as few patients as possible, never calls anyone earlier than they can arrive, and messages only people who can act.</w:t>
      </w:r>
    </w:p>
    <w:p>
      <w:pPr>
        <w:tabs>
          <w:tab w:pos="340" w:val="left"/>
        </w:tabs>
        <w:spacing w:after="40"/>
        <w:ind w:left="340" w:hanging="255"/>
      </w:pPr>
      <w:r>
        <w:rPr>
          <w:color w:val="1C5CAB"/>
        </w:rPr>
        <w:t>5.</w:t>
        <w:tab/>
      </w:r>
      <w:r>
        <w:rPr>
          <w:b/>
          <w:i w:val="0"/>
        </w:rPr>
        <w:t>A digital twin for every plan.</w:t>
      </w:r>
      <w:r>
        <w:rPr>
          <w:b w:val="0"/>
          <w:i w:val="0"/>
        </w:rPr>
        <w:t xml:space="preserve"> Each plan is tested against simulated reality before approval, and the same twin answers what-if questions.</w:t>
      </w:r>
    </w:p>
    <w:p>
      <w:pPr>
        <w:tabs>
          <w:tab w:pos="340" w:val="left"/>
        </w:tabs>
        <w:spacing w:after="40"/>
        <w:ind w:left="340" w:hanging="255"/>
      </w:pPr>
      <w:r>
        <w:rPr>
          <w:color w:val="1C5CAB"/>
        </w:rPr>
        <w:t>6.</w:t>
        <w:tab/>
      </w:r>
      <w:r>
        <w:rPr>
          <w:b/>
          <w:i w:val="0"/>
        </w:rPr>
        <w:t>Two-day-ahead new-start advisor</w:t>
      </w:r>
      <w:r>
        <w:rPr>
          <w:b w:val="0"/>
          <w:i w:val="0"/>
        </w:rPr>
        <w:t xml:space="preserve"> that balances machines by predicted minutes over a 15-day horizon.</w:t>
      </w:r>
    </w:p>
    <w:p>
      <w:pPr>
        <w:tabs>
          <w:tab w:pos="340" w:val="left"/>
        </w:tabs>
        <w:spacing w:after="40"/>
        <w:ind w:left="340" w:hanging="255"/>
      </w:pPr>
      <w:r>
        <w:rPr>
          <w:color w:val="1C5CAB"/>
        </w:rPr>
        <w:t>7.</w:t>
        <w:tab/>
      </w:r>
      <w:r>
        <w:rPr>
          <w:b/>
          <w:i w:val="0"/>
        </w:rPr>
        <w:t>Accessory tracking across departments</w:t>
      </w:r>
      <w:r>
        <w:rPr>
          <w:b w:val="0"/>
          <w:i w:val="0"/>
        </w:rPr>
        <w:t>, including CT-simulator bookings and QR tags.</w:t>
      </w:r>
    </w:p>
    <w:p>
      <w:pPr>
        <w:tabs>
          <w:tab w:pos="340" w:val="left"/>
        </w:tabs>
        <w:spacing w:after="40"/>
        <w:ind w:left="340" w:hanging="255"/>
      </w:pPr>
      <w:r>
        <w:rPr>
          <w:color w:val="1C5CAB"/>
        </w:rPr>
        <w:t>8.</w:t>
        <w:tab/>
      </w:r>
      <w:r>
        <w:rPr>
          <w:b/>
          <w:i w:val="0"/>
        </w:rPr>
        <w:t>Rule Studio.</w:t>
      </w:r>
      <w:r>
        <w:rPr>
          <w:b w:val="0"/>
          <w:i w:val="0"/>
        </w:rPr>
        <w:t xml:space="preserve"> Plain language becomes versioned, validated configuration, so any department can adopt RAD-SMART without code changes.</w:t>
      </w:r>
    </w:p>
    <w:p>
      <w:pPr>
        <w:tabs>
          <w:tab w:pos="340" w:val="left"/>
        </w:tabs>
        <w:spacing w:after="40"/>
        <w:ind w:left="340" w:hanging="255"/>
      </w:pPr>
      <w:r>
        <w:rPr>
          <w:color w:val="1C5CAB"/>
        </w:rPr>
        <w:t>9.</w:t>
        <w:tab/>
      </w:r>
      <w:r>
        <w:rPr>
          <w:b/>
          <w:i w:val="0"/>
        </w:rPr>
        <w:t>Voice-first, multilingual patient loop.</w:t>
      </w:r>
      <w:r>
        <w:rPr>
          <w:b w:val="0"/>
          <w:i w:val="0"/>
        </w:rPr>
        <w:t xml:space="preserve"> Built on Sarvam AI, with caregivers as first-class recipients and spoken "running late" replies.</w:t>
      </w:r>
    </w:p>
    <w:p>
      <w:pPr>
        <w:tabs>
          <w:tab w:pos="340" w:val="left"/>
        </w:tabs>
        <w:spacing w:after="40"/>
        <w:ind w:left="340" w:hanging="255"/>
      </w:pPr>
      <w:r>
        <w:rPr>
          <w:color w:val="1C5CAB"/>
        </w:rPr>
        <w:t>10.</w:t>
        <w:tab/>
      </w:r>
      <w:r>
        <w:rPr>
          <w:b/>
          <w:i w:val="0"/>
        </w:rPr>
        <w:t>Equity by design.</w:t>
      </w:r>
      <w:r>
        <w:rPr>
          <w:b w:val="0"/>
          <w:i w:val="0"/>
        </w:rPr>
        <w:t xml:space="preserve"> Priorities are visible weights and waits are monitored by patient group.</w:t>
      </w:r>
    </w:p>
    <w:p>
      <w:pPr>
        <w:tabs>
          <w:tab w:pos="340" w:val="left"/>
        </w:tabs>
        <w:spacing w:after="40"/>
        <w:ind w:left="340" w:hanging="255"/>
      </w:pPr>
      <w:r>
        <w:rPr>
          <w:color w:val="1C5CAB"/>
        </w:rPr>
        <w:t>11.</w:t>
        <w:tab/>
      </w:r>
      <w:r>
        <w:rPr>
          <w:b/>
          <w:i w:val="0"/>
        </w:rPr>
        <w:t>Meets the clinic where it is.</w:t>
      </w:r>
      <w:r>
        <w:rPr>
          <w:b w:val="0"/>
          <w:i w:val="0"/>
        </w:rPr>
        <w:t xml:space="preserve"> It works from Excel, paper (OCR) and WhatsApp, with OIS integration added later.</w:t>
      </w:r>
    </w:p>
    <w:p>
      <w:pPr>
        <w:pBdr>
          <w:bottom w:val="single" w:sz="6" w:space="4" w:color="C3C2B7"/>
        </w:pBdr>
      </w:pPr>
    </w:p>
    <w:p>
      <w:pPr>
        <w:pStyle w:val="Heading1"/>
        <w:keepNext/>
      </w:pPr>
      <w:r>
        <w:rPr>
          <w:b w:val="0"/>
          <w:i w:val="0"/>
        </w:rPr>
        <w:t>13. References</w:t>
      </w:r>
    </w:p>
    <w:p>
      <w:pPr>
        <w:tabs>
          <w:tab w:pos="340" w:val="left"/>
        </w:tabs>
        <w:spacing w:after="40"/>
        <w:ind w:left="340" w:hanging="255"/>
      </w:pPr>
      <w:r>
        <w:rPr>
          <w:color w:val="1C5CAB"/>
        </w:rPr>
        <w:t>1.</w:t>
        <w:tab/>
      </w:r>
      <w:r>
        <w:rPr>
          <w:b w:val="0"/>
          <w:i w:val="0"/>
        </w:rPr>
        <w:t>Dinesan A. RAD-SMART: Radiotherapy AI-assistive Dynamic Scheduling, Machine Allocation and Resource Tracking. Problem statement, Manipal, 2026.</w:t>
      </w:r>
    </w:p>
    <w:p>
      <w:pPr>
        <w:tabs>
          <w:tab w:pos="340" w:val="left"/>
        </w:tabs>
        <w:spacing w:after="40"/>
        <w:ind w:left="340" w:hanging="255"/>
      </w:pPr>
      <w:r>
        <w:rPr>
          <w:color w:val="1C5CAB"/>
        </w:rPr>
        <w:t>2.</w:t>
        <w:tab/>
      </w:r>
      <w:r>
        <w:rPr>
          <w:b w:val="0"/>
          <w:i w:val="0"/>
        </w:rPr>
        <w:t xml:space="preserve">Health-a-thon 2026: website, design principles and FAQ. </w:t>
      </w:r>
      <w:hyperlink r:id="rId19">
        <w:r>
          <w:rPr>
            <w:color w:val="1C5CAB"/>
            <w:u w:val="single"/>
          </w:rPr>
          <w:t xml:space="preserve">healthathon.reskilll.com</w:t>
        </w:r>
      </w:hyperlink>
    </w:p>
    <w:p>
      <w:pPr>
        <w:tabs>
          <w:tab w:pos="340" w:val="left"/>
        </w:tabs>
        <w:spacing w:after="40"/>
        <w:ind w:left="340" w:hanging="255"/>
      </w:pPr>
      <w:r>
        <w:rPr>
          <w:color w:val="1C5CAB"/>
        </w:rPr>
        <w:t>3.</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 </w:t>
      </w:r>
      <w:hyperlink r:id="rId20">
        <w:r>
          <w:rPr>
            <w:color w:val="1C5CAB"/>
            <w:u w:val="single"/>
          </w:rPr>
          <w:t xml:space="preserve">doi:10.4103/jcrt.JCRT_685_19</w:t>
        </w:r>
      </w:hyperlink>
    </w:p>
    <w:p>
      <w:pPr>
        <w:tabs>
          <w:tab w:pos="340" w:val="left"/>
        </w:tabs>
        <w:spacing w:after="40"/>
        <w:ind w:left="340" w:hanging="255"/>
      </w:pPr>
      <w:r>
        <w:rPr>
          <w:color w:val="1C5CAB"/>
        </w:rPr>
        <w:t>4.</w:t>
        <w:tab/>
      </w:r>
      <w:r>
        <w:rPr>
          <w:b w:val="0"/>
          <w:i w:val="0"/>
        </w:rPr>
        <w:t xml:space="preserve">Daily waiting time management for modern radiation oncology department in Indian perspective. </w:t>
      </w:r>
      <w:r>
        <w:rPr>
          <w:b w:val="0"/>
          <w:i/>
        </w:rPr>
        <w:t>J Cancer Res Ther.</w:t>
      </w:r>
      <w:r>
        <w:rPr>
          <w:b w:val="0"/>
          <w:i w:val="0"/>
        </w:rPr>
        <w:t xml:space="preserve"> 2022;18(6):1796–1800. </w:t>
      </w:r>
      <w:hyperlink r:id="rId21">
        <w:r>
          <w:rPr>
            <w:color w:val="1C5CAB"/>
            <w:u w:val="single"/>
          </w:rPr>
          <w:t xml:space="preserve">PubMed 36412446</w:t>
        </w:r>
      </w:hyperlink>
    </w:p>
    <w:p>
      <w:pPr>
        <w:tabs>
          <w:tab w:pos="340" w:val="left"/>
        </w:tabs>
        <w:spacing w:after="40"/>
        <w:ind w:left="340" w:hanging="255"/>
      </w:pPr>
      <w:r>
        <w:rPr>
          <w:color w:val="1C5CAB"/>
        </w:rPr>
        <w:t>5.</w:t>
        <w:tab/>
      </w:r>
      <w:r>
        <w:rPr>
          <w:b w:val="0"/>
          <w:i w:val="0"/>
        </w:rPr>
        <w:t xml:space="preserve">Improving patient wait times on the first day of radiotherapy treatment (Tata Memorial Centre). </w:t>
      </w:r>
      <w:r>
        <w:rPr>
          <w:b w:val="0"/>
          <w:i/>
        </w:rPr>
        <w:t>South Asian J Cancer.</w:t>
      </w:r>
      <w:r>
        <w:rPr>
          <w:b w:val="0"/>
          <w:i w:val="0"/>
        </w:rPr>
        <w:t xml:space="preserve"> </w:t>
      </w:r>
      <w:hyperlink r:id="rId22">
        <w:r>
          <w:rPr>
            <w:color w:val="1C5CAB"/>
            <w:u w:val="single"/>
          </w:rPr>
          <w:t xml:space="preserve">PMC12747739</w:t>
        </w:r>
      </w:hyperlink>
    </w:p>
    <w:p>
      <w:pPr>
        <w:tabs>
          <w:tab w:pos="340" w:val="left"/>
        </w:tabs>
        <w:spacing w:after="40"/>
        <w:ind w:left="340" w:hanging="255"/>
      </w:pPr>
      <w:r>
        <w:rPr>
          <w:color w:val="1C5CAB"/>
        </w:rPr>
        <w:t>6.</w:t>
        <w:tab/>
      </w:r>
      <w:r>
        <w:rPr>
          <w:b w:val="0"/>
          <w:i w:val="0"/>
        </w:rPr>
        <w:t xml:space="preserve">An analysis of radiotherapy machine requirements in India: impact of the pandemic and regional disparities. </w:t>
      </w:r>
      <w:r>
        <w:rPr>
          <w:b w:val="0"/>
          <w:i/>
        </w:rPr>
        <w:t>J Med Phys.</w:t>
      </w:r>
      <w:r>
        <w:rPr>
          <w:b w:val="0"/>
          <w:i w:val="0"/>
        </w:rPr>
        <w:t xml:space="preserve"> 2024. </w:t>
      </w:r>
      <w:hyperlink r:id="rId23">
        <w:r>
          <w:rPr>
            <w:color w:val="1C5CAB"/>
            <w:u w:val="single"/>
          </w:rPr>
          <w:t xml:space="preserve">PubMed 39526149</w:t>
        </w:r>
      </w:hyperlink>
    </w:p>
    <w:p>
      <w:pPr>
        <w:tabs>
          <w:tab w:pos="340" w:val="left"/>
        </w:tabs>
        <w:spacing w:after="40"/>
        <w:ind w:left="340" w:hanging="255"/>
      </w:pPr>
      <w:r>
        <w:rPr>
          <w:color w:val="1C5CAB"/>
        </w:rPr>
        <w:t>7.</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 </w:t>
      </w:r>
      <w:hyperlink r:id="rId24">
        <w:r>
          <w:rPr>
            <w:color w:val="1C5CAB"/>
            <w:u w:val="single"/>
          </w:rPr>
          <w:t xml:space="preserve">doi:10.1186/s12911-016-0390-4</w:t>
        </w:r>
      </w:hyperlink>
    </w:p>
    <w:p>
      <w:pPr>
        <w:tabs>
          <w:tab w:pos="340" w:val="left"/>
        </w:tabs>
        <w:spacing w:after="40"/>
        <w:ind w:left="340" w:hanging="255"/>
      </w:pPr>
      <w:r>
        <w:rPr>
          <w:color w:val="1C5CAB"/>
        </w:rPr>
        <w:t>8.</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 </w:t>
      </w:r>
      <w:hyperlink r:id="rId25">
        <w:r>
          <w:rPr>
            <w:color w:val="1C5CAB"/>
            <w:u w:val="single"/>
          </w:rPr>
          <w:t xml:space="preserve">doi:10.1371/journal.pone.0247428</w:t>
        </w:r>
      </w:hyperlink>
    </w:p>
    <w:p>
      <w:pPr>
        <w:tabs>
          <w:tab w:pos="340" w:val="left"/>
        </w:tabs>
        <w:spacing w:after="40"/>
        <w:ind w:left="340" w:hanging="255"/>
      </w:pPr>
      <w:r>
        <w:rPr>
          <w:color w:val="1C5CAB"/>
        </w:rPr>
        <w:t>9.</w:t>
        <w:tab/>
      </w:r>
      <w:r>
        <w:rPr>
          <w:b w:val="0"/>
          <w:i w:val="0"/>
        </w:rPr>
        <w:t xml:space="preserve">Vieira B, et al. Radiotherapy treatment scheduling considering time window preferences. </w:t>
      </w:r>
      <w:r>
        <w:rPr>
          <w:b w:val="0"/>
          <w:i/>
        </w:rPr>
        <w:t>Health Care Manag Sci.</w:t>
      </w:r>
      <w:r>
        <w:rPr>
          <w:b w:val="0"/>
          <w:i w:val="0"/>
        </w:rPr>
        <w:t xml:space="preserve"> 2020. </w:t>
      </w:r>
      <w:hyperlink r:id="rId26">
        <w:r>
          <w:rPr>
            <w:color w:val="1C5CAB"/>
            <w:u w:val="single"/>
          </w:rPr>
          <w:t xml:space="preserve">doi:10.1007/s10729-020-09510-8</w:t>
        </w:r>
      </w:hyperlink>
    </w:p>
    <w:p>
      <w:pPr>
        <w:tabs>
          <w:tab w:pos="340" w:val="left"/>
        </w:tabs>
        <w:spacing w:after="40"/>
        <w:ind w:left="340" w:hanging="255"/>
      </w:pPr>
      <w:r>
        <w:rPr>
          <w:color w:val="1C5CAB"/>
        </w:rPr>
        <w:t>10.</w:t>
        <w:tab/>
      </w:r>
      <w:r>
        <w:rPr>
          <w:b w:val="0"/>
          <w:i w:val="0"/>
        </w:rPr>
        <w:t xml:space="preserve">Frimodig S, Mercier C, De Kerf G. Automated radiation therapy patient scheduling: a case study at a Belgian hospital. arXiv:2303.12494, 2023. </w:t>
      </w:r>
      <w:hyperlink r:id="rId27">
        <w:r>
          <w:rPr>
            <w:color w:val="1C5CAB"/>
            <w:u w:val="single"/>
          </w:rPr>
          <w:t xml:space="preserve">arxiv.org/abs/2303.12494</w:t>
        </w:r>
      </w:hyperlink>
    </w:p>
    <w:p>
      <w:pPr>
        <w:tabs>
          <w:tab w:pos="340" w:val="left"/>
        </w:tabs>
        <w:spacing w:after="40"/>
        <w:ind w:left="340" w:hanging="255"/>
      </w:pPr>
      <w:r>
        <w:rPr>
          <w:color w:val="1C5CAB"/>
        </w:rPr>
        <w:t>11.</w:t>
        <w:tab/>
      </w:r>
      <w:r>
        <w:rPr>
          <w:b w:val="0"/>
          <w:i w:val="0"/>
        </w:rPr>
        <w:t xml:space="preserve">Sauré A, Patrick J, Tyldesley S, Puterman ML. Dynamic multi-appointment patient scheduling for radiation therapy. </w:t>
      </w:r>
      <w:r>
        <w:rPr>
          <w:b w:val="0"/>
          <w:i/>
        </w:rPr>
        <w:t>Eur J Oper Res.</w:t>
      </w:r>
      <w:r>
        <w:rPr>
          <w:b w:val="0"/>
          <w:i w:val="0"/>
        </w:rPr>
        <w:t xml:space="preserve"> 2012;223(2):573–584.</w:t>
      </w:r>
    </w:p>
    <w:p>
      <w:pPr>
        <w:tabs>
          <w:tab w:pos="340" w:val="left"/>
        </w:tabs>
        <w:spacing w:after="40"/>
        <w:ind w:left="340" w:hanging="255"/>
      </w:pPr>
      <w:r>
        <w:rPr>
          <w:color w:val="1C5CAB"/>
        </w:rPr>
        <w:t>12.</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 </w:t>
      </w:r>
      <w:hyperlink r:id="rId28">
        <w:r>
          <w:rPr>
            <w:color w:val="1C5CAB"/>
            <w:u w:val="single"/>
          </w:rPr>
          <w:t xml:space="preserve">doi:10.1287/ijoc.2023.1289</w:t>
        </w:r>
      </w:hyperlink>
    </w:p>
    <w:p>
      <w:pPr>
        <w:tabs>
          <w:tab w:pos="340" w:val="left"/>
        </w:tabs>
        <w:spacing w:after="40"/>
        <w:ind w:left="340" w:hanging="255"/>
      </w:pPr>
      <w:r>
        <w:rPr>
          <w:color w:val="1C5CAB"/>
        </w:rPr>
        <w:t>13.</w:t>
        <w:tab/>
      </w:r>
      <w:r>
        <w:rPr>
          <w:b w:val="0"/>
          <w:i w:val="0"/>
        </w:rPr>
        <w:t xml:space="preserve">Xie et al. Machine learning-based radiotherapy time prediction and treatment scheduling management. </w:t>
      </w:r>
      <w:r>
        <w:rPr>
          <w:b w:val="0"/>
          <w:i/>
        </w:rPr>
        <w:t>J Appl Clin Med Phys.</w:t>
      </w:r>
      <w:r>
        <w:rPr>
          <w:b w:val="0"/>
          <w:i w:val="0"/>
        </w:rPr>
        <w:t xml:space="preserve"> 2023. </w:t>
      </w:r>
      <w:hyperlink r:id="rId29">
        <w:r>
          <w:rPr>
            <w:color w:val="1C5CAB"/>
            <w:u w:val="single"/>
          </w:rPr>
          <w:t xml:space="preserve">doi:10.1002/acm2.14076</w:t>
        </w:r>
      </w:hyperlink>
    </w:p>
    <w:p>
      <w:pPr>
        <w:tabs>
          <w:tab w:pos="340" w:val="left"/>
        </w:tabs>
        <w:spacing w:after="40"/>
        <w:ind w:left="340" w:hanging="255"/>
      </w:pPr>
      <w:r>
        <w:rPr>
          <w:color w:val="1C5CAB"/>
        </w:rPr>
        <w:t>14.</w:t>
        <w:tab/>
      </w:r>
      <w:r>
        <w:rPr>
          <w:b w:val="0"/>
          <w:i w:val="0"/>
        </w:rPr>
        <w:t xml:space="preserve">Patient scheduling based on a service-time prediction model: a data-driven study for a radiotherapy center. </w:t>
      </w:r>
      <w:hyperlink r:id="rId30">
        <w:r>
          <w:rPr>
            <w:color w:val="1C5CAB"/>
            <w:u w:val="single"/>
          </w:rPr>
          <w:t xml:space="preserve">PubMed 30311107</w:t>
        </w:r>
      </w:hyperlink>
    </w:p>
    <w:p>
      <w:pPr>
        <w:tabs>
          <w:tab w:pos="340" w:val="left"/>
        </w:tabs>
        <w:spacing w:after="40"/>
        <w:ind w:left="340" w:hanging="255"/>
      </w:pPr>
      <w:r>
        <w:rPr>
          <w:color w:val="1C5CAB"/>
        </w:rPr>
        <w:t>15.</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 </w:t>
      </w:r>
      <w:hyperlink r:id="rId31">
        <w:r>
          <w:rPr>
            <w:color w:val="1C5CAB"/>
            <w:u w:val="single"/>
          </w:rPr>
          <w:t xml:space="preserve">doi:10.1007/s10729-026-09762-w</w:t>
        </w:r>
      </w:hyperlink>
    </w:p>
    <w:p>
      <w:pPr>
        <w:tabs>
          <w:tab w:pos="340" w:val="left"/>
        </w:tabs>
        <w:spacing w:after="40"/>
        <w:ind w:left="340" w:hanging="255"/>
      </w:pPr>
      <w:r>
        <w:rPr>
          <w:color w:val="1C5CAB"/>
        </w:rPr>
        <w:t>16.</w:t>
        <w:tab/>
      </w:r>
      <w:r>
        <w:rPr>
          <w:b w:val="0"/>
          <w:i w:val="0"/>
        </w:rPr>
        <w:t xml:space="preserve">Large language models for AI-assisted radiotherapy scheduling: a feasibility study under realistic operational constraints. arXiv:2605.12896, 2026. </w:t>
      </w:r>
      <w:hyperlink r:id="rId32">
        <w:r>
          <w:rPr>
            <w:color w:val="1C5CAB"/>
            <w:u w:val="single"/>
          </w:rPr>
          <w:t xml:space="preserve">arxiv.org/abs/2605.12896</w:t>
        </w:r>
      </w:hyperlink>
    </w:p>
    <w:p>
      <w:pPr>
        <w:tabs>
          <w:tab w:pos="340" w:val="left"/>
        </w:tabs>
        <w:spacing w:after="40"/>
        <w:ind w:left="340" w:hanging="255"/>
      </w:pPr>
      <w:r>
        <w:rPr>
          <w:color w:val="1C5CAB"/>
        </w:rPr>
        <w:t>17.</w:t>
        <w:tab/>
      </w:r>
      <w:r>
        <w:rPr>
          <w:b w:val="0"/>
          <w:i w:val="0"/>
        </w:rPr>
        <w:t xml:space="preserve">Sarvam AI. Models overview (Sarvam-105B, Saaras v3, Bulbul v3, Sarvam Translate, Mayura, Sarvam Vision). </w:t>
      </w:r>
      <w:hyperlink r:id="rId33">
        <w:r>
          <w:rPr>
            <w:color w:val="1C5CAB"/>
            <w:u w:val="single"/>
          </w:rPr>
          <w:t xml:space="preserve">docs.sarvam.ai</w:t>
        </w:r>
      </w:hyperlink>
    </w:p>
    <w:p>
      <w:pPr>
        <w:tabs>
          <w:tab w:pos="340" w:val="left"/>
        </w:tabs>
        <w:spacing w:after="40"/>
        <w:ind w:left="340" w:hanging="255"/>
      </w:pPr>
      <w:r>
        <w:rPr>
          <w:color w:val="1C5CAB"/>
        </w:rPr>
        <w:t>18.</w:t>
        <w:tab/>
      </w:r>
      <w:r>
        <w:rPr>
          <w:b w:val="0"/>
          <w:i w:val="0"/>
        </w:rPr>
        <w:t xml:space="preserve">Government of India, Press Information Bureau. Digital Personal Data Protection Rules, 2025 notified. </w:t>
      </w:r>
      <w:hyperlink r:id="rId34">
        <w:r>
          <w:rPr>
            <w:color w:val="1C5CAB"/>
            <w:u w:val="single"/>
          </w:rPr>
          <w:t xml:space="preserve">pib.gov.in</w:t>
        </w:r>
      </w:hyperlink>
    </w:p>
    <w:p>
      <w:pPr>
        <w:tabs>
          <w:tab w:pos="340" w:val="left"/>
        </w:tabs>
        <w:spacing w:after="40"/>
        <w:ind w:left="340" w:hanging="255"/>
      </w:pPr>
      <w:r>
        <w:rPr>
          <w:color w:val="1C5CAB"/>
        </w:rPr>
        <w:t>19.</w:t>
        <w:tab/>
      </w:r>
      <w:r>
        <w:rPr>
          <w:b w:val="0"/>
          <w:i w:val="0"/>
        </w:rPr>
        <w:t xml:space="preserve">Google OR-Tools: CP-SAT solver. </w:t>
      </w:r>
      <w:hyperlink r:id="rId35">
        <w:r>
          <w:rPr>
            <w:color w:val="1C5CAB"/>
            <w:u w:val="single"/>
          </w:rPr>
          <w:t xml:space="preserve">developers.google.com/optimization</w:t>
        </w:r>
      </w:hyperlink>
    </w:p>
    <w:p>
      <w:pPr>
        <w:tabs>
          <w:tab w:pos="340" w:val="left"/>
        </w:tabs>
        <w:spacing w:after="40"/>
        <w:ind w:left="340" w:hanging="255"/>
      </w:pPr>
      <w:r>
        <w:rPr>
          <w:color w:val="1C5CAB"/>
        </w:rPr>
        <w:t>20.</w:t>
        <w:tab/>
      </w:r>
      <w:r>
        <w:rPr>
          <w:b w:val="0"/>
          <w:i w:val="0"/>
        </w:rPr>
        <w:t xml:space="preserve">HiGHS: high-performance open-source linear optimisation software. </w:t>
      </w:r>
      <w:hyperlink r:id="rId36">
        <w:r>
          <w:rPr>
            <w:color w:val="1C5CAB"/>
            <w:u w:val="single"/>
          </w:rPr>
          <w:t xml:space="preserve">highs.dev</w:t>
        </w:r>
      </w:hyperlink>
    </w:p>
    <w:p>
      <w:pPr>
        <w:tabs>
          <w:tab w:pos="340" w:val="left"/>
        </w:tabs>
        <w:spacing w:after="40"/>
        <w:ind w:left="340" w:hanging="255"/>
      </w:pPr>
      <w:r>
        <w:rPr>
          <w:color w:val="1C5CAB"/>
        </w:rPr>
        <w:t>21.</w:t>
        <w:tab/>
      </w:r>
      <w:r>
        <w:rPr>
          <w:b w:val="0"/>
          <w:i w:val="0"/>
        </w:rPr>
        <w:t xml:space="preserve">Press Information Bureau. LINAC services inaugurated at National Cancer Institute, AIIMS Jhajjar (two linacs, about ₹50 crore). </w:t>
      </w:r>
      <w:hyperlink r:id="rId37">
        <w:r>
          <w:rPr>
            <w:color w:val="1C5CAB"/>
            <w:u w:val="single"/>
          </w:rPr>
          <w:t xml:space="preserve">pib.gov.in</w:t>
        </w:r>
      </w:hyperlink>
    </w:p>
    <w:p>
      <w:pPr>
        <w:tabs>
          <w:tab w:pos="340" w:val="left"/>
        </w:tabs>
        <w:spacing w:after="40"/>
        <w:ind w:left="340" w:hanging="255"/>
      </w:pPr>
      <w:r>
        <w:rPr>
          <w:color w:val="1C5CAB"/>
        </w:rPr>
        <w:t>22.</w:t>
        <w:tab/>
      </w:r>
      <w:r>
        <w:rPr>
          <w:b w:val="0"/>
          <w:i w:val="0"/>
        </w:rPr>
        <w:t>Frimodig S, Enqvist P, Kronqvist J. A column generation approach for radiation therapy patient scheduling with planned machine unavailability and uncertain future arrivals. arXiv:2303.10985, 2023.</w:t>
      </w:r>
    </w:p>
    <w:p>
      <w:r>
        <w:br w:type="page"/>
      </w:r>
    </w:p>
    <w:p>
      <w:pPr>
        <w:pStyle w:val="Heading1"/>
        <w:keepNext/>
      </w:pPr>
      <w:r>
        <w:rPr>
          <w:b w:val="0"/>
          <w:i w:val="0"/>
        </w:rPr>
        <w:t>Appendix A. Glossary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084"/>
            <w:shd w:val="clear" w:color="auto" w:fill="E8EFF9"/>
          </w:tcPr>
          <w:p>
            <w:pPr>
              <w:spacing w:after="0"/>
            </w:pPr>
            <w:r>
              <w:rPr>
                <w:b/>
                <w:i w:val="0"/>
                <w:sz w:val="18"/>
              </w:rPr>
              <w:t>Term</w:t>
            </w:r>
          </w:p>
        </w:tc>
        <w:tc>
          <w:tcPr>
            <w:tcW w:type="dxa" w:w="7553"/>
            <w:shd w:val="clear" w:color="auto" w:fill="E8EFF9"/>
          </w:tcPr>
          <w:p>
            <w:pPr>
              <w:spacing w:after="0"/>
            </w:pPr>
            <w:r>
              <w:rPr>
                <w:b/>
                <w:i w:val="0"/>
                <w:sz w:val="18"/>
              </w:rPr>
              <w:t>Meaning</w:t>
            </w:r>
          </w:p>
        </w:tc>
      </w:tr>
      <w:tr>
        <w:tc>
          <w:tcPr>
            <w:tcW w:type="dxa" w:w="2084"/>
          </w:tcPr>
          <w:p>
            <w:pPr>
              <w:spacing w:after="0"/>
            </w:pPr>
            <w:r>
              <w:rPr>
                <w:b w:val="0"/>
                <w:i w:val="0"/>
                <w:sz w:val="18"/>
              </w:rPr>
              <w:t>ABC</w:t>
            </w:r>
          </w:p>
        </w:tc>
        <w:tc>
          <w:tcPr>
            <w:tcW w:type="dxa" w:w="7553"/>
          </w:tcPr>
          <w:p>
            <w:pPr>
              <w:spacing w:after="0"/>
            </w:pPr>
            <w:r>
              <w:rPr>
                <w:b w:val="0"/>
                <w:i w:val="0"/>
                <w:sz w:val="18"/>
              </w:rPr>
              <w:t>Active Breathing Coordinator, a device that helps a patient hold their breath during treatment</w:t>
            </w:r>
          </w:p>
        </w:tc>
      </w:tr>
      <w:tr>
        <w:tc>
          <w:tcPr>
            <w:tcW w:type="dxa" w:w="2084"/>
          </w:tcPr>
          <w:p>
            <w:pPr>
              <w:spacing w:after="0"/>
            </w:pPr>
            <w:r>
              <w:rPr>
                <w:b w:val="0"/>
                <w:i w:val="0"/>
                <w:sz w:val="18"/>
              </w:rPr>
              <w:t>CP-SAT</w:t>
            </w:r>
          </w:p>
        </w:tc>
        <w:tc>
          <w:tcPr>
            <w:tcW w:type="dxa" w:w="7553"/>
          </w:tcPr>
          <w:p>
            <w:pPr>
              <w:spacing w:after="0"/>
            </w:pPr>
            <w:r>
              <w:rPr>
                <w:b w:val="0"/>
                <w:i w:val="0"/>
                <w:sz w:val="18"/>
              </w:rPr>
              <w:t>A constraint-programming solver from Google OR-Tools</w:t>
            </w:r>
          </w:p>
        </w:tc>
      </w:tr>
      <w:tr>
        <w:tc>
          <w:tcPr>
            <w:tcW w:type="dxa" w:w="2084"/>
          </w:tcPr>
          <w:p>
            <w:pPr>
              <w:spacing w:after="0"/>
            </w:pPr>
            <w:r>
              <w:rPr>
                <w:b w:val="0"/>
                <w:i w:val="0"/>
                <w:sz w:val="18"/>
              </w:rPr>
              <w:t>CT simulator</w:t>
            </w:r>
          </w:p>
        </w:tc>
        <w:tc>
          <w:tcPr>
            <w:tcW w:type="dxa" w:w="7553"/>
          </w:tcPr>
          <w:p>
            <w:pPr>
              <w:spacing w:after="0"/>
            </w:pPr>
            <w:r>
              <w:rPr>
                <w:b w:val="0"/>
                <w:i w:val="0"/>
                <w:sz w:val="18"/>
              </w:rPr>
              <w:t>The CT scanner used to plan radiotherapy; it shares some accessories with the machines</w:t>
            </w:r>
          </w:p>
        </w:tc>
      </w:tr>
      <w:tr>
        <w:tc>
          <w:tcPr>
            <w:tcW w:type="dxa" w:w="2084"/>
          </w:tcPr>
          <w:p>
            <w:pPr>
              <w:spacing w:after="0"/>
            </w:pPr>
            <w:r>
              <w:rPr>
                <w:b w:val="0"/>
                <w:i w:val="0"/>
                <w:sz w:val="18"/>
              </w:rPr>
              <w:t>Digital twin</w:t>
            </w:r>
          </w:p>
        </w:tc>
        <w:tc>
          <w:tcPr>
            <w:tcW w:type="dxa" w:w="7553"/>
          </w:tcPr>
          <w:p>
            <w:pPr>
              <w:spacing w:after="0"/>
            </w:pPr>
            <w:r>
              <w:rPr>
                <w:b w:val="0"/>
                <w:i w:val="0"/>
                <w:sz w:val="18"/>
              </w:rPr>
              <w:t>A simulation of the department used to test plans before using them</w:t>
            </w:r>
          </w:p>
        </w:tc>
      </w:tr>
      <w:tr>
        <w:tc>
          <w:tcPr>
            <w:tcW w:type="dxa" w:w="2084"/>
          </w:tcPr>
          <w:p>
            <w:pPr>
              <w:spacing w:after="0"/>
            </w:pPr>
            <w:r>
              <w:rPr>
                <w:b w:val="0"/>
                <w:i w:val="0"/>
                <w:sz w:val="18"/>
              </w:rPr>
              <w:t>Fraction</w:t>
            </w:r>
          </w:p>
        </w:tc>
        <w:tc>
          <w:tcPr>
            <w:tcW w:type="dxa" w:w="7553"/>
          </w:tcPr>
          <w:p>
            <w:pPr>
              <w:spacing w:after="0"/>
            </w:pPr>
            <w:r>
              <w:rPr>
                <w:b w:val="0"/>
                <w:i w:val="0"/>
                <w:sz w:val="18"/>
              </w:rPr>
              <w:t>One daily treatment session in a course</w:t>
            </w:r>
          </w:p>
        </w:tc>
      </w:tr>
      <w:tr>
        <w:tc>
          <w:tcPr>
            <w:tcW w:type="dxa" w:w="2084"/>
          </w:tcPr>
          <w:p>
            <w:pPr>
              <w:spacing w:after="0"/>
            </w:pPr>
            <w:r>
              <w:rPr>
                <w:b w:val="0"/>
                <w:i w:val="0"/>
                <w:sz w:val="18"/>
              </w:rPr>
              <w:t>Linac</w:t>
            </w:r>
          </w:p>
        </w:tc>
        <w:tc>
          <w:tcPr>
            <w:tcW w:type="dxa" w:w="7553"/>
          </w:tcPr>
          <w:p>
            <w:pPr>
              <w:spacing w:after="0"/>
            </w:pPr>
            <w:r>
              <w:rPr>
                <w:b w:val="0"/>
                <w:i w:val="0"/>
                <w:sz w:val="18"/>
              </w:rPr>
              <w:t>Linear accelerator, the treatment machine (here Versa HD and Halcyon)</w:t>
            </w:r>
          </w:p>
        </w:tc>
      </w:tr>
      <w:tr>
        <w:tc>
          <w:tcPr>
            <w:tcW w:type="dxa" w:w="2084"/>
          </w:tcPr>
          <w:p>
            <w:pPr>
              <w:spacing w:after="0"/>
            </w:pPr>
            <w:r>
              <w:rPr>
                <w:b w:val="0"/>
                <w:i w:val="0"/>
                <w:sz w:val="18"/>
              </w:rPr>
              <w:t>MILP</w:t>
            </w:r>
          </w:p>
        </w:tc>
        <w:tc>
          <w:tcPr>
            <w:tcW w:type="dxa" w:w="7553"/>
          </w:tcPr>
          <w:p>
            <w:pPr>
              <w:spacing w:after="0"/>
            </w:pPr>
            <w:r>
              <w:rPr>
                <w:b w:val="0"/>
                <w:i w:val="0"/>
                <w:sz w:val="18"/>
              </w:rPr>
              <w:t>Mixed-integer linear programming, a method that finds the best plan under constraints</w:t>
            </w:r>
          </w:p>
        </w:tc>
      </w:tr>
      <w:tr>
        <w:tc>
          <w:tcPr>
            <w:tcW w:type="dxa" w:w="2084"/>
          </w:tcPr>
          <w:p>
            <w:pPr>
              <w:spacing w:after="0"/>
            </w:pPr>
            <w:r>
              <w:rPr>
                <w:b w:val="0"/>
                <w:i w:val="0"/>
                <w:sz w:val="18"/>
              </w:rPr>
              <w:t>MHRC</w:t>
            </w:r>
          </w:p>
        </w:tc>
        <w:tc>
          <w:tcPr>
            <w:tcW w:type="dxa" w:w="7553"/>
          </w:tcPr>
          <w:p>
            <w:pPr>
              <w:spacing w:after="0"/>
            </w:pPr>
            <w:r>
              <w:rPr>
                <w:b w:val="0"/>
                <w:i w:val="0"/>
                <w:sz w:val="18"/>
              </w:rPr>
              <w:t>Institutional respite / hospice accommodation named in the problem statement</w:t>
            </w:r>
          </w:p>
        </w:tc>
      </w:tr>
      <w:tr>
        <w:tc>
          <w:tcPr>
            <w:tcW w:type="dxa" w:w="2084"/>
          </w:tcPr>
          <w:p>
            <w:pPr>
              <w:spacing w:after="0"/>
            </w:pPr>
            <w:r>
              <w:rPr>
                <w:b w:val="0"/>
                <w:i w:val="0"/>
                <w:sz w:val="18"/>
              </w:rPr>
              <w:t>OIS</w:t>
            </w:r>
          </w:p>
        </w:tc>
        <w:tc>
          <w:tcPr>
            <w:tcW w:type="dxa" w:w="7553"/>
          </w:tcPr>
          <w:p>
            <w:pPr>
              <w:spacing w:after="0"/>
            </w:pPr>
            <w:r>
              <w:rPr>
                <w:b w:val="0"/>
                <w:i w:val="0"/>
                <w:sz w:val="18"/>
              </w:rPr>
              <w:t>Oncology information system, such as MOSAIQ or ARIA</w:t>
            </w:r>
          </w:p>
        </w:tc>
      </w:tr>
      <w:tr>
        <w:tc>
          <w:tcPr>
            <w:tcW w:type="dxa" w:w="2084"/>
          </w:tcPr>
          <w:p>
            <w:pPr>
              <w:spacing w:after="0"/>
            </w:pPr>
            <w:r>
              <w:rPr>
                <w:b w:val="0"/>
                <w:i w:val="0"/>
                <w:sz w:val="18"/>
              </w:rPr>
              <w:t>P50 / P80</w:t>
            </w:r>
          </w:p>
        </w:tc>
        <w:tc>
          <w:tcPr>
            <w:tcW w:type="dxa" w:w="7553"/>
          </w:tcPr>
          <w:p>
            <w:pPr>
              <w:spacing w:after="0"/>
            </w:pPr>
            <w:r>
              <w:rPr>
                <w:b w:val="0"/>
                <w:i w:val="0"/>
                <w:sz w:val="18"/>
              </w:rPr>
              <w:t>The duration a session will not exceed in 50% / 80% of cases</w:t>
            </w:r>
          </w:p>
        </w:tc>
      </w:tr>
      <w:tr>
        <w:tc>
          <w:tcPr>
            <w:tcW w:type="dxa" w:w="2084"/>
          </w:tcPr>
          <w:p>
            <w:pPr>
              <w:spacing w:after="0"/>
            </w:pPr>
            <w:r>
              <w:rPr>
                <w:b w:val="0"/>
                <w:i w:val="0"/>
                <w:sz w:val="18"/>
              </w:rPr>
              <w:t>RTT</w:t>
            </w:r>
          </w:p>
        </w:tc>
        <w:tc>
          <w:tcPr>
            <w:tcW w:type="dxa" w:w="7553"/>
          </w:tcPr>
          <w:p>
            <w:pPr>
              <w:spacing w:after="0"/>
            </w:pPr>
            <w:r>
              <w:rPr>
                <w:b w:val="0"/>
                <w:i w:val="0"/>
                <w:sz w:val="18"/>
              </w:rPr>
              <w:t>Radiation therapy technologist</w:t>
            </w:r>
          </w:p>
        </w:tc>
      </w:tr>
      <w:tr>
        <w:tc>
          <w:tcPr>
            <w:tcW w:type="dxa" w:w="2084"/>
          </w:tcPr>
          <w:p>
            <w:pPr>
              <w:spacing w:after="0"/>
            </w:pPr>
            <w:r>
              <w:rPr>
                <w:b w:val="0"/>
                <w:i w:val="0"/>
                <w:sz w:val="18"/>
              </w:rPr>
              <w:t>WTG / WTN</w:t>
            </w:r>
          </w:p>
        </w:tc>
        <w:tc>
          <w:tcPr>
            <w:tcW w:type="dxa" w:w="7553"/>
          </w:tcPr>
          <w:p>
            <w:pPr>
              <w:spacing w:after="0"/>
            </w:pPr>
            <w:r>
              <w:rPr>
                <w:b w:val="0"/>
                <w:i w:val="0"/>
                <w:sz w:val="18"/>
              </w:rPr>
              <w:t>Gross wait (arrival to linac entry) / net wait (appointment to linac entry)</w:t>
            </w:r>
          </w:p>
        </w:tc>
      </w:tr>
    </w:tbl>
    <w:p>
      <w:pPr>
        <w:spacing w:after="40"/>
      </w:pPr>
    </w:p>
    <w:p>
      <w:pPr>
        <w:pStyle w:val="Heading1"/>
        <w:keepNext/>
      </w:pPr>
      <w:r>
        <w:rPr>
          <w:b w:val="0"/>
          <w:i w:val="0"/>
        </w:rPr>
        <w:t>Appendix B. Open questions for the department</w:t>
      </w:r>
    </w:p>
    <w:p>
      <w:pPr>
        <w:tabs>
          <w:tab w:pos="340" w:val="left"/>
        </w:tabs>
        <w:spacing w:after="40"/>
        <w:ind w:left="340" w:hanging="255"/>
      </w:pPr>
      <w:r>
        <w:rPr>
          <w:color w:val="1C5CAB"/>
        </w:rPr>
        <w:t>1.</w:t>
        <w:tab/>
      </w:r>
      <w:r>
        <w:rPr>
          <w:b/>
          <w:i w:val="0"/>
        </w:rPr>
        <w:t>Complex-case window.</w:t>
      </w:r>
      <w:r>
        <w:rPr>
          <w:b w:val="0"/>
          <w:i w:val="0"/>
        </w:rPr>
        <w:t xml:space="preserve"> The problem statement mentions both 10 AM – 5 PM (senior staff) and a protected 12:00 – 1:30 PM slot. We model the first as hard and the second as preferred. Is that right?</w:t>
      </w:r>
    </w:p>
    <w:p>
      <w:pPr>
        <w:tabs>
          <w:tab w:pos="340" w:val="left"/>
        </w:tabs>
        <w:spacing w:after="40"/>
        <w:ind w:left="340" w:hanging="255"/>
      </w:pPr>
      <w:r>
        <w:rPr>
          <w:color w:val="1C5CAB"/>
        </w:rPr>
        <w:t>2.</w:t>
        <w:tab/>
      </w:r>
      <w:r>
        <w:rPr>
          <w:b/>
          <w:i w:val="0"/>
        </w:rPr>
        <w:t>Operating hours.</w:t>
      </w:r>
      <w:r>
        <w:rPr>
          <w:b w:val="0"/>
          <w:i w:val="0"/>
        </w:rPr>
        <w:t xml:space="preserve"> What are the machines' operating hours, shift pattern and overtime limit?</w:t>
      </w:r>
    </w:p>
    <w:p>
      <w:pPr>
        <w:tabs>
          <w:tab w:pos="340" w:val="left"/>
        </w:tabs>
        <w:spacing w:after="40"/>
        <w:ind w:left="340" w:hanging="255"/>
      </w:pPr>
      <w:r>
        <w:rPr>
          <w:color w:val="1C5CAB"/>
        </w:rPr>
        <w:t>3.</w:t>
        <w:tab/>
      </w:r>
      <w:r>
        <w:rPr>
          <w:b/>
          <w:i w:val="0"/>
        </w:rPr>
        <w:t>Accessories.</w:t>
      </w:r>
      <w:r>
        <w:rPr>
          <w:b w:val="0"/>
          <w:i w:val="0"/>
        </w:rPr>
        <w:t xml:space="preserve"> How many breast boards, ABC units and other shared devices are there, what are the CT-simulator booking patterns, and how long does moving an accessory between rooms take?</w:t>
      </w:r>
    </w:p>
    <w:p>
      <w:pPr>
        <w:tabs>
          <w:tab w:pos="340" w:val="left"/>
        </w:tabs>
        <w:spacing w:after="40"/>
        <w:ind w:left="340" w:hanging="255"/>
      </w:pPr>
      <w:r>
        <w:rPr>
          <w:color w:val="1C5CAB"/>
        </w:rPr>
        <w:t>4.</w:t>
        <w:tab/>
      </w:r>
      <w:r>
        <w:rPr>
          <w:b/>
          <w:i w:val="0"/>
        </w:rPr>
        <w:t>Paying patients.</w:t>
      </w:r>
      <w:r>
        <w:rPr>
          <w:b w:val="0"/>
          <w:i w:val="0"/>
        </w:rPr>
        <w:t xml:space="preserve"> Should their preference remain a priority, and how strong should it be relative to elderly and transport-dependent patients?</w:t>
      </w:r>
    </w:p>
    <w:p>
      <w:pPr>
        <w:tabs>
          <w:tab w:pos="340" w:val="left"/>
        </w:tabs>
        <w:spacing w:after="40"/>
        <w:ind w:left="340" w:hanging="255"/>
      </w:pPr>
      <w:r>
        <w:rPr>
          <w:color w:val="1C5CAB"/>
        </w:rPr>
        <w:t>5.</w:t>
        <w:tab/>
      </w:r>
      <w:r>
        <w:rPr>
          <w:b/>
          <w:i w:val="0"/>
        </w:rPr>
        <w:t>Urgent starts.</w:t>
      </w:r>
      <w:r>
        <w:rPr>
          <w:b w:val="0"/>
          <w:i w:val="0"/>
        </w:rPr>
        <w:t xml:space="preserve"> How many same-day urgent starts arrive per day, and at what times?</w:t>
      </w:r>
    </w:p>
    <w:p>
      <w:pPr>
        <w:tabs>
          <w:tab w:pos="340" w:val="left"/>
        </w:tabs>
        <w:spacing w:after="40"/>
        <w:ind w:left="340" w:hanging="255"/>
      </w:pPr>
      <w:r>
        <w:rPr>
          <w:color w:val="1C5CAB"/>
        </w:rPr>
        <w:t>6.</w:t>
        <w:tab/>
      </w:r>
      <w:r>
        <w:rPr>
          <w:b/>
          <w:i w:val="0"/>
        </w:rPr>
        <w:t>Blood irradiation.</w:t>
      </w:r>
      <w:r>
        <w:rPr>
          <w:b w:val="0"/>
          <w:i w:val="0"/>
        </w:rPr>
        <w:t xml:space="preserve"> Which machine is used for it, and is the slot every day?</w:t>
      </w:r>
    </w:p>
    <w:p>
      <w:pPr>
        <w:tabs>
          <w:tab w:pos="340" w:val="left"/>
        </w:tabs>
        <w:spacing w:after="40"/>
        <w:ind w:left="340" w:hanging="255"/>
      </w:pPr>
      <w:r>
        <w:rPr>
          <w:color w:val="1C5CAB"/>
        </w:rPr>
        <w:t>7.</w:t>
        <w:tab/>
      </w:r>
      <w:r>
        <w:rPr>
          <w:b/>
          <w:i w:val="0"/>
        </w:rPr>
        <w:t>Machines.</w:t>
      </w:r>
      <w:r>
        <w:rPr>
          <w:b w:val="0"/>
          <w:i w:val="0"/>
        </w:rPr>
        <w:t xml:space="preserve"> What is the capability matrix of Versa HD and Halcyon (techniques, imaging, accessories), and when does the second machine start clinical use?</w:t>
      </w:r>
    </w:p>
    <w:p>
      <w:pPr>
        <w:tabs>
          <w:tab w:pos="340" w:val="left"/>
        </w:tabs>
        <w:spacing w:after="40"/>
        <w:ind w:left="340" w:hanging="255"/>
      </w:pPr>
      <w:r>
        <w:rPr>
          <w:color w:val="1C5CAB"/>
        </w:rPr>
        <w:t>8.</w:t>
        <w:tab/>
      </w:r>
      <w:r>
        <w:rPr>
          <w:b/>
          <w:i w:val="0"/>
        </w:rPr>
        <w:t>Timestamps.</w:t>
      </w:r>
      <w:r>
        <w:rPr>
          <w:b w:val="0"/>
          <w:i w:val="0"/>
        </w:rPr>
        <w:t xml:space="preserve"> Where can arrival, room entry and room exit times come from today (OIS, paper or none)?</w:t>
      </w:r>
    </w:p>
    <w:p>
      <w:pPr>
        <w:tabs>
          <w:tab w:pos="340" w:val="left"/>
        </w:tabs>
        <w:spacing w:after="40"/>
        <w:ind w:left="340" w:hanging="255"/>
      </w:pPr>
      <w:r>
        <w:rPr>
          <w:color w:val="1C5CAB"/>
        </w:rPr>
        <w:t>9.</w:t>
        <w:tab/>
      </w:r>
      <w:r>
        <w:rPr>
          <w:b/>
          <w:i w:val="0"/>
        </w:rPr>
        <w:t>Languages.</w:t>
      </w:r>
      <w:r>
        <w:rPr>
          <w:b w:val="0"/>
          <w:i w:val="0"/>
        </w:rPr>
        <w:t xml:space="preserve"> Which languages do patients and caregivers use? We assume Kannada, Malayalam, Hindi, English and Konkani; is Tulu, usually written in Kannada script, needed as a voice option?</w:t>
      </w:r>
    </w:p>
    <w:p>
      <w:pPr>
        <w:tabs>
          <w:tab w:pos="340" w:val="left"/>
        </w:tabs>
        <w:spacing w:after="40"/>
        <w:ind w:left="340" w:hanging="255"/>
      </w:pPr>
      <w:r>
        <w:rPr>
          <w:color w:val="1C5CAB"/>
        </w:rPr>
        <w:t>10.</w:t>
        <w:tab/>
      </w:r>
      <w:r>
        <w:rPr>
          <w:b/>
          <w:i w:val="0"/>
        </w:rPr>
        <w:t>Transport.</w:t>
      </w:r>
      <w:r>
        <w:rPr>
          <w:b w:val="0"/>
          <w:i w:val="0"/>
        </w:rPr>
        <w:t xml:space="preserve"> Which bus and train times matter most for patients returning home?</w:t>
      </w:r>
    </w:p>
    <w:p>
      <w:pPr>
        <w:tabs>
          <w:tab w:pos="340" w:val="left"/>
        </w:tabs>
        <w:spacing w:after="40"/>
        <w:ind w:left="340" w:hanging="255"/>
      </w:pPr>
      <w:r>
        <w:rPr>
          <w:color w:val="1C5CAB"/>
        </w:rPr>
        <w:t>11.</w:t>
        <w:tab/>
      </w:r>
      <w:r>
        <w:rPr>
          <w:b/>
          <w:i w:val="0"/>
        </w:rPr>
        <w:t>Approvals.</w:t>
      </w:r>
      <w:r>
        <w:rPr>
          <w:b w:val="0"/>
          <w:i w:val="0"/>
        </w:rPr>
        <w:t xml:space="preserve"> Who approves the plan each evening and live changes during the day?</w:t>
      </w:r>
    </w:p>
    <w:p>
      <w:pPr>
        <w:tabs>
          <w:tab w:pos="340" w:val="left"/>
        </w:tabs>
        <w:spacing w:after="40"/>
        <w:ind w:left="340" w:hanging="255"/>
      </w:pPr>
      <w:r>
        <w:rPr>
          <w:color w:val="1C5CAB"/>
        </w:rPr>
        <w:t>12.</w:t>
        <w:tab/>
      </w:r>
      <w:r>
        <w:rPr>
          <w:b/>
          <w:i w:val="0"/>
        </w:rPr>
        <w:t>Data sharing.</w:t>
      </w:r>
      <w:r>
        <w:rPr>
          <w:b w:val="0"/>
          <w:i w:val="0"/>
        </w:rPr>
        <w:t xml:space="preserve"> Can anonymised historical timings be shared to calibrate the model during the build sprint?</w:t>
      </w:r>
    </w:p>
    <w:p>
      <w:pPr>
        <w:pStyle w:val="Heading1"/>
        <w:keepNext/>
      </w:pPr>
      <w:r>
        <w:rPr>
          <w:b w:val="0"/>
          <w:i w:val="0"/>
        </w:rPr>
        <w:t>Appendix C. Sample of the optimised plan (synthetic)</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205"/>
        <w:gridCol w:w="1205"/>
        <w:gridCol w:w="1205"/>
        <w:gridCol w:w="1205"/>
        <w:gridCol w:w="1205"/>
        <w:gridCol w:w="1205"/>
        <w:gridCol w:w="1205"/>
        <w:gridCol w:w="1205"/>
      </w:tblGrid>
      <w:tr>
        <w:tc>
          <w:tcPr>
            <w:tcW w:type="dxa" w:w="496"/>
            <w:shd w:val="clear" w:color="auto" w:fill="E8EFF9"/>
          </w:tcPr>
          <w:p>
            <w:pPr>
              <w:spacing w:after="0"/>
            </w:pPr>
            <w:r>
              <w:rPr>
                <w:b/>
                <w:i w:val="0"/>
                <w:sz w:val="18"/>
              </w:rPr>
              <w:t>Time</w:t>
            </w:r>
          </w:p>
        </w:tc>
        <w:tc>
          <w:tcPr>
            <w:tcW w:type="dxa" w:w="561"/>
            <w:shd w:val="clear" w:color="auto" w:fill="E8EFF9"/>
          </w:tcPr>
          <w:p>
            <w:pPr>
              <w:spacing w:after="0"/>
            </w:pPr>
            <w:r>
              <w:rPr>
                <w:b/>
                <w:i w:val="0"/>
                <w:sz w:val="18"/>
              </w:rPr>
              <w:t>Patient</w:t>
            </w:r>
          </w:p>
        </w:tc>
        <w:tc>
          <w:tcPr>
            <w:tcW w:type="dxa" w:w="1032"/>
            <w:shd w:val="clear" w:color="auto" w:fill="E8EFF9"/>
          </w:tcPr>
          <w:p>
            <w:pPr>
              <w:spacing w:after="0"/>
            </w:pPr>
            <w:r>
              <w:rPr>
                <w:b/>
                <w:i w:val="0"/>
                <w:sz w:val="18"/>
              </w:rPr>
              <w:t>Technique</w:t>
            </w:r>
          </w:p>
        </w:tc>
        <w:tc>
          <w:tcPr>
            <w:tcW w:type="dxa" w:w="624"/>
            <w:shd w:val="clear" w:color="auto" w:fill="E8EFF9"/>
          </w:tcPr>
          <w:p>
            <w:pPr>
              <w:spacing w:after="0"/>
            </w:pPr>
            <w:r>
              <w:rPr>
                <w:b/>
                <w:i w:val="0"/>
                <w:sz w:val="18"/>
              </w:rPr>
              <w:t>Fraction</w:t>
            </w:r>
          </w:p>
        </w:tc>
        <w:tc>
          <w:tcPr>
            <w:tcW w:type="dxa" w:w="805"/>
            <w:shd w:val="clear" w:color="auto" w:fill="E8EFF9"/>
          </w:tcPr>
          <w:p>
            <w:pPr>
              <w:spacing w:after="0"/>
            </w:pPr>
            <w:r>
              <w:rPr>
                <w:b/>
                <w:i w:val="0"/>
                <w:sz w:val="18"/>
              </w:rPr>
              <w:t>Planned min</w:t>
            </w:r>
          </w:p>
        </w:tc>
        <w:tc>
          <w:tcPr>
            <w:tcW w:type="dxa" w:w="1797"/>
            <w:shd w:val="clear" w:color="auto" w:fill="E8EFF9"/>
          </w:tcPr>
          <w:p>
            <w:pPr>
              <w:spacing w:after="0"/>
            </w:pPr>
            <w:r>
              <w:rPr>
                <w:b/>
                <w:i w:val="0"/>
                <w:sz w:val="18"/>
              </w:rPr>
              <w:t>Flags</w:t>
            </w:r>
          </w:p>
        </w:tc>
        <w:tc>
          <w:tcPr>
            <w:tcW w:type="dxa" w:w="1194"/>
            <w:shd w:val="clear" w:color="auto" w:fill="E8EFF9"/>
          </w:tcPr>
          <w:p>
            <w:pPr>
              <w:spacing w:after="0"/>
            </w:pPr>
            <w:r>
              <w:rPr>
                <w:b/>
                <w:i w:val="0"/>
                <w:sz w:val="18"/>
              </w:rPr>
              <w:t>Old reporting time</w:t>
            </w:r>
          </w:p>
        </w:tc>
        <w:tc>
          <w:tcPr>
            <w:tcW w:type="dxa" w:w="3129"/>
            <w:shd w:val="clear" w:color="auto" w:fill="E8EFF9"/>
          </w:tcPr>
          <w:p>
            <w:pPr>
              <w:spacing w:after="0"/>
            </w:pPr>
            <w:r>
              <w:rPr>
                <w:b/>
                <w:i w:val="0"/>
                <w:sz w:val="18"/>
              </w:rPr>
              <w:t>Why</w:t>
            </w:r>
          </w:p>
        </w:tc>
      </w:tr>
      <w:tr>
        <w:tc>
          <w:tcPr>
            <w:tcW w:type="dxa" w:w="496"/>
          </w:tcPr>
          <w:p>
            <w:pPr>
              <w:spacing w:after="0"/>
            </w:pPr>
            <w:r>
              <w:rPr>
                <w:b w:val="0"/>
                <w:i w:val="0"/>
                <w:sz w:val="18"/>
              </w:rPr>
              <w:t>07:30</w:t>
            </w:r>
          </w:p>
        </w:tc>
        <w:tc>
          <w:tcPr>
            <w:tcW w:type="dxa" w:w="561"/>
          </w:tcPr>
          <w:p>
            <w:pPr>
              <w:spacing w:after="0"/>
            </w:pPr>
            <w:r>
              <w:rPr>
                <w:b w:val="0"/>
                <w:i w:val="0"/>
                <w:sz w:val="18"/>
              </w:rPr>
              <w:t>P014</w:t>
            </w:r>
          </w:p>
        </w:tc>
        <w:tc>
          <w:tcPr>
            <w:tcW w:type="dxa" w:w="1032"/>
          </w:tcPr>
          <w:p>
            <w:pPr>
              <w:spacing w:after="0"/>
            </w:pPr>
            <w:r>
              <w:rPr>
                <w:b w:val="0"/>
                <w:i w:val="0"/>
                <w:sz w:val="18"/>
              </w:rPr>
              <w:t>VMAT</w:t>
            </w:r>
          </w:p>
        </w:tc>
        <w:tc>
          <w:tcPr>
            <w:tcW w:type="dxa" w:w="624"/>
          </w:tcPr>
          <w:p>
            <w:pPr>
              <w:spacing w:after="0"/>
            </w:pPr>
            <w:r>
              <w:rPr>
                <w:b w:val="0"/>
                <w:i w:val="0"/>
                <w:sz w:val="18"/>
              </w:rPr>
              <w:t>12/30</w:t>
            </w:r>
          </w:p>
        </w:tc>
        <w:tc>
          <w:tcPr>
            <w:tcW w:type="dxa" w:w="805"/>
          </w:tcPr>
          <w:p>
            <w:pPr>
              <w:spacing w:after="0"/>
            </w:pPr>
            <w:r>
              <w:rPr>
                <w:b w:val="0"/>
                <w:i w:val="0"/>
                <w:sz w:val="18"/>
              </w:rPr>
              <w:t>5.9</w:t>
            </w:r>
          </w:p>
        </w:tc>
        <w:tc>
          <w:tcPr>
            <w:tcW w:type="dxa" w:w="1797"/>
          </w:tcPr>
          <w:p>
            <w:pPr>
              <w:spacing w:after="0"/>
            </w:pPr>
          </w:p>
        </w:tc>
        <w:tc>
          <w:tcPr>
            <w:tcW w:type="dxa" w:w="1194"/>
          </w:tcPr>
          <w:p>
            <w:pPr>
              <w:spacing w:after="0"/>
            </w:pPr>
            <w:r>
              <w:rPr>
                <w:b w:val="0"/>
                <w:i w:val="0"/>
                <w:sz w:val="18"/>
              </w:rPr>
              <w:t>07:30</w:t>
            </w:r>
          </w:p>
        </w:tc>
        <w:tc>
          <w:tcPr>
            <w:tcW w:type="dxa" w:w="3129"/>
          </w:tcPr>
          <w:p>
            <w:pPr>
              <w:spacing w:after="0"/>
            </w:pPr>
            <w:r>
              <w:rPr>
                <w:b w:val="0"/>
                <w:i w:val="0"/>
                <w:sz w:val="18"/>
              </w:rPr>
              <w:t>within 30 min of usual time 07:30</w:t>
            </w:r>
          </w:p>
        </w:tc>
      </w:tr>
      <w:tr>
        <w:tc>
          <w:tcPr>
            <w:tcW w:type="dxa" w:w="496"/>
          </w:tcPr>
          <w:p>
            <w:pPr>
              <w:spacing w:after="0"/>
            </w:pPr>
            <w:r>
              <w:rPr>
                <w:b w:val="0"/>
                <w:i w:val="0"/>
                <w:sz w:val="18"/>
              </w:rPr>
              <w:t>07:44</w:t>
            </w:r>
          </w:p>
        </w:tc>
        <w:tc>
          <w:tcPr>
            <w:tcW w:type="dxa" w:w="561"/>
          </w:tcPr>
          <w:p>
            <w:pPr>
              <w:spacing w:after="0"/>
            </w:pPr>
            <w:r>
              <w:rPr>
                <w:b w:val="0"/>
                <w:i w:val="0"/>
                <w:sz w:val="18"/>
              </w:rPr>
              <w:t>P015</w:t>
            </w:r>
          </w:p>
        </w:tc>
        <w:tc>
          <w:tcPr>
            <w:tcW w:type="dxa" w:w="1032"/>
          </w:tcPr>
          <w:p>
            <w:pPr>
              <w:spacing w:after="0"/>
            </w:pPr>
            <w:r>
              <w:rPr>
                <w:b w:val="0"/>
                <w:i w:val="0"/>
                <w:sz w:val="18"/>
              </w:rPr>
              <w:t>Breast (board)</w:t>
            </w:r>
          </w:p>
        </w:tc>
        <w:tc>
          <w:tcPr>
            <w:tcW w:type="dxa" w:w="624"/>
          </w:tcPr>
          <w:p>
            <w:pPr>
              <w:spacing w:after="0"/>
            </w:pPr>
            <w:r>
              <w:rPr>
                <w:b w:val="0"/>
                <w:i w:val="0"/>
                <w:sz w:val="18"/>
              </w:rPr>
              <w:t>13/18</w:t>
            </w:r>
          </w:p>
        </w:tc>
        <w:tc>
          <w:tcPr>
            <w:tcW w:type="dxa" w:w="805"/>
          </w:tcPr>
          <w:p>
            <w:pPr>
              <w:spacing w:after="0"/>
            </w:pPr>
            <w:r>
              <w:rPr>
                <w:b w:val="0"/>
                <w:i w:val="0"/>
                <w:sz w:val="18"/>
              </w:rPr>
              <w:t>9.6</w:t>
            </w:r>
          </w:p>
        </w:tc>
        <w:tc>
          <w:tcPr>
            <w:tcW w:type="dxa" w:w="1797"/>
          </w:tcPr>
          <w:p>
            <w:pPr>
              <w:spacing w:after="0"/>
            </w:pPr>
            <w:r>
              <w:rPr>
                <w:b w:val="0"/>
                <w:i w:val="0"/>
                <w:sz w:val="18"/>
              </w:rPr>
              <w:t>public transport; breast board</w:t>
            </w:r>
          </w:p>
        </w:tc>
        <w:tc>
          <w:tcPr>
            <w:tcW w:type="dxa" w:w="1194"/>
          </w:tcPr>
          <w:p>
            <w:pPr>
              <w:spacing w:after="0"/>
            </w:pPr>
            <w:r>
              <w:rPr>
                <w:b w:val="0"/>
                <w:i w:val="0"/>
                <w:sz w:val="18"/>
              </w:rPr>
              <w:t>07:30</w:t>
            </w:r>
          </w:p>
        </w:tc>
        <w:tc>
          <w:tcPr>
            <w:tcW w:type="dxa" w:w="3129"/>
          </w:tcPr>
          <w:p>
            <w:pPr>
              <w:spacing w:after="0"/>
            </w:pPr>
            <w:r>
              <w:rPr>
                <w:b w:val="0"/>
                <w:i w:val="0"/>
                <w:sz w:val="18"/>
              </w:rPr>
              <w:t>finish by 18:00; breast board free (CT-sim bookings avoided)</w:t>
            </w:r>
          </w:p>
        </w:tc>
      </w:tr>
      <w:tr>
        <w:tc>
          <w:tcPr>
            <w:tcW w:type="dxa" w:w="496"/>
          </w:tcPr>
          <w:p>
            <w:pPr>
              <w:spacing w:after="0"/>
            </w:pPr>
            <w:r>
              <w:rPr>
                <w:b w:val="0"/>
                <w:i w:val="0"/>
                <w:sz w:val="18"/>
              </w:rPr>
              <w:t>08:08</w:t>
            </w:r>
          </w:p>
        </w:tc>
        <w:tc>
          <w:tcPr>
            <w:tcW w:type="dxa" w:w="561"/>
          </w:tcPr>
          <w:p>
            <w:pPr>
              <w:spacing w:after="0"/>
            </w:pPr>
            <w:r>
              <w:rPr>
                <w:b w:val="0"/>
                <w:i w:val="0"/>
                <w:sz w:val="18"/>
              </w:rPr>
              <w:t>P028</w:t>
            </w:r>
          </w:p>
        </w:tc>
        <w:tc>
          <w:tcPr>
            <w:tcW w:type="dxa" w:w="1032"/>
          </w:tcPr>
          <w:p>
            <w:pPr>
              <w:spacing w:after="0"/>
            </w:pPr>
            <w:r>
              <w:rPr>
                <w:b w:val="0"/>
                <w:i w:val="0"/>
                <w:sz w:val="18"/>
              </w:rPr>
              <w:t>3D-CRT</w:t>
            </w:r>
          </w:p>
        </w:tc>
        <w:tc>
          <w:tcPr>
            <w:tcW w:type="dxa" w:w="624"/>
          </w:tcPr>
          <w:p>
            <w:pPr>
              <w:spacing w:after="0"/>
            </w:pPr>
            <w:r>
              <w:rPr>
                <w:b w:val="0"/>
                <w:i w:val="0"/>
                <w:sz w:val="18"/>
              </w:rPr>
              <w:t>3/30</w:t>
            </w:r>
          </w:p>
        </w:tc>
        <w:tc>
          <w:tcPr>
            <w:tcW w:type="dxa" w:w="805"/>
          </w:tcPr>
          <w:p>
            <w:pPr>
              <w:spacing w:after="0"/>
            </w:pPr>
            <w:r>
              <w:rPr>
                <w:b w:val="0"/>
                <w:i w:val="0"/>
                <w:sz w:val="18"/>
              </w:rPr>
              <w:t>4.9</w:t>
            </w:r>
          </w:p>
        </w:tc>
        <w:tc>
          <w:tcPr>
            <w:tcW w:type="dxa" w:w="1797"/>
          </w:tcPr>
          <w:p>
            <w:pPr>
              <w:spacing w:after="0"/>
            </w:pPr>
            <w:r>
              <w:rPr>
                <w:b w:val="0"/>
                <w:i w:val="0"/>
                <w:sz w:val="18"/>
              </w:rPr>
              <w:t>public transport</w:t>
            </w:r>
          </w:p>
        </w:tc>
        <w:tc>
          <w:tcPr>
            <w:tcW w:type="dxa" w:w="1194"/>
          </w:tcPr>
          <w:p>
            <w:pPr>
              <w:spacing w:after="0"/>
            </w:pPr>
            <w:r>
              <w:rPr>
                <w:b w:val="0"/>
                <w:i w:val="0"/>
                <w:sz w:val="18"/>
              </w:rPr>
              <w:t>08:30</w:t>
            </w:r>
          </w:p>
        </w:tc>
        <w:tc>
          <w:tcPr>
            <w:tcW w:type="dxa" w:w="3129"/>
          </w:tcPr>
          <w:p>
            <w:pPr>
              <w:spacing w:after="0"/>
            </w:pPr>
            <w:r>
              <w:rPr>
                <w:b w:val="0"/>
                <w:i w:val="0"/>
                <w:sz w:val="18"/>
              </w:rPr>
              <w:t>finish by 17:00; within 30 min of usual time</w:t>
            </w:r>
          </w:p>
        </w:tc>
      </w:tr>
      <w:tr>
        <w:tc>
          <w:tcPr>
            <w:tcW w:type="dxa" w:w="496"/>
          </w:tcPr>
          <w:p>
            <w:pPr>
              <w:spacing w:after="0"/>
            </w:pPr>
            <w:r>
              <w:rPr>
                <w:b w:val="0"/>
                <w:i w:val="0"/>
                <w:sz w:val="18"/>
              </w:rPr>
              <w:t>08:22</w:t>
            </w:r>
          </w:p>
        </w:tc>
        <w:tc>
          <w:tcPr>
            <w:tcW w:type="dxa" w:w="561"/>
          </w:tcPr>
          <w:p>
            <w:pPr>
              <w:spacing w:after="0"/>
            </w:pPr>
            <w:r>
              <w:rPr>
                <w:b w:val="0"/>
                <w:i w:val="0"/>
                <w:sz w:val="18"/>
              </w:rPr>
              <w:t>P057</w:t>
            </w:r>
          </w:p>
        </w:tc>
        <w:tc>
          <w:tcPr>
            <w:tcW w:type="dxa" w:w="1032"/>
          </w:tcPr>
          <w:p>
            <w:pPr>
              <w:spacing w:after="0"/>
            </w:pPr>
            <w:r>
              <w:rPr>
                <w:b w:val="0"/>
                <w:i w:val="0"/>
                <w:sz w:val="18"/>
              </w:rPr>
              <w:t>VMAT</w:t>
            </w:r>
          </w:p>
        </w:tc>
        <w:tc>
          <w:tcPr>
            <w:tcW w:type="dxa" w:w="624"/>
          </w:tcPr>
          <w:p>
            <w:pPr>
              <w:spacing w:after="0"/>
            </w:pPr>
            <w:r>
              <w:rPr>
                <w:b w:val="0"/>
                <w:i w:val="0"/>
                <w:sz w:val="18"/>
              </w:rPr>
              <w:t>6/29</w:t>
            </w:r>
          </w:p>
        </w:tc>
        <w:tc>
          <w:tcPr>
            <w:tcW w:type="dxa" w:w="805"/>
          </w:tcPr>
          <w:p>
            <w:pPr>
              <w:spacing w:after="0"/>
            </w:pPr>
            <w:r>
              <w:rPr>
                <w:b w:val="0"/>
                <w:i w:val="0"/>
                <w:sz w:val="18"/>
              </w:rPr>
              <w:t>8.6</w:t>
            </w:r>
          </w:p>
        </w:tc>
        <w:tc>
          <w:tcPr>
            <w:tcW w:type="dxa" w:w="1797"/>
          </w:tcPr>
          <w:p>
            <w:pPr>
              <w:spacing w:after="0"/>
            </w:pPr>
            <w:r>
              <w:rPr>
                <w:b w:val="0"/>
                <w:i w:val="0"/>
                <w:sz w:val="18"/>
              </w:rPr>
              <w:t>elderly; dormitory; paying</w:t>
            </w:r>
          </w:p>
        </w:tc>
        <w:tc>
          <w:tcPr>
            <w:tcW w:type="dxa" w:w="1194"/>
          </w:tcPr>
          <w:p>
            <w:pPr>
              <w:spacing w:after="0"/>
            </w:pPr>
            <w:r>
              <w:rPr>
                <w:b w:val="0"/>
                <w:i w:val="0"/>
                <w:sz w:val="18"/>
              </w:rPr>
              <w:t>07:30</w:t>
            </w:r>
          </w:p>
        </w:tc>
        <w:tc>
          <w:tcPr>
            <w:tcW w:type="dxa" w:w="3129"/>
          </w:tcPr>
          <w:p>
            <w:pPr>
              <w:spacing w:after="0"/>
            </w:pPr>
            <w:r>
              <w:rPr>
                <w:b w:val="0"/>
                <w:i w:val="0"/>
                <w:sz w:val="18"/>
              </w:rPr>
              <w:t>within 30 min of requested time 08:00</w:t>
            </w:r>
          </w:p>
        </w:tc>
      </w:tr>
      <w:tr>
        <w:tc>
          <w:tcPr>
            <w:tcW w:type="dxa" w:w="496"/>
          </w:tcPr>
          <w:p>
            <w:pPr>
              <w:spacing w:after="0"/>
            </w:pPr>
            <w:r>
              <w:rPr>
                <w:b w:val="0"/>
                <w:i w:val="0"/>
                <w:sz w:val="18"/>
              </w:rPr>
              <w:t>09:04</w:t>
            </w:r>
          </w:p>
        </w:tc>
        <w:tc>
          <w:tcPr>
            <w:tcW w:type="dxa" w:w="561"/>
          </w:tcPr>
          <w:p>
            <w:pPr>
              <w:spacing w:after="0"/>
            </w:pPr>
            <w:r>
              <w:rPr>
                <w:b w:val="0"/>
                <w:i w:val="0"/>
                <w:sz w:val="18"/>
              </w:rPr>
              <w:t>P026</w:t>
            </w:r>
          </w:p>
        </w:tc>
        <w:tc>
          <w:tcPr>
            <w:tcW w:type="dxa" w:w="1032"/>
          </w:tcPr>
          <w:p>
            <w:pPr>
              <w:spacing w:after="0"/>
            </w:pPr>
            <w:r>
              <w:rPr>
                <w:b w:val="0"/>
                <w:i w:val="0"/>
                <w:sz w:val="18"/>
              </w:rPr>
              <w:t>3D-CRT</w:t>
            </w:r>
          </w:p>
        </w:tc>
        <w:tc>
          <w:tcPr>
            <w:tcW w:type="dxa" w:w="624"/>
          </w:tcPr>
          <w:p>
            <w:pPr>
              <w:spacing w:after="0"/>
            </w:pPr>
            <w:r>
              <w:rPr>
                <w:b w:val="0"/>
                <w:i w:val="0"/>
                <w:sz w:val="18"/>
              </w:rPr>
              <w:t>17/23</w:t>
            </w:r>
          </w:p>
        </w:tc>
        <w:tc>
          <w:tcPr>
            <w:tcW w:type="dxa" w:w="805"/>
          </w:tcPr>
          <w:p>
            <w:pPr>
              <w:spacing w:after="0"/>
            </w:pPr>
            <w:r>
              <w:rPr>
                <w:b w:val="0"/>
                <w:i w:val="0"/>
                <w:sz w:val="18"/>
              </w:rPr>
              <w:t>7.5</w:t>
            </w:r>
          </w:p>
        </w:tc>
        <w:tc>
          <w:tcPr>
            <w:tcW w:type="dxa" w:w="1797"/>
          </w:tcPr>
          <w:p>
            <w:pPr>
              <w:spacing w:after="0"/>
            </w:pPr>
          </w:p>
        </w:tc>
        <w:tc>
          <w:tcPr>
            <w:tcW w:type="dxa" w:w="1194"/>
          </w:tcPr>
          <w:p>
            <w:pPr>
              <w:spacing w:after="0"/>
            </w:pPr>
            <w:r>
              <w:rPr>
                <w:b w:val="0"/>
                <w:i w:val="0"/>
                <w:sz w:val="18"/>
              </w:rPr>
              <w:t>08:30</w:t>
            </w:r>
          </w:p>
        </w:tc>
        <w:tc>
          <w:tcPr>
            <w:tcW w:type="dxa" w:w="3129"/>
          </w:tcPr>
          <w:p>
            <w:pPr>
              <w:spacing w:after="0"/>
            </w:pPr>
            <w:r>
              <w:rPr>
                <w:b w:val="0"/>
                <w:i w:val="0"/>
                <w:sz w:val="18"/>
              </w:rPr>
              <w:t>34 min later than usual time 08:30</w:t>
            </w:r>
          </w:p>
        </w:tc>
      </w:tr>
      <w:tr>
        <w:tc>
          <w:tcPr>
            <w:tcW w:type="dxa" w:w="496"/>
          </w:tcPr>
          <w:p>
            <w:pPr>
              <w:spacing w:after="0"/>
            </w:pPr>
            <w:r>
              <w:rPr>
                <w:b w:val="0"/>
                <w:i w:val="0"/>
                <w:sz w:val="18"/>
              </w:rPr>
              <w:t>09:30</w:t>
            </w:r>
          </w:p>
        </w:tc>
        <w:tc>
          <w:tcPr>
            <w:tcW w:type="dxa" w:w="561"/>
          </w:tcPr>
          <w:p>
            <w:pPr>
              <w:spacing w:after="0"/>
            </w:pPr>
            <w:r>
              <w:rPr>
                <w:b w:val="0"/>
                <w:i w:val="0"/>
                <w:sz w:val="18"/>
              </w:rPr>
              <w:t>P008</w:t>
            </w:r>
          </w:p>
        </w:tc>
        <w:tc>
          <w:tcPr>
            <w:tcW w:type="dxa" w:w="1032"/>
          </w:tcPr>
          <w:p>
            <w:pPr>
              <w:spacing w:after="0"/>
            </w:pPr>
            <w:r>
              <w:rPr>
                <w:b w:val="0"/>
                <w:i w:val="0"/>
                <w:sz w:val="18"/>
              </w:rPr>
              <w:t>VMAT</w:t>
            </w:r>
          </w:p>
        </w:tc>
        <w:tc>
          <w:tcPr>
            <w:tcW w:type="dxa" w:w="624"/>
          </w:tcPr>
          <w:p>
            <w:pPr>
              <w:spacing w:after="0"/>
            </w:pPr>
            <w:r>
              <w:rPr>
                <w:b w:val="0"/>
                <w:i w:val="0"/>
                <w:sz w:val="18"/>
              </w:rPr>
              <w:t>11/25</w:t>
            </w:r>
          </w:p>
        </w:tc>
        <w:tc>
          <w:tcPr>
            <w:tcW w:type="dxa" w:w="805"/>
          </w:tcPr>
          <w:p>
            <w:pPr>
              <w:spacing w:after="0"/>
            </w:pPr>
            <w:r>
              <w:rPr>
                <w:b w:val="0"/>
                <w:i w:val="0"/>
                <w:sz w:val="18"/>
              </w:rPr>
              <w:t>6.7</w:t>
            </w:r>
          </w:p>
        </w:tc>
        <w:tc>
          <w:tcPr>
            <w:tcW w:type="dxa" w:w="1797"/>
          </w:tcPr>
          <w:p>
            <w:pPr>
              <w:spacing w:after="0"/>
            </w:pPr>
            <w:r>
              <w:rPr>
                <w:b w:val="0"/>
                <w:i w:val="0"/>
                <w:sz w:val="18"/>
              </w:rPr>
              <w:t>public transport; paying</w:t>
            </w:r>
          </w:p>
        </w:tc>
        <w:tc>
          <w:tcPr>
            <w:tcW w:type="dxa" w:w="1194"/>
          </w:tcPr>
          <w:p>
            <w:pPr>
              <w:spacing w:after="0"/>
            </w:pPr>
            <w:r>
              <w:rPr>
                <w:b w:val="0"/>
                <w:i w:val="0"/>
                <w:sz w:val="18"/>
              </w:rPr>
              <w:t>08:30</w:t>
            </w:r>
          </w:p>
        </w:tc>
        <w:tc>
          <w:tcPr>
            <w:tcW w:type="dxa" w:w="3129"/>
          </w:tcPr>
          <w:p>
            <w:pPr>
              <w:spacing w:after="0"/>
            </w:pPr>
            <w:r>
              <w:rPr>
                <w:b w:val="0"/>
                <w:i w:val="0"/>
                <w:sz w:val="18"/>
              </w:rPr>
              <w:t>within 30 min of requested time 09:00</w:t>
            </w:r>
          </w:p>
        </w:tc>
      </w:tr>
      <w:tr>
        <w:tc>
          <w:tcPr>
            <w:tcW w:type="dxa" w:w="496"/>
          </w:tcPr>
          <w:p>
            <w:pPr>
              <w:spacing w:after="0"/>
            </w:pPr>
            <w:r>
              <w:rPr>
                <w:b w:val="0"/>
                <w:i w:val="0"/>
                <w:sz w:val="18"/>
              </w:rPr>
              <w:t>10:26</w:t>
            </w:r>
          </w:p>
        </w:tc>
        <w:tc>
          <w:tcPr>
            <w:tcW w:type="dxa" w:w="561"/>
          </w:tcPr>
          <w:p>
            <w:pPr>
              <w:spacing w:after="0"/>
            </w:pPr>
            <w:r>
              <w:rPr>
                <w:b w:val="0"/>
                <w:i w:val="0"/>
                <w:sz w:val="18"/>
              </w:rPr>
              <w:t>P003</w:t>
            </w:r>
          </w:p>
        </w:tc>
        <w:tc>
          <w:tcPr>
            <w:tcW w:type="dxa" w:w="1032"/>
          </w:tcPr>
          <w:p>
            <w:pPr>
              <w:spacing w:after="0"/>
            </w:pPr>
            <w:r>
              <w:rPr>
                <w:b w:val="0"/>
                <w:i w:val="0"/>
                <w:sz w:val="18"/>
              </w:rPr>
              <w:t>VMAT, new start</w:t>
            </w:r>
          </w:p>
        </w:tc>
        <w:tc>
          <w:tcPr>
            <w:tcW w:type="dxa" w:w="624"/>
          </w:tcPr>
          <w:p>
            <w:pPr>
              <w:spacing w:after="0"/>
            </w:pPr>
            <w:r>
              <w:rPr>
                <w:b w:val="0"/>
                <w:i w:val="0"/>
                <w:sz w:val="18"/>
              </w:rPr>
              <w:t>1/32</w:t>
            </w:r>
          </w:p>
        </w:tc>
        <w:tc>
          <w:tcPr>
            <w:tcW w:type="dxa" w:w="805"/>
          </w:tcPr>
          <w:p>
            <w:pPr>
              <w:spacing w:after="0"/>
            </w:pPr>
            <w:r>
              <w:rPr>
                <w:b w:val="0"/>
                <w:i w:val="0"/>
                <w:sz w:val="18"/>
              </w:rPr>
              <w:t>18.8</w:t>
            </w:r>
          </w:p>
        </w:tc>
        <w:tc>
          <w:tcPr>
            <w:tcW w:type="dxa" w:w="1797"/>
          </w:tcPr>
          <w:p>
            <w:pPr>
              <w:spacing w:after="0"/>
            </w:pPr>
            <w:r>
              <w:rPr>
                <w:b w:val="0"/>
                <w:i w:val="0"/>
                <w:sz w:val="18"/>
              </w:rPr>
              <w:t>new start; paying</w:t>
            </w:r>
          </w:p>
        </w:tc>
        <w:tc>
          <w:tcPr>
            <w:tcW w:type="dxa" w:w="1194"/>
          </w:tcPr>
          <w:p>
            <w:pPr>
              <w:spacing w:after="0"/>
            </w:pPr>
            <w:r>
              <w:rPr>
                <w:b w:val="0"/>
                <w:i w:val="0"/>
                <w:sz w:val="18"/>
              </w:rPr>
              <w:t>10:30</w:t>
            </w:r>
          </w:p>
        </w:tc>
        <w:tc>
          <w:tcPr>
            <w:tcW w:type="dxa" w:w="3129"/>
          </w:tcPr>
          <w:p>
            <w:pPr>
              <w:spacing w:after="0"/>
            </w:pPr>
            <w:r>
              <w:rPr>
                <w:b w:val="0"/>
                <w:i w:val="0"/>
                <w:sz w:val="18"/>
              </w:rPr>
              <w:t>new start: finish by 17:00</w:t>
            </w:r>
          </w:p>
        </w:tc>
      </w:tr>
    </w:tbl>
    <w:p>
      <w:pPr>
        <w:spacing w:after="40"/>
      </w:pPr>
    </w:p>
    <w:p>
      <w:r>
        <w:rPr>
          <w:b w:val="0"/>
          <w:i w:val="0"/>
        </w:rPr>
        <w:t xml:space="preserve">The full 67-patient plan is in </w:t>
      </w:r>
      <w:r>
        <w:rPr>
          <w:rFonts w:ascii="Consolas" w:hAnsi="Consolas"/>
          <w:b w:val="0"/>
          <w:i w:val="0"/>
          <w:sz w:val="18"/>
        </w:rPr>
        <w:t>poc/results/schedule_rad_smart.csv</w:t>
      </w:r>
      <w:r>
        <w:rPr>
          <w:b w:val="0"/>
          <w:i w:val="0"/>
        </w:rPr>
        <w:t>.</w:t>
      </w:r>
    </w:p>
    <w:p>
      <w:pPr>
        <w:pStyle w:val="Heading1"/>
        <w:keepNext/>
      </w:pPr>
      <w:r>
        <w:rPr>
          <w:b w:val="0"/>
          <w:i w:val="0"/>
        </w:rPr>
        <w:t>Appendix D. Reproducing the PoC</w:t>
      </w:r>
    </w:p>
    <w:p>
      <w:r>
        <w:rPr>
          <w:b w:val="0"/>
          <w:i w:val="0"/>
        </w:rPr>
        <w:t xml:space="preserve">Requirements: Python 3.10 or newer with numpy, scipy, scikit-learn, pandas and matplotlib (see </w:t>
      </w:r>
      <w:r>
        <w:rPr>
          <w:rFonts w:ascii="Consolas" w:hAnsi="Consolas"/>
          <w:b w:val="0"/>
          <w:i w:val="0"/>
          <w:sz w:val="18"/>
        </w:rPr>
        <w:t>poc/requirements.txt</w:t>
      </w:r>
      <w:r>
        <w:rPr>
          <w:b w:val="0"/>
          <w:i w:val="0"/>
        </w:rPr>
        <w:t>). All data are generated synthetically, and no patient data are needed.</w:t>
      </w:r>
    </w:p>
    <w:p>
      <w:pPr>
        <w:shd w:val="clear" w:color="auto" w:fill="F4F3EF"/>
        <w:spacing w:after="0"/>
      </w:pPr>
      <w:r>
        <w:rPr>
          <w:rFonts w:ascii="Consolas" w:hAnsi="Consolas"/>
          <w:sz w:val="17"/>
        </w:rPr>
        <w:t>cd poc</w:t>
      </w:r>
    </w:p>
    <w:p>
      <w:pPr>
        <w:shd w:val="clear" w:color="auto" w:fill="F4F3EF"/>
        <w:spacing w:after="0"/>
      </w:pPr>
      <w:r>
        <w:rPr>
          <w:rFonts w:ascii="Consolas" w:hAnsi="Consolas"/>
          <w:sz w:val="17"/>
        </w:rPr>
        <w:t>pip install -r requirements.txt</w:t>
      </w:r>
    </w:p>
    <w:p>
      <w:pPr>
        <w:shd w:val="clear" w:color="auto" w:fill="F4F3EF"/>
        <w:spacing w:after="0"/>
      </w:pPr>
      <w:r>
        <w:rPr>
          <w:rFonts w:ascii="Consolas" w:hAnsi="Consolas"/>
          <w:sz w:val="17"/>
        </w:rPr>
        <w:t>python run_poc.py</w:t>
      </w:r>
    </w:p>
    <w:p>
      <w:pPr>
        <w:spacing w:after="40"/>
      </w:pPr>
    </w:p>
    <w:p>
      <w:r>
        <w:rPr>
          <w:b w:val="0"/>
          <w:i w:val="0"/>
        </w:rPr>
        <w:t xml:space="preserve">A full run takes under a minute on a laptop and writes </w:t>
      </w:r>
      <w:r>
        <w:rPr>
          <w:rFonts w:ascii="Consolas" w:hAnsi="Consolas"/>
          <w:b w:val="0"/>
          <w:i w:val="0"/>
          <w:sz w:val="18"/>
        </w:rPr>
        <w:t>results/results.json</w:t>
      </w:r>
      <w:r>
        <w:rPr>
          <w:b w:val="0"/>
          <w:i w:val="0"/>
        </w:rPr>
        <w:t xml:space="preserve">, </w:t>
      </w:r>
      <w:r>
        <w:rPr>
          <w:rFonts w:ascii="Consolas" w:hAnsi="Consolas"/>
          <w:b w:val="0"/>
          <w:i w:val="0"/>
          <w:sz w:val="18"/>
        </w:rPr>
        <w:t>results/run_log.txt</w:t>
      </w:r>
      <w:r>
        <w:rPr>
          <w:b w:val="0"/>
          <w:i w:val="0"/>
        </w:rPr>
        <w:t xml:space="preserve">, </w:t>
      </w:r>
      <w:r>
        <w:rPr>
          <w:rFonts w:ascii="Consolas" w:hAnsi="Consolas"/>
          <w:b w:val="0"/>
          <w:i w:val="0"/>
          <w:sz w:val="18"/>
        </w:rPr>
        <w:t>results/schedule_rad_smart.csv</w:t>
      </w:r>
      <w:r>
        <w:rPr>
          <w:b w:val="0"/>
          <w:i w:val="0"/>
        </w:rPr>
        <w:t xml:space="preserve">, </w:t>
      </w:r>
      <w:r>
        <w:rPr>
          <w:rFonts w:ascii="Consolas" w:hAnsi="Consolas"/>
          <w:b w:val="0"/>
          <w:i w:val="0"/>
          <w:sz w:val="18"/>
        </w:rPr>
        <w:t>results/web_data.json</w:t>
      </w:r>
      <w:r>
        <w:rPr>
          <w:b w:val="0"/>
          <w:i w:val="0"/>
        </w:rPr>
        <w:t xml:space="preserve"> and all figures. Results are identical from run to run: random seeds are fixed and ties are broken by patient ID. Only solver timings vary.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healthathon.reskilll.com/" TargetMode="External"/><Relationship Id="rId20" Type="http://schemas.openxmlformats.org/officeDocument/2006/relationships/hyperlink" Target="https://doi.org/10.4103/jcrt.JCRT_685_19" TargetMode="External"/><Relationship Id="rId21" Type="http://schemas.openxmlformats.org/officeDocument/2006/relationships/hyperlink" Target="https://pubmed.ncbi.nlm.nih.gov/36412446/" TargetMode="External"/><Relationship Id="rId22" Type="http://schemas.openxmlformats.org/officeDocument/2006/relationships/hyperlink" Target="https://pmc.ncbi.nlm.nih.gov/articles/PMC12747739/" TargetMode="External"/><Relationship Id="rId23" Type="http://schemas.openxmlformats.org/officeDocument/2006/relationships/hyperlink" Target="https://pubmed.ncbi.nlm.nih.gov/39526149/" TargetMode="External"/><Relationship Id="rId24" Type="http://schemas.openxmlformats.org/officeDocument/2006/relationships/hyperlink" Target="https://doi.org/10.1186/s12911-016-0390-4" TargetMode="External"/><Relationship Id="rId25" Type="http://schemas.openxmlformats.org/officeDocument/2006/relationships/hyperlink" Target="https://doi.org/10.1371/journal.pone.0247428" TargetMode="External"/><Relationship Id="rId26" Type="http://schemas.openxmlformats.org/officeDocument/2006/relationships/hyperlink" Target="https://doi.org/10.1007/s10729-020-09510-8" TargetMode="External"/><Relationship Id="rId27" Type="http://schemas.openxmlformats.org/officeDocument/2006/relationships/hyperlink" Target="https://arxiv.org/abs/2303.12494" TargetMode="External"/><Relationship Id="rId28" Type="http://schemas.openxmlformats.org/officeDocument/2006/relationships/hyperlink" Target="https://doi.org/10.1287/ijoc.2023.1289" TargetMode="External"/><Relationship Id="rId29" Type="http://schemas.openxmlformats.org/officeDocument/2006/relationships/hyperlink" Target="https://doi.org/10.1002/acm2.14076" TargetMode="External"/><Relationship Id="rId30" Type="http://schemas.openxmlformats.org/officeDocument/2006/relationships/hyperlink" Target="https://pubmed.ncbi.nlm.nih.gov/30311107/" TargetMode="External"/><Relationship Id="rId31" Type="http://schemas.openxmlformats.org/officeDocument/2006/relationships/hyperlink" Target="https://doi.org/10.1007/s10729-026-09762-w" TargetMode="External"/><Relationship Id="rId32" Type="http://schemas.openxmlformats.org/officeDocument/2006/relationships/hyperlink" Target="https://arxiv.org/abs/2605.12896" TargetMode="External"/><Relationship Id="rId33" Type="http://schemas.openxmlformats.org/officeDocument/2006/relationships/hyperlink" Target="https://docs.sarvam.ai/api/getting-started/models" TargetMode="External"/><Relationship Id="rId34" Type="http://schemas.openxmlformats.org/officeDocument/2006/relationships/hyperlink" Target="https://www.pib.gov.in/PressReleasePage.aspx?PRID=2190014" TargetMode="External"/><Relationship Id="rId35" Type="http://schemas.openxmlformats.org/officeDocument/2006/relationships/hyperlink" Target="https://developers.google.com/optimization" TargetMode="External"/><Relationship Id="rId36" Type="http://schemas.openxmlformats.org/officeDocument/2006/relationships/hyperlink" Target="https://highs.dev/" TargetMode="External"/><Relationship Id="rId37" Type="http://schemas.openxmlformats.org/officeDocument/2006/relationships/hyperlink" Target="https://www.pib.gov.in/PressReleasePage.aspx?PRID=15916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