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1F69" w14:textId="0AD20C24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F746C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4C885239" w14:textId="3D1FE8EB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. </w:t>
      </w:r>
      <w:r w:rsidR="00A85AE4">
        <w:rPr>
          <w:rFonts w:ascii="Times New Roman" w:hAnsi="Times New Roman" w:cs="Times New Roman"/>
          <w:sz w:val="28"/>
          <w:szCs w:val="28"/>
        </w:rPr>
        <w:t>Триггеры.</w:t>
      </w:r>
    </w:p>
    <w:p w14:paraId="4D0EFB81" w14:textId="62F8514D" w:rsidR="009F5016" w:rsidRPr="00F746C1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</w:t>
      </w:r>
      <w:r w:rsidR="00FA70DA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746C1">
        <w:rPr>
          <w:rFonts w:ascii="Times New Roman" w:hAnsi="Times New Roman" w:cs="Times New Roman"/>
          <w:sz w:val="28"/>
          <w:szCs w:val="28"/>
        </w:rPr>
        <w:t xml:space="preserve">триггеров в </w:t>
      </w:r>
      <w:r w:rsidR="00F746C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746C1">
        <w:rPr>
          <w:rFonts w:ascii="Times New Roman" w:hAnsi="Times New Roman" w:cs="Times New Roman"/>
          <w:sz w:val="28"/>
          <w:szCs w:val="28"/>
        </w:rPr>
        <w:t>.</w:t>
      </w:r>
    </w:p>
    <w:p w14:paraId="4CD559C5" w14:textId="1C7A3E9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14:paraId="18BED369" w14:textId="453CC6C3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теоретическую часть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0B4D4B66" w14:textId="65292F63" w:rsidR="009F5016" w:rsidRPr="009F5016" w:rsidRDefault="00FA70DA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МИНИМУМ </w:t>
      </w:r>
      <w:r w:rsidR="00F746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6C1">
        <w:rPr>
          <w:rFonts w:ascii="Times New Roman" w:hAnsi="Times New Roman" w:cs="Times New Roman"/>
          <w:sz w:val="28"/>
          <w:szCs w:val="28"/>
        </w:rPr>
        <w:t>триггера</w:t>
      </w:r>
      <w:r>
        <w:rPr>
          <w:rFonts w:ascii="Times New Roman" w:hAnsi="Times New Roman" w:cs="Times New Roman"/>
          <w:sz w:val="28"/>
          <w:szCs w:val="28"/>
        </w:rPr>
        <w:t xml:space="preserve"> для своей БД.</w:t>
      </w:r>
    </w:p>
    <w:p w14:paraId="49E60EBC" w14:textId="220D255D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Оформить отчет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41797CB" w14:textId="65F24C9C" w:rsidR="009F5016" w:rsidRPr="009F5016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Теоретическая часть</w:t>
      </w:r>
    </w:p>
    <w:p w14:paraId="64318DB4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 – эта та же хранимая процедура, но привязанная к событию изменения со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держимого конкретной таблицы.</w:t>
      </w:r>
    </w:p>
    <w:p w14:paraId="5C161226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 три события, связанных с изменением содержимого таблицы, к которым можно привязать триггер:</w:t>
      </w:r>
    </w:p>
    <w:p w14:paraId="55C31AE3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insert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вставка новых данных в таблицу;</w:t>
      </w:r>
    </w:p>
    <w:p w14:paraId="38EB6390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delete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удаление данных из таблицы;</w:t>
      </w:r>
    </w:p>
    <w:p w14:paraId="395750C6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Update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обновление данных в таблице.</w:t>
      </w:r>
    </w:p>
    <w:p w14:paraId="65C27E04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при оформлении нового заказа, т. е. при добавлении новой записи в таблицу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orders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создать триггер, автоматически вычитающий число заказанных товарных позиций в таблице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books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69413B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триггеров</w:t>
      </w:r>
    </w:p>
    <w:p w14:paraId="6DF87635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триггер позволяет оператор:</w:t>
      </w:r>
    </w:p>
    <w:p w14:paraId="6FDBC02B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CREATE TRIGGER trigger_name trigger_time trigger_event</w:t>
      </w:r>
    </w:p>
    <w:p w14:paraId="5C6827A2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ON tbl_name FOR EACH ROW trigger_stmt ;</w:t>
      </w:r>
    </w:p>
    <w:p w14:paraId="22C54EFD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создает триггер с именем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trigger_name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привязанный к таблице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tbl_name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допускается привязка триггера к временной таблице или представлению. Конструкция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trigger_time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указывает момент выполнения триггера и может прини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мать два значения:</w:t>
      </w:r>
    </w:p>
    <w:p w14:paraId="2DC7DB09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before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действия триггера производятся до выполнения операции изменения таблицы;</w:t>
      </w:r>
    </w:p>
    <w:p w14:paraId="672AC6FA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after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действия триггера производятся после выполнения операции изменения таблицы.</w:t>
      </w:r>
    </w:p>
    <w:p w14:paraId="6F20556F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Конструкция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trigger_event 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показывает, на какое событие должен реагировать триггер, и может принимать три значения:</w:t>
      </w:r>
    </w:p>
    <w:p w14:paraId="467A83C0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insert 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триггер привязан к событию вставки новой записи в таблицу;</w:t>
      </w:r>
    </w:p>
    <w:p w14:paraId="651D437A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update 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триггер привязан к событию обновления записи таблицы;</w:t>
      </w:r>
    </w:p>
    <w:p w14:paraId="2EB27A49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delete 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– триггер привязан к событию удаления записей таблицы.</w:t>
      </w:r>
    </w:p>
    <w:p w14:paraId="100A09A1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таблицы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tbl_name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быть создан только один триггер для каждого из со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бытий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trigger_event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момента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trigger_time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для каждой из таблиц мо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жет быть создано всего шесть триггеров.</w:t>
      </w:r>
    </w:p>
    <w:p w14:paraId="6C20276C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trigger_stmt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тело триггера – оператор, который необ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ходимо выполнить при возникновении события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trigger_event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таблице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tbl_name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955472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требуется выполнить несколько операторов, то необходимо использовать составной оператор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 ... end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Синтаксис и допустимые операторы такие же, как и у хранимых процедур. Внутри составного оператора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 ... end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допускаются все специфичные для хранимых процедур операторы и конструкции:</w:t>
      </w:r>
    </w:p>
    <w:p w14:paraId="03D556C9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 другие составные операторы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 ... end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6F076E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· 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F7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Pr="00F7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потоком</w:t>
      </w:r>
      <w:r w:rsidRPr="00F7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(if, case, while, loop, repeat, leave, iterate)</w:t>
      </w:r>
      <w:r w:rsidRPr="00F74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7CD976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 объявления локальных переменных при помощи оператора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declare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назначение им значений при помощи оператора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0AF36D1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· именованные условия и обработчики ошибок.</w:t>
      </w:r>
    </w:p>
    <w:p w14:paraId="6CD6DD8B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В MySQL триггеры нельзя привязать к каскадному обновлению или удалению записей из таблицы типы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InnoDB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связи первичный ключ/внешний ключ.</w:t>
      </w:r>
    </w:p>
    <w:p w14:paraId="09FE1F33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Триггеры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old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венно. Если в таблице обновляется поле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total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получить доступ к старому значению можно по имени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old.total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к новому –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new.total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FFAB2F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простейшего триггера для учебной БД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book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см. в пункте «Пример выполнения работы» (пример 1). Он демонстрирует работу триггеров после добавления запи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 в таблицу без вмешательства в запрос. Рассмотрим триггер, который будет включаться до вставки новых записей в таблицу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orders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ограничивает число заказываемых товаров до 1:</w:t>
      </w:r>
    </w:p>
    <w:p w14:paraId="0F572B1B" w14:textId="433FE1BB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02247" wp14:editId="0C12AB3C">
            <wp:extent cx="5257800" cy="861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632" w14:textId="7EF88261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FDB01" wp14:editId="0D54882B">
            <wp:extent cx="5715000" cy="137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7628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при обновлении полей таблицы производится попытка добавления некорректных значений. Пример триггера, который при добавлении нового покупателя преобразует полные имена и отчества в инициалы, см. в пункте «Пример выполнения работы» (пример 2). Он привязан к событию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INSERT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Чтобы имя и отчество не могло быть отредактировано при помощи оператора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update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создать триггер, привязанный к событию </w:t>
      </w:r>
      <w:r w:rsidRPr="00F746C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update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41CCFF" w14:textId="77777777" w:rsidR="00F746C1" w:rsidRPr="00F746C1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6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триггеров</w:t>
      </w:r>
      <w:r w:rsidRPr="00F746C1">
        <w:rPr>
          <w:rFonts w:ascii="Times New Roman" w:eastAsia="Times New Roman" w:hAnsi="Times New Roman" w:cs="Times New Roman"/>
          <w:sz w:val="28"/>
          <w:szCs w:val="28"/>
          <w:lang w:eastAsia="ru-RU"/>
        </w:rPr>
        <w:t>. Удалить существующий триггер позволяет оператор</w:t>
      </w:r>
    </w:p>
    <w:p w14:paraId="1C624521" w14:textId="77777777" w:rsidR="00F746C1" w:rsidRPr="00A85AE4" w:rsidRDefault="00F746C1" w:rsidP="00F746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AE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DROP TRIGGER trigger_name;</w:t>
      </w:r>
    </w:p>
    <w:p w14:paraId="51704B78" w14:textId="77777777" w:rsidR="00FA70DA" w:rsidRPr="00A85AE4" w:rsidRDefault="00FA70DA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17302" w14:textId="13023933" w:rsidR="009F5016" w:rsidRPr="00A85AE4" w:rsidRDefault="009F5016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</w:t>
      </w:r>
      <w:r w:rsidRPr="00A85AE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отчета</w:t>
      </w:r>
      <w:r w:rsidRPr="00A85AE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75920C8" w14:textId="2212BF06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Тема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09014620" w14:textId="443714B5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Цель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140DFFF4" w14:textId="75EB665F" w:rsidR="009F5016" w:rsidRPr="0018646B" w:rsidRDefault="00FA70DA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Словесное описание </w:t>
      </w:r>
      <w:r w:rsidR="00F746C1">
        <w:rPr>
          <w:rFonts w:ascii="Times New Roman" w:hAnsi="Times New Roman" w:cs="Times New Roman"/>
          <w:sz w:val="28"/>
          <w:szCs w:val="28"/>
        </w:rPr>
        <w:t>каждого триггера</w:t>
      </w:r>
      <w:r w:rsidR="00F43A02">
        <w:rPr>
          <w:rFonts w:ascii="Times New Roman" w:hAnsi="Times New Roman" w:cs="Times New Roman"/>
          <w:sz w:val="28"/>
          <w:szCs w:val="28"/>
        </w:rPr>
        <w:t xml:space="preserve">, скрипт </w:t>
      </w:r>
      <w:r w:rsidR="00F746C1">
        <w:rPr>
          <w:rFonts w:ascii="Times New Roman" w:hAnsi="Times New Roman" w:cs="Times New Roman"/>
          <w:sz w:val="28"/>
          <w:szCs w:val="28"/>
        </w:rPr>
        <w:t>триггера</w:t>
      </w:r>
      <w:r w:rsidR="00F43A0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43A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43A02" w:rsidRPr="00F43A02">
        <w:rPr>
          <w:rFonts w:ascii="Times New Roman" w:hAnsi="Times New Roman" w:cs="Times New Roman"/>
          <w:sz w:val="28"/>
          <w:szCs w:val="28"/>
        </w:rPr>
        <w:t xml:space="preserve">, </w:t>
      </w:r>
      <w:r w:rsidR="00F43A02"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F746C1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работы.</w:t>
      </w:r>
    </w:p>
    <w:sectPr w:rsidR="009F5016" w:rsidRPr="0018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43546F"/>
    <w:rsid w:val="005209D6"/>
    <w:rsid w:val="005418F1"/>
    <w:rsid w:val="0055169F"/>
    <w:rsid w:val="006934BD"/>
    <w:rsid w:val="006977A0"/>
    <w:rsid w:val="00737C97"/>
    <w:rsid w:val="00861442"/>
    <w:rsid w:val="009F5016"/>
    <w:rsid w:val="00A85AE4"/>
    <w:rsid w:val="00AE2346"/>
    <w:rsid w:val="00DD27B7"/>
    <w:rsid w:val="00E54DFF"/>
    <w:rsid w:val="00E574F2"/>
    <w:rsid w:val="00EC4FD5"/>
    <w:rsid w:val="00F43A02"/>
    <w:rsid w:val="00F746C1"/>
    <w:rsid w:val="00F869D6"/>
    <w:rsid w:val="00F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A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7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10</cp:revision>
  <dcterms:created xsi:type="dcterms:W3CDTF">2020-10-22T19:32:00Z</dcterms:created>
  <dcterms:modified xsi:type="dcterms:W3CDTF">2020-11-27T08:47:00Z</dcterms:modified>
</cp:coreProperties>
</file>