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bookmarkStart w:id="2" w:name="_GoBack"/>
      <w:bookmarkEnd w:id="2"/>
      <w:r>
        <w:rPr>
          <w:rFonts w:cs="Times New Roman"/>
          <w:sz w:val="22"/>
        </w:rPr>
        <w:t xml:space="preserve"> 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ОТЧЕТ ПО ПРАКТИЧЕСКОЙ РАБОТЕ №5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МДК 04.01. Внедрение и поддержка компьютерных систем</w:t>
      </w:r>
    </w:p>
    <w:p>
      <w:pPr>
        <w:spacing w:after="0" w:line="360" w:lineRule="auto"/>
        <w:ind w:firstLine="709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11"/>
        <w:tblW w:w="9014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050"/>
              </w:tabs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П.Р. Симонян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С.В. Гончаренко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ПРАКТИЧЕСКАЯ РАБОТА 5 </w:t>
      </w:r>
    </w:p>
    <w:p>
      <w:pPr>
        <w:pStyle w:val="14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Цель: приобретение навыков выявления и документирования проблем установки программного обеспечения.</w:t>
      </w:r>
    </w:p>
    <w:p>
      <w:pPr>
        <w:spacing w:after="0" w:line="360" w:lineRule="auto"/>
        <w:ind w:firstLine="709"/>
        <w:rPr>
          <w:rFonts w:cs="Times New Roman"/>
          <w:sz w:val="26"/>
        </w:rPr>
      </w:pPr>
      <w:r>
        <w:rPr>
          <w:rFonts w:cs="Times New Roman"/>
          <w:sz w:val="26"/>
        </w:rPr>
        <w:t>Тема: «Табличный процессор»</w:t>
      </w:r>
    </w:p>
    <w:p>
      <w:pPr>
        <w:spacing w:after="0" w:line="360" w:lineRule="auto"/>
        <w:ind w:firstLine="709"/>
        <w:jc w:val="both"/>
      </w:pPr>
    </w:p>
    <w:p>
      <w:r>
        <w:br w:type="page"/>
      </w:r>
    </w:p>
    <w:sdt>
      <w:sdtPr>
        <w:rPr>
          <w:rFonts w:cs="Basic Roman"/>
          <w:sz w:val="28"/>
          <w:szCs w:val="22"/>
        </w:rPr>
        <w:id w:val="-448624095"/>
        <w:docPartObj>
          <w:docPartGallery w:val="Table of Contents"/>
          <w:docPartUnique/>
        </w:docPartObj>
      </w:sdtPr>
      <w:sdtEndPr>
        <w:rPr>
          <w:rFonts w:cs="Basic Roman"/>
          <w:b/>
          <w:bCs/>
          <w:sz w:val="28"/>
          <w:szCs w:val="22"/>
        </w:rPr>
      </w:sdtEndPr>
      <w:sdtContent>
        <w:p>
          <w:pPr>
            <w:pStyle w:val="14"/>
            <w:jc w:val="center"/>
          </w:pPr>
          <w:r>
            <w:t>Содержание</w:t>
          </w:r>
        </w:p>
        <w:p>
          <w:pPr>
            <w:pStyle w:val="8"/>
            <w:tabs>
              <w:tab w:val="right" w:leader="dot" w:pos="9638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_Toc23652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Инструкция по установке программного обеспечения</w:t>
          </w:r>
          <w:r>
            <w:tab/>
          </w:r>
          <w:r>
            <w:fldChar w:fldCharType="begin"/>
          </w:r>
          <w:r>
            <w:instrText xml:space="preserve"> PAGEREF _Toc23652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_Toc25162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Коды ошибок при установке и решения для них</w:t>
          </w:r>
          <w:r>
            <w:tab/>
          </w:r>
          <w:r>
            <w:fldChar w:fldCharType="begin"/>
          </w:r>
          <w:r>
            <w:instrText xml:space="preserve"> PAGEREF _Toc25162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rPr>
          <w:rFonts w:cs="Times New Roman"/>
          <w:b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jc w:val="left"/>
      </w:pPr>
      <w:bookmarkStart w:id="0" w:name="_Toc23652"/>
      <w:r>
        <w:t>Инструкция по установке программного обеспечения</w:t>
      </w:r>
      <w:bookmarkEnd w:id="0"/>
    </w:p>
    <w:p>
      <w:pPr>
        <w:pStyle w:val="13"/>
        <w:numPr>
          <w:ilvl w:val="0"/>
          <w:numId w:val="2"/>
        </w:numPr>
        <w:ind w:left="567" w:hanging="207"/>
      </w:pPr>
      <w:r>
        <w:t>Общие положения</w:t>
      </w:r>
    </w:p>
    <w:p>
      <w:pPr>
        <w:pStyle w:val="13"/>
        <w:numPr>
          <w:ilvl w:val="1"/>
          <w:numId w:val="1"/>
        </w:numPr>
      </w:pPr>
      <w:r>
        <w:t>Настоящая инструкция устанавливает порядок и правила установки программного обеспечения (ПО) в информационных системах (ИС) организации.</w:t>
      </w:r>
    </w:p>
    <w:p>
      <w:pPr>
        <w:pStyle w:val="13"/>
        <w:numPr>
          <w:ilvl w:val="1"/>
          <w:numId w:val="1"/>
        </w:numPr>
      </w:pPr>
      <w:r>
        <w:t>Требования настоящей инструкции распространяются на сотрудников Управления Информационных Технологий (УИТ) организации.</w:t>
      </w:r>
    </w:p>
    <w:p>
      <w:pPr>
        <w:pStyle w:val="13"/>
        <w:numPr>
          <w:ilvl w:val="1"/>
          <w:numId w:val="1"/>
        </w:numPr>
      </w:pPr>
      <w:r>
        <w:t>Несвоевременная или неконтролируемая установка ПО может привести к нарушению ИС. В этом случае возможно снижение функциональности ПО организации.</w:t>
      </w:r>
    </w:p>
    <w:p>
      <w:pPr>
        <w:pStyle w:val="13"/>
        <w:numPr>
          <w:ilvl w:val="1"/>
          <w:numId w:val="1"/>
        </w:numPr>
      </w:pPr>
      <w:r>
        <w:t>Управление установкой заключается в контроле за состоянием программного обеспечения в рабочей среде, а также за переносом программных средств из тестовой в рабочую среду.</w:t>
      </w:r>
    </w:p>
    <w:p>
      <w:pPr>
        <w:pStyle w:val="13"/>
        <w:numPr>
          <w:ilvl w:val="0"/>
          <w:numId w:val="1"/>
        </w:numPr>
        <w:ind w:left="709"/>
      </w:pPr>
      <w:r>
        <w:t>Комплекс требований</w:t>
      </w:r>
    </w:p>
    <w:p>
      <w:pPr>
        <w:pStyle w:val="13"/>
        <w:numPr>
          <w:ilvl w:val="1"/>
          <w:numId w:val="1"/>
        </w:numPr>
      </w:pPr>
      <w:r>
        <w:t>Рекомендуемый рабочий процесс установки программного обеспечения:</w:t>
      </w:r>
    </w:p>
    <w:p>
      <w:pPr>
        <w:pStyle w:val="13"/>
        <w:numPr>
          <w:ilvl w:val="2"/>
          <w:numId w:val="1"/>
        </w:numPr>
      </w:pPr>
      <w:r>
        <w:t>Войдите в систему как администратор.</w:t>
      </w:r>
    </w:p>
    <w:p>
      <w:pPr>
        <w:pStyle w:val="13"/>
        <w:numPr>
          <w:ilvl w:val="2"/>
          <w:numId w:val="1"/>
        </w:numPr>
      </w:pPr>
      <w:r>
        <w:t xml:space="preserve">Убедитесь, что обновления </w:t>
      </w:r>
      <w:r>
        <w:rPr>
          <w:lang w:val="en-US"/>
        </w:rPr>
        <w:t>Windows</w:t>
      </w:r>
      <w:r>
        <w:t xml:space="preserve"> или какие-либо другие обновления ПО не выполняются. Если это так, дождитесь обновления или принудительно завершите их.</w:t>
      </w:r>
    </w:p>
    <w:p>
      <w:pPr>
        <w:pStyle w:val="13"/>
        <w:numPr>
          <w:ilvl w:val="2"/>
          <w:numId w:val="1"/>
        </w:numPr>
      </w:pPr>
      <w:r>
        <w:t>Убедитесь, что система удовлетворяет требованиям ПО.</w:t>
      </w:r>
    </w:p>
    <w:p>
      <w:pPr>
        <w:pStyle w:val="13"/>
        <w:numPr>
          <w:ilvl w:val="2"/>
          <w:numId w:val="1"/>
        </w:numPr>
      </w:pPr>
      <w:r>
        <w:t>Запустите программу установки ПО и проследуйте инструкциям на экране.</w:t>
      </w:r>
    </w:p>
    <w:p>
      <w:pPr>
        <w:pStyle w:val="13"/>
        <w:numPr>
          <w:ilvl w:val="0"/>
          <w:numId w:val="1"/>
        </w:numPr>
        <w:tabs>
          <w:tab w:val="left" w:pos="349"/>
        </w:tabs>
        <w:ind w:left="709"/>
      </w:pPr>
      <w:r>
        <w:t>Ответственность</w:t>
      </w:r>
    </w:p>
    <w:p>
      <w:pPr>
        <w:pStyle w:val="13"/>
        <w:numPr>
          <w:ilvl w:val="1"/>
          <w:numId w:val="1"/>
        </w:numPr>
        <w:tabs>
          <w:tab w:val="left" w:pos="349"/>
        </w:tabs>
      </w:pPr>
      <w:r>
        <w:t>Виновные в нарушении условий настоящей Инструкции несут ответственность в соответствии с законодательством Российской Федерации, трудовым договором, должностной инструкцией.</w:t>
      </w:r>
    </w:p>
    <w:p>
      <w:pPr>
        <w:pStyle w:val="13"/>
        <w:numPr>
          <w:ilvl w:val="0"/>
          <w:numId w:val="1"/>
        </w:numPr>
        <w:ind w:left="709"/>
      </w:pPr>
      <w:r>
        <w:t>Заключительные положения</w:t>
      </w:r>
    </w:p>
    <w:p>
      <w:pPr>
        <w:pStyle w:val="13"/>
        <w:numPr>
          <w:ilvl w:val="1"/>
          <w:numId w:val="1"/>
        </w:numPr>
      </w:pPr>
      <w:r>
        <w:t>Общий текущий контроль исполнения настоящей инструкции осуществляет программист.</w:t>
      </w:r>
    </w:p>
    <w:p>
      <w:pPr>
        <w:pStyle w:val="13"/>
        <w:numPr>
          <w:ilvl w:val="1"/>
          <w:numId w:val="1"/>
        </w:numPr>
      </w:pPr>
      <w:r>
        <w:t>Программист поддерживает настоящую инструкцию в актуальном состоянии.</w:t>
      </w:r>
    </w:p>
    <w:p>
      <w:pPr>
        <w:pStyle w:val="13"/>
        <w:numPr>
          <w:ilvl w:val="1"/>
          <w:numId w:val="1"/>
        </w:numPr>
      </w:pPr>
      <w:r>
        <w:t>Изменения и дополнения в настоящую инструкцию утверждаются директором организации.</w:t>
      </w:r>
    </w:p>
    <w:p>
      <w:pPr>
        <w:pStyle w:val="13"/>
        <w:numPr>
          <w:ilvl w:val="1"/>
          <w:numId w:val="1"/>
        </w:numPr>
      </w:pPr>
      <w:r>
        <w:t>Инструкция вступает в силу с момента утверждения директором организации.</w:t>
      </w:r>
    </w:p>
    <w:p>
      <w:pPr>
        <w:pStyle w:val="2"/>
        <w:numPr>
          <w:ilvl w:val="0"/>
          <w:numId w:val="2"/>
        </w:numPr>
      </w:pPr>
      <w:bookmarkStart w:id="1" w:name="_Toc25162"/>
      <w:r>
        <w:t>Коды ошибок при установке и решения для них</w:t>
      </w:r>
      <w:bookmarkEnd w:id="1"/>
    </w:p>
    <w:p>
      <w:r>
        <w:t>Таблица «Коды ошибок при установке и решения для них»</w:t>
      </w:r>
    </w:p>
    <w:tbl>
      <w:tblPr>
        <w:tblStyle w:val="1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Код ошибки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Зарегистрированное сообщение об ошибке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Причина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Решение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Код выхода: 0 «Нет ошибки»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Успешная установка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Код выхода: 1 «Не удается заблокировать место установки»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Место установки используется другой программой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Завершите процесс, использующий директорию, указанную при установке, перезапустите компьютер при необходимости.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Код выхода: 2 «Недостаточно места на носителе»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На жестком диске недостаточно места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Необходимо очистить диск от ненужных файлов или использовать другой, более вместительный диск.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Код выхода: 3 «Машина не удовлетворяет требованиям»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Устройство не обладает минимальными системными требованиями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Установка на данное устройство невозможно, так как требуется обновление аппаратного обеспечения. Для проверки минимальных требований свяжитесь в программистом или изучите мануал.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Код выхода: 4 «Невозможно активировать лицензию. Код: </w:t>
            </w:r>
            <w:r>
              <w:rPr>
                <w:sz w:val="22"/>
                <w:lang w:val="en-US"/>
              </w:rPr>
              <w:t>[</w:t>
            </w:r>
            <w:r>
              <w:rPr>
                <w:sz w:val="22"/>
              </w:rPr>
              <w:t>код</w:t>
            </w:r>
            <w:r>
              <w:rPr>
                <w:sz w:val="22"/>
                <w:lang w:val="en-US"/>
              </w:rPr>
              <w:t>]</w:t>
            </w:r>
            <w:r>
              <w:rPr>
                <w:sz w:val="22"/>
              </w:rPr>
              <w:t>»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По каким-то причинам невозможно активировать лицензию.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Ознакомьтесь с таблицей «Ошибки при активации лицензии»</w:t>
            </w:r>
          </w:p>
        </w:tc>
      </w:tr>
    </w:tbl>
    <w:p/>
    <w:p>
      <w:r>
        <w:br w:type="page"/>
      </w:r>
    </w:p>
    <w:p>
      <w:r>
        <w:t>Таблица «Ошибки при активации лицензии»</w:t>
      </w:r>
    </w:p>
    <w:tbl>
      <w:tblPr>
        <w:tblStyle w:val="1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Код ошибки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Зарегистрированное сообщение об ошибке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Причина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Решение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Лицензия уже активирована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Лицензия активна на другом устройстве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Обратитесь в тех. Поддержку для переноса лицензии и привязки к новому накопителю.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Неверный код лицензии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Данный код лицензии никогда не существует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Уточните код лицензии и попробуйте снова.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Срок действия лицензии истек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Срок действия лицензии истек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Необходимо приобрести новую лицензию или продлить данную, связавшись с поставщиком ПО.</w:t>
            </w:r>
          </w:p>
        </w:tc>
      </w:tr>
    </w:tbl>
    <w:p/>
    <w:sectPr>
      <w:footerReference r:id="rId5" w:type="default"/>
      <w:endnotePr>
        <w:numFmt w:val="decimal"/>
      </w:endnotePr>
      <w:pgSz w:w="11906" w:h="16838"/>
      <w:pgMar w:top="1134" w:right="567" w:bottom="1134" w:left="1701" w:header="0" w:footer="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ic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16</w:t>
    </w:r>
    <w:r>
      <w:rPr>
        <w:rFonts w:cs="Times New Roman"/>
      </w:rPr>
      <w:fldChar w:fldCharType="end"/>
    </w:r>
  </w:p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C30563"/>
    <w:multiLevelType w:val="multilevel"/>
    <w:tmpl w:val="3EC305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05135"/>
    <w:multiLevelType w:val="multilevel"/>
    <w:tmpl w:val="46805135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29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09"/>
  <w:drawingGridHorizontalSpacing w:val="283"/>
  <w:drawingGridVerticalSpacing w:val="283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562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392B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  <w:rsid w:val="7C07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Basic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semiHidden="0" w:name="List Number"/>
    <w:lsdException w:uiPriority="99" w:name="List 2"/>
    <w:lsdException w:uiPriority="99" w:name="List 3"/>
    <w:lsdException w:unhideWhenUsed="0" w:uiPriority="99" w:semiHidden="0" w:name="List 4"/>
    <w:lsdException w:unhideWhenUsed="0" w:uiPriority="99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 w:after="0"/>
      <w:ind w:left="709"/>
      <w:jc w:val="both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4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TOC Heading"/>
    <w:basedOn w:val="2"/>
    <w:next w:val="1"/>
    <w:unhideWhenUsed/>
    <w:qFormat/>
    <w:uiPriority w:val="39"/>
    <w:pPr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Обычный ГОСТ"/>
    <w:basedOn w:val="1"/>
    <w:link w:val="18"/>
    <w:qFormat/>
    <w:uiPriority w:val="0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15">
    <w:name w:val="Заголовок 6 Знак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</w:rPr>
  </w:style>
  <w:style w:type="character" w:customStyle="1" w:styleId="16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character" w:customStyle="1" w:styleId="18">
    <w:name w:val="Обычный ГОСТ Знак"/>
    <w:basedOn w:val="5"/>
    <w:link w:val="14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19">
    <w:name w:val="Заголовок ГОСТ"/>
    <w:basedOn w:val="14"/>
    <w:next w:val="14"/>
    <w:link w:val="20"/>
    <w:qFormat/>
    <w:uiPriority w:val="0"/>
    <w:rPr>
      <w:b/>
      <w:sz w:val="28"/>
      <w:szCs w:val="28"/>
    </w:rPr>
  </w:style>
  <w:style w:type="character" w:customStyle="1" w:styleId="20">
    <w:name w:val="Заголовок ГОСТ Знак"/>
    <w:basedOn w:val="18"/>
    <w:link w:val="19"/>
    <w:qFormat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21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DF4704-8D6A-428A-BACA-5F8A5360D5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755</Words>
  <Characters>4304</Characters>
  <Lines>35</Lines>
  <Paragraphs>10</Paragraphs>
  <TotalTime>0</TotalTime>
  <ScaleCrop>false</ScaleCrop>
  <LinksUpToDate>false</LinksUpToDate>
  <CharactersWithSpaces>5049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2021-11-13T15:57:00Z</dcterms:created>
  <dc:creator>Павел Симонян</dc:creator>
  <cp:lastModifiedBy>Павел Симонян</cp:lastModifiedBy>
  <dcterms:modified xsi:type="dcterms:W3CDTF">2021-11-30T20:44:00Z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9A08217B9FB54A69B2C4E2CC2A666106</vt:lpwstr>
  </property>
</Properties>
</file>