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 3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«Построение 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jc w:val="center"/>
            <w:rPr>
              <w:rFonts w:asciiTheme="minorHAnsi" w:hAnsiTheme="minorHAnsi" w:eastAsiaTheme="minorHAnsi" w:cstheme="minorBidi"/>
              <w:b/>
              <w:bCs/>
              <w:sz w:val="22"/>
              <w:szCs w:val="22"/>
              <w:lang w:val="ru-RU" w:eastAsia="en-US" w:bidi="ar-SA"/>
            </w:rPr>
          </w:pPr>
          <w:bookmarkStart w:id="8" w:name="_GoBack"/>
          <w:r>
            <w:rPr>
              <w:rFonts w:hint="default"/>
              <w:b/>
              <w:bCs/>
              <w:sz w:val="36"/>
              <w:szCs w:val="36"/>
              <w:lang w:val="ru-RU"/>
            </w:rPr>
            <w:t>Содержание</w:t>
          </w:r>
          <w:bookmarkEnd w:id="8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_Toc21870 </w:instrText>
          </w:r>
          <w:r>
            <w:rPr>
              <w:bCs/>
            </w:rPr>
            <w:fldChar w:fldCharType="separate"/>
          </w:r>
          <w:r>
            <w:t>Часть 1</w:t>
          </w:r>
          <w:r>
            <w:tab/>
          </w:r>
          <w:r>
            <w:fldChar w:fldCharType="begin"/>
          </w:r>
          <w:r>
            <w:instrText xml:space="preserve"> PAGEREF _Toc21870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_Toc15201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Создание локальной сети</w:t>
          </w:r>
          <w:r>
            <w:tab/>
          </w:r>
          <w:r>
            <w:fldChar w:fldCharType="begin"/>
          </w:r>
          <w:r>
            <w:instrText xml:space="preserve"> PAGEREF _Toc15201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_Toc4901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 xml:space="preserve">Назначил устройствам частные статические </w:t>
          </w:r>
          <w:r>
            <w:rPr>
              <w:lang w:val="en-US"/>
            </w:rPr>
            <w:t>IP</w:t>
          </w:r>
          <w:r>
            <w:t xml:space="preserve"> адреса</w:t>
          </w:r>
          <w:r>
            <w:tab/>
          </w:r>
          <w:r>
            <w:fldChar w:fldCharType="begin"/>
          </w:r>
          <w:r>
            <w:instrText xml:space="preserve"> PAGEREF _Toc4901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_Toc29739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 xml:space="preserve">Проверка </w:t>
          </w:r>
          <w:r>
            <w:rPr>
              <w:lang w:val="en-US"/>
            </w:rPr>
            <w:t>ping</w:t>
          </w:r>
          <w:r>
            <w:tab/>
          </w:r>
          <w:r>
            <w:fldChar w:fldCharType="begin"/>
          </w:r>
          <w:r>
            <w:instrText xml:space="preserve"> PAGEREF _Toc29739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_Toc18581 </w:instrText>
          </w:r>
          <w:r>
            <w:rPr>
              <w:bCs/>
            </w:rPr>
            <w:fldChar w:fldCharType="separate"/>
          </w:r>
          <w:r>
            <w:t>Часть 2</w:t>
          </w:r>
          <w:r>
            <w:tab/>
          </w:r>
          <w:r>
            <w:fldChar w:fldCharType="begin"/>
          </w:r>
          <w:r>
            <w:instrText xml:space="preserve"> PAGEREF _Toc18581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_Toc5011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 xml:space="preserve">Назначил всем устройствам динамические </w:t>
          </w:r>
          <w:r>
            <w:rPr>
              <w:lang w:val="en-US"/>
            </w:rPr>
            <w:t>IP</w:t>
          </w:r>
          <w:r>
            <w:t xml:space="preserve"> адреса</w:t>
          </w:r>
          <w:r>
            <w:tab/>
          </w:r>
          <w:r>
            <w:fldChar w:fldCharType="begin"/>
          </w:r>
          <w:r>
            <w:instrText xml:space="preserve"> PAGEREF _Toc5011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_Toc3540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t xml:space="preserve">Создание </w:t>
          </w:r>
          <w:r>
            <w:rPr>
              <w:lang w:val="en-US"/>
            </w:rPr>
            <w:t>VLAN</w:t>
          </w:r>
          <w:r>
            <w:tab/>
          </w:r>
          <w:r>
            <w:fldChar w:fldCharType="begin"/>
          </w:r>
          <w:r>
            <w:instrText xml:space="preserve"> PAGEREF _Toc3540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_Toc12688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Назначение портов</w:t>
          </w:r>
          <w:r>
            <w:tab/>
          </w:r>
          <w:r>
            <w:fldChar w:fldCharType="begin"/>
          </w:r>
          <w:r>
            <w:instrText xml:space="preserve"> PAGEREF _Toc12688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jc w:val="center"/>
      </w:pPr>
      <w:bookmarkStart w:id="0" w:name="_Toc21870"/>
      <w:r>
        <w:t>Часть 1</w:t>
      </w:r>
      <w:bookmarkEnd w:id="0"/>
    </w:p>
    <w:p>
      <w:pPr>
        <w:pStyle w:val="2"/>
        <w:numPr>
          <w:ilvl w:val="0"/>
          <w:numId w:val="1"/>
        </w:numPr>
      </w:pPr>
      <w:bookmarkStart w:id="1" w:name="_Toc15201"/>
      <w:r>
        <w:t>Создание локальной сети</w:t>
      </w:r>
      <w:bookmarkEnd w:id="1"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я создал локальную сеть, состоящую из 3 коммутаторов, соединяющихся между собой, и 12 ПК, подключенных к ним. </w:t>
      </w:r>
    </w:p>
    <w:p>
      <w:pPr>
        <w:pStyle w:val="2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69765" cy="264033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45" cy="26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2"/>
        </w:numPr>
      </w:pPr>
      <w:bookmarkStart w:id="2" w:name="_Toc4901"/>
      <w:r>
        <w:t xml:space="preserve">Назначил устройствам частные статические </w:t>
      </w:r>
      <w:r>
        <w:rPr>
          <w:lang w:val="en-US"/>
        </w:rPr>
        <w:t>IP</w:t>
      </w:r>
      <w:r>
        <w:t xml:space="preserve"> адреса</w:t>
      </w:r>
      <w:bookmarkEnd w:id="2"/>
    </w:p>
    <w:p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для одной подсети маску 255.240.0.0, а для другой – 255.255.0.0, назначил всем компьютерам частные статические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адреса, получив две подсети. 1 подсеть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9.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адреса:</w:t>
      </w:r>
    </w:p>
    <w:p>
      <w:pPr>
        <w:pStyle w:val="2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17720" cy="22028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63" cy="22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подсеть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11.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в подсети:</w:t>
      </w:r>
    </w:p>
    <w:p>
      <w:pPr>
        <w:pStyle w:val="2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24400" cy="22066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627" cy="22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структура сети:</w:t>
      </w:r>
    </w:p>
    <w:p>
      <w:pPr>
        <w:pStyle w:val="29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200"/>
        <w:gridCol w:w="2327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MAC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255.240.0.0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0001.64B8.E01E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00D0.FF84.C37D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0060.707C.6E89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00E0.B0E0.012D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000A.F3A5.4A3E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0002.4AAB.32B8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000D.BD54.C314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0090.2BA9.18BA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000A.4165.C7CA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0002.4AB9.AD99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0060.70AB.D003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2336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00D0.D325.AA72</w:t>
            </w:r>
          </w:p>
        </w:tc>
        <w:tc>
          <w:tcPr>
            <w:tcW w:w="2337" w:type="dxa"/>
          </w:tcPr>
          <w:p>
            <w:pPr>
              <w:pStyle w:val="29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spacing w:after="0" w:line="240" w:lineRule="auto"/>
      </w:pPr>
    </w:p>
    <w:p>
      <w:pPr>
        <w:pStyle w:val="28"/>
        <w:rPr>
          <w:rFonts w:eastAsiaTheme="majorEastAsia" w:cstheme="majorBidi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3" w:name="_Toc29739"/>
      <w:r>
        <w:t xml:space="preserve">Проверка </w:t>
      </w:r>
      <w:r>
        <w:rPr>
          <w:lang w:val="en-US"/>
        </w:rPr>
        <w:t>ping</w:t>
      </w:r>
      <w:bookmarkEnd w:id="3"/>
    </w:p>
    <w:p>
      <w:pPr>
        <w:pStyle w:val="28"/>
      </w:pPr>
      <w:r>
        <w:t xml:space="preserve">Используя команду </w:t>
      </w:r>
      <w:r>
        <w:rPr>
          <w:lang w:val="en-US"/>
        </w:rPr>
        <w:t>ping</w:t>
      </w:r>
      <w:r>
        <w:t xml:space="preserve"> &lt;адрес&gt; и адрес устройств в сети, я протестировал доступ к сетям.</w:t>
      </w:r>
    </w:p>
    <w:p>
      <w:pPr>
        <w:pStyle w:val="28"/>
      </w:pPr>
      <w:r>
        <w:t>На изображении видно, что устройство из второй сети не пингуется на устройстве первой сети.</w:t>
      </w:r>
    </w:p>
    <w:p>
      <w:pPr>
        <w:spacing w:line="24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811780" cy="32416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189" cy="32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 пингуются устройства из той же сети.:</w:t>
      </w:r>
    </w:p>
    <w:p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522220" cy="3442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621" cy="34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jc w:val="center"/>
      </w:pPr>
      <w:bookmarkStart w:id="4" w:name="_Toc18581"/>
      <w:r>
        <w:t>Часть 2</w:t>
      </w:r>
      <w:bookmarkEnd w:id="4"/>
    </w:p>
    <w:p>
      <w:pPr>
        <w:pStyle w:val="2"/>
        <w:numPr>
          <w:ilvl w:val="0"/>
          <w:numId w:val="4"/>
        </w:numPr>
      </w:pPr>
      <w:bookmarkStart w:id="5" w:name="_Toc5011"/>
      <w:r>
        <w:t xml:space="preserve">Назначил всем устройствам динамические </w:t>
      </w:r>
      <w:r>
        <w:rPr>
          <w:lang w:val="en-US"/>
        </w:rPr>
        <w:t>IP</w:t>
      </w:r>
      <w:r>
        <w:t xml:space="preserve"> адреса</w:t>
      </w:r>
      <w:bookmarkEnd w:id="5"/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927600" cy="24174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496" cy="24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pStyle w:val="2"/>
        <w:numPr>
          <w:ilvl w:val="0"/>
          <w:numId w:val="4"/>
        </w:numPr>
        <w:rPr>
          <w:lang w:val="en-US"/>
        </w:rPr>
      </w:pPr>
      <w:bookmarkStart w:id="6" w:name="_Toc3540"/>
      <w:r>
        <w:t xml:space="preserve">Создание </w:t>
      </w:r>
      <w:r>
        <w:rPr>
          <w:lang w:val="en-US"/>
        </w:rPr>
        <w:t>VLAN</w:t>
      </w:r>
      <w:bookmarkEnd w:id="6"/>
    </w:p>
    <w:p>
      <w:pPr>
        <w:pStyle w:val="28"/>
      </w:pPr>
      <w:r>
        <w:t xml:space="preserve">Перейдя в режим редактирования коммутатора, следующими командами я создал 3 </w:t>
      </w:r>
      <w:r>
        <w:rPr>
          <w:lang w:val="en-US"/>
        </w:rPr>
        <w:t>VLAN</w:t>
      </w:r>
      <w:r>
        <w:t xml:space="preserve"> с именем </w:t>
      </w:r>
      <w:r>
        <w:rPr>
          <w:lang w:val="en-US"/>
        </w:rPr>
        <w:t>VLAN</w:t>
      </w:r>
      <w:r>
        <w:t>_3</w:t>
      </w:r>
    </w:p>
    <w:p>
      <w:pPr>
        <w:spacing w:after="0" w:line="240" w:lineRule="auto"/>
      </w:pPr>
      <w:r>
        <w:drawing>
          <wp:inline distT="0" distB="0" distL="0" distR="0">
            <wp:extent cx="4666615" cy="5899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pStyle w:val="28"/>
      </w:pPr>
      <w:r>
        <w:t xml:space="preserve">Аналогично был создан </w:t>
      </w:r>
      <w:r>
        <w:rPr>
          <w:lang w:val="en-US"/>
        </w:rPr>
        <w:t>VLAN</w:t>
      </w:r>
      <w:r>
        <w:t>_2</w:t>
      </w:r>
    </w:p>
    <w:p>
      <w:pPr>
        <w:pStyle w:val="28"/>
      </w:pPr>
      <w:r>
        <w:t>Данные подсети были созданы на всех коммутаторах в сети.</w:t>
      </w:r>
    </w:p>
    <w:p>
      <w:pPr>
        <w:spacing w:after="0" w:line="240" w:lineRule="auto"/>
      </w:pPr>
    </w:p>
    <w:p>
      <w:pPr>
        <w:pStyle w:val="28"/>
        <w:rPr>
          <w:lang w:val="en-US"/>
        </w:rPr>
      </w:pPr>
      <w:r>
        <w:t>Получилась следующая структура:</w:t>
      </w:r>
    </w:p>
    <w:p>
      <w:pPr>
        <w:spacing w:after="0" w:line="240" w:lineRule="auto"/>
      </w:pPr>
      <w:r>
        <w:drawing>
          <wp:inline distT="0" distB="0" distL="0" distR="0">
            <wp:extent cx="3651250" cy="309054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810" cy="30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0"/>
          <w:numId w:val="4"/>
        </w:numPr>
      </w:pPr>
      <w:bookmarkStart w:id="7" w:name="_Toc12688"/>
      <w:r>
        <w:t>Назначение портов</w:t>
      </w:r>
      <w:bookmarkEnd w:id="7"/>
    </w:p>
    <w:p>
      <w:pPr>
        <w:pStyle w:val="28"/>
      </w:pPr>
      <w:r>
        <w:t xml:space="preserve">Используя следующие команды, назначил порты, связывающие </w:t>
      </w:r>
      <w:r>
        <w:rPr>
          <w:lang w:val="en-US"/>
        </w:rPr>
        <w:t>PC</w:t>
      </w:r>
      <w:r>
        <w:t xml:space="preserve">0, коммутатор </w:t>
      </w:r>
      <w:r>
        <w:rPr>
          <w:lang w:val="en-US"/>
        </w:rPr>
        <w:t>SWITCH</w:t>
      </w:r>
      <w:r>
        <w:t xml:space="preserve">0 и </w:t>
      </w:r>
      <w:r>
        <w:rPr>
          <w:lang w:val="en-US"/>
        </w:rPr>
        <w:t>SWITCH</w:t>
      </w:r>
      <w:r>
        <w:t xml:space="preserve">2 на </w:t>
      </w:r>
      <w:r>
        <w:rPr>
          <w:lang w:val="en-US"/>
        </w:rPr>
        <w:t>VLAN</w:t>
      </w:r>
      <w:r>
        <w:t>_2</w:t>
      </w:r>
    </w:p>
    <w:p>
      <w:pPr>
        <w:spacing w:line="240" w:lineRule="auto"/>
      </w:pPr>
      <w:r>
        <w:drawing>
          <wp:inline distT="0" distB="0" distL="0" distR="0">
            <wp:extent cx="3530600" cy="141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992" cy="14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pStyle w:val="28"/>
      </w:pPr>
      <w:r>
        <w:t xml:space="preserve">Так как </w:t>
      </w:r>
      <w:r>
        <w:rPr>
          <w:lang w:val="en-US"/>
        </w:rPr>
        <w:t>VLAN</w:t>
      </w:r>
      <w:r>
        <w:t xml:space="preserve"> 1 работает некорректно для выполнения поставленной задачи, все остальные порты были назначены на </w:t>
      </w:r>
      <w:r>
        <w:rPr>
          <w:lang w:val="en-US"/>
        </w:rPr>
        <w:t>VLAN</w:t>
      </w:r>
      <w:r>
        <w:t>_3</w:t>
      </w:r>
    </w:p>
    <w:p>
      <w:pPr>
        <w:pStyle w:val="28"/>
      </w:pPr>
      <w:r>
        <w:t xml:space="preserve">Так как </w:t>
      </w:r>
      <w:r>
        <w:rPr>
          <w:lang w:val="en-US"/>
        </w:rPr>
        <w:t>PC</w:t>
      </w:r>
      <w:r>
        <w:t xml:space="preserve">0 был назначен на </w:t>
      </w:r>
      <w:r>
        <w:rPr>
          <w:lang w:val="en-US"/>
        </w:rPr>
        <w:t>VLAN</w:t>
      </w:r>
      <w:r>
        <w:t xml:space="preserve">_2, а </w:t>
      </w:r>
      <w:r>
        <w:rPr>
          <w:lang w:val="en-US"/>
        </w:rPr>
        <w:t>PC</w:t>
      </w:r>
      <w:r>
        <w:t xml:space="preserve">11 на </w:t>
      </w:r>
      <w:r>
        <w:rPr>
          <w:lang w:val="en-US"/>
        </w:rPr>
        <w:t>VLAN</w:t>
      </w:r>
      <w:r>
        <w:t xml:space="preserve">_3, команда </w:t>
      </w:r>
      <w:r>
        <w:rPr>
          <w:lang w:val="en-US"/>
        </w:rPr>
        <w:t>ping</w:t>
      </w:r>
      <w:r>
        <w:t xml:space="preserve"> не находит </w:t>
      </w:r>
      <w:r>
        <w:rPr>
          <w:lang w:val="en-US"/>
        </w:rPr>
        <w:t>PC</w:t>
      </w:r>
      <w:r>
        <w:t xml:space="preserve">0, если выполняется с </w:t>
      </w:r>
      <w:r>
        <w:rPr>
          <w:lang w:val="en-US"/>
        </w:rPr>
        <w:t>PC</w:t>
      </w:r>
      <w:r>
        <w:t>11:</w:t>
      </w:r>
    </w:p>
    <w:p>
      <w:pPr>
        <w:pStyle w:val="28"/>
      </w:pPr>
      <w:r>
        <w:drawing>
          <wp:inline distT="0" distB="0" distL="0" distR="0">
            <wp:extent cx="3346450" cy="32035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017" cy="32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t xml:space="preserve">Назначив все порту между компьютерами на </w:t>
      </w:r>
      <w:r>
        <w:rPr>
          <w:lang w:val="en-US"/>
        </w:rPr>
        <w:t>VLAN</w:t>
      </w:r>
      <w:r>
        <w:t>_2, получаем удачное соединение:</w:t>
      </w:r>
    </w:p>
    <w:p>
      <w:pPr>
        <w:pStyle w:val="28"/>
      </w:pPr>
      <w:r>
        <w:drawing>
          <wp:inline distT="0" distB="0" distL="0" distR="0">
            <wp:extent cx="3543300" cy="16167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910" cy="1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t xml:space="preserve">Аналогично были назначены на 2 и 3 </w:t>
      </w:r>
      <w:r>
        <w:rPr>
          <w:lang w:val="en-US"/>
        </w:rPr>
        <w:t>VLAN</w:t>
      </w:r>
      <w:r>
        <w:t xml:space="preserve"> все порты в соответствии с группами, составленными в первой части.</w:t>
      </w:r>
    </w:p>
    <w:p>
      <w:pPr>
        <w:pStyle w:val="28"/>
      </w:pPr>
      <w:r>
        <w:t>Полученная структура:</w:t>
      </w:r>
    </w:p>
    <w:tbl>
      <w:tblPr>
        <w:tblStyle w:val="19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Имя узла</w:t>
            </w:r>
          </w:p>
        </w:tc>
        <w:tc>
          <w:tcPr>
            <w:tcW w:w="2336" w:type="dxa"/>
          </w:tcPr>
          <w:p>
            <w:pPr>
              <w:pStyle w:val="28"/>
              <w:rPr>
                <w:sz w:val="24"/>
                <w:szCs w:val="21"/>
              </w:rPr>
            </w:pPr>
            <w:r>
              <w:rPr>
                <w:sz w:val="24"/>
                <w:szCs w:val="21"/>
                <w:lang w:val="en-US"/>
              </w:rPr>
              <w:t xml:space="preserve">IP / </w:t>
            </w:r>
            <w:r>
              <w:rPr>
                <w:sz w:val="24"/>
                <w:szCs w:val="21"/>
              </w:rPr>
              <w:t>маска</w:t>
            </w:r>
          </w:p>
        </w:tc>
        <w:tc>
          <w:tcPr>
            <w:tcW w:w="2336" w:type="dxa"/>
          </w:tcPr>
          <w:p>
            <w:pPr>
              <w:pStyle w:val="28"/>
              <w:rPr>
                <w:sz w:val="24"/>
                <w:szCs w:val="21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MAC - </w:t>
            </w:r>
            <w:r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2337" w:type="dxa"/>
          </w:tcPr>
          <w:p>
            <w:pPr>
              <w:pStyle w:val="28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Номер 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</w:rPr>
              <w:t>169.254.</w:t>
            </w:r>
            <w:r>
              <w:rPr>
                <w:sz w:val="24"/>
                <w:szCs w:val="21"/>
                <w:lang w:val="en-US"/>
              </w:rPr>
              <w:t>224.30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0001.64B8.E01E</w:t>
            </w:r>
          </w:p>
        </w:tc>
        <w:tc>
          <w:tcPr>
            <w:tcW w:w="2337" w:type="dxa"/>
          </w:tcPr>
          <w:p>
            <w:pPr>
              <w:pStyle w:val="28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169.254.195.125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00D0.FF84.C37D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169.254.110.137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0060.707C.6E89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169.254.1.45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00E0.B0E0.012D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169.254.74.62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000A.F3A5.4A3E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PC5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169.254.50.184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0002.4AAB.32B8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PC6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169.254.195.20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</w:rPr>
              <w:t>000D.BD54.C314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PC7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169.254.24.186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0090.2BA9.18BA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PC8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169.254.199.202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000A.4165.C7CA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PC9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169.254.173.153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0002.4AB9.AD99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PC10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169.254.208.3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0060.70AB.D003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PC11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169.254.170.114 /</w:t>
            </w:r>
          </w:p>
          <w:p>
            <w:pPr>
              <w:pStyle w:val="28"/>
              <w:spacing w:after="0"/>
              <w:rPr>
                <w:sz w:val="24"/>
                <w:szCs w:val="21"/>
                <w:lang w:val="en-US"/>
              </w:rPr>
            </w:pPr>
            <w:r>
              <w:rPr>
                <w:sz w:val="24"/>
                <w:szCs w:val="21"/>
                <w:lang w:val="en-US"/>
              </w:rPr>
              <w:t>255.255.0.0</w:t>
            </w:r>
          </w:p>
        </w:tc>
        <w:tc>
          <w:tcPr>
            <w:tcW w:w="2336" w:type="dxa"/>
          </w:tcPr>
          <w:p>
            <w:pPr>
              <w:pStyle w:val="28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00D0.D325.AA72</w:t>
            </w:r>
          </w:p>
        </w:tc>
        <w:tc>
          <w:tcPr>
            <w:tcW w:w="2337" w:type="dxa"/>
          </w:tcPr>
          <w:p>
            <w:pPr>
              <w:pStyle w:val="28"/>
              <w:spacing w:after="0"/>
              <w:rPr>
                <w:sz w:val="24"/>
                <w:szCs w:val="2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28"/>
      </w:pPr>
    </w:p>
    <w:p>
      <w:pPr>
        <w:pStyle w:val="28"/>
      </w:pPr>
      <w:r>
        <w:drawing>
          <wp:inline distT="0" distB="0" distL="0" distR="0">
            <wp:extent cx="3390900" cy="2032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128" cy="20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rPr>
          <w:rFonts w:cstheme="minorBidi"/>
          <w:szCs w:val="22"/>
        </w:rPr>
      </w:pPr>
      <w:r>
        <w:t>Вывод</w:t>
      </w:r>
    </w:p>
    <w:p>
      <w:pPr>
        <w:pStyle w:val="28"/>
      </w:pPr>
      <w:r>
        <w:t xml:space="preserve">Вывод: в данной работе я научился создавать подсети </w:t>
      </w:r>
      <w:r>
        <w:rPr>
          <w:lang w:val="en-US"/>
        </w:rPr>
        <w:t>VLAN</w:t>
      </w:r>
      <w:r>
        <w:t>.</w:t>
      </w: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67D35"/>
    <w:multiLevelType w:val="multilevel"/>
    <w:tmpl w:val="40467D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F0FFC"/>
    <w:multiLevelType w:val="multilevel"/>
    <w:tmpl w:val="41BF0F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62FF8"/>
    <w:multiLevelType w:val="multilevel"/>
    <w:tmpl w:val="66562FF8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87F0D"/>
    <w:multiLevelType w:val="multilevel"/>
    <w:tmpl w:val="73387F0D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  <w:rsid w:val="09994018"/>
    <w:rsid w:val="24EC523A"/>
    <w:rsid w:val="370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index heading"/>
    <w:basedOn w:val="1"/>
    <w:next w:val="12"/>
    <w:qFormat/>
    <w:uiPriority w:val="0"/>
    <w:pPr>
      <w:suppressLineNumbers/>
    </w:pPr>
    <w:rPr>
      <w:rFonts w:cs="Lohit Devanagari"/>
    </w:rPr>
  </w:style>
  <w:style w:type="paragraph" w:styleId="12">
    <w:name w:val="index 1"/>
    <w:basedOn w:val="1"/>
    <w:next w:val="1"/>
    <w:semiHidden/>
    <w:unhideWhenUsed/>
    <w:uiPriority w:val="99"/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4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6">
    <w:name w:val="Title"/>
    <w:basedOn w:val="1"/>
    <w:next w:val="10"/>
    <w:qFormat/>
    <w:uiPriority w:val="0"/>
    <w:pPr>
      <w:keepNext/>
      <w:spacing w:before="240" w:after="120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17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List"/>
    <w:basedOn w:val="10"/>
    <w:uiPriority w:val="0"/>
    <w:rPr>
      <w:rFonts w:cs="Lohit Devanagari"/>
    </w:rPr>
  </w:style>
  <w:style w:type="table" w:styleId="1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Верхний колонтитул Знак"/>
    <w:basedOn w:val="3"/>
    <w:qFormat/>
    <w:uiPriority w:val="99"/>
  </w:style>
  <w:style w:type="character" w:customStyle="1" w:styleId="21">
    <w:name w:val="Нижний колонтитул Знак"/>
    <w:basedOn w:val="3"/>
    <w:qFormat/>
    <w:uiPriority w:val="99"/>
  </w:style>
  <w:style w:type="character" w:customStyle="1" w:styleId="22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23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Текст концевой сноски Знак"/>
    <w:basedOn w:val="3"/>
    <w:semiHidden/>
    <w:qFormat/>
    <w:uiPriority w:val="99"/>
    <w:rPr>
      <w:sz w:val="20"/>
      <w:szCs w:val="20"/>
    </w:rPr>
  </w:style>
  <w:style w:type="character" w:customStyle="1" w:styleId="25">
    <w:name w:val="Привязка концевой сноски"/>
    <w:qFormat/>
    <w:uiPriority w:val="0"/>
    <w:rPr>
      <w:vertAlign w:val="superscript"/>
    </w:rPr>
  </w:style>
  <w:style w:type="character" w:customStyle="1" w:styleId="26">
    <w:name w:val="Endnote Characters"/>
    <w:basedOn w:val="3"/>
    <w:semiHidden/>
    <w:unhideWhenUsed/>
    <w:qFormat/>
    <w:uiPriority w:val="99"/>
    <w:rPr>
      <w:vertAlign w:val="superscript"/>
    </w:rPr>
  </w:style>
  <w:style w:type="character" w:customStyle="1" w:styleId="27">
    <w:name w:val="Символ нумерации"/>
    <w:qFormat/>
    <w:uiPriority w:val="0"/>
  </w:style>
  <w:style w:type="paragraph" w:customStyle="1" w:styleId="28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F1BE-971C-4E01-A533-1F1C3A7BD8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</Words>
  <Characters>3827</Characters>
  <Lines>31</Lines>
  <Paragraphs>8</Paragraphs>
  <TotalTime>1</TotalTime>
  <ScaleCrop>false</ScaleCrop>
  <LinksUpToDate>false</LinksUpToDate>
  <CharactersWithSpaces>4490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2021-12-15T22:14:45Z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9FA9A88CC1A24B648C5B4ED596FC7FCF</vt:lpwstr>
  </property>
</Properties>
</file>