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11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Разработка тестового сценария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13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</w:tcPr>
          <w:p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5470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8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Style w:val="21"/>
            </w:rPr>
            <w:t>Оглавление</w:t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_Toc4202 </w:instrText>
          </w:r>
          <w:r>
            <w:fldChar w:fldCharType="separate"/>
          </w:r>
          <w:r>
            <w:t>1. Тема</w:t>
          </w:r>
          <w:r>
            <w:tab/>
          </w:r>
          <w:r>
            <w:fldChar w:fldCharType="begin"/>
          </w:r>
          <w:r>
            <w:instrText xml:space="preserve"> PAGEREF _Toc4202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_Toc10279 </w:instrText>
          </w:r>
          <w:r>
            <w:fldChar w:fldCharType="separate"/>
          </w:r>
          <w:r>
            <w:rPr>
              <w:lang w:val="en-US" w:eastAsia="zh-CN"/>
            </w:rPr>
            <w:t>2. Задание</w:t>
          </w:r>
          <w:r>
            <w:tab/>
          </w:r>
          <w:r>
            <w:fldChar w:fldCharType="begin"/>
          </w:r>
          <w:r>
            <w:instrText xml:space="preserve"> PAGEREF _Toc10279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_Toc17473 </w:instrText>
          </w:r>
          <w:r>
            <w:fldChar w:fldCharType="separate"/>
          </w:r>
          <w:r>
            <w:t>3. Диаграмма последовательности</w:t>
          </w:r>
          <w:r>
            <w:tab/>
          </w:r>
          <w:r>
            <w:fldChar w:fldCharType="begin"/>
          </w:r>
          <w:r>
            <w:instrText xml:space="preserve"> PAGEREF _Toc17473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_Toc2224 </w:instrText>
          </w:r>
          <w:r>
            <w:fldChar w:fldCharType="separate"/>
          </w:r>
          <w:r>
            <w:t>4. Диаграмма кооперации</w:t>
          </w:r>
          <w:r>
            <w:tab/>
          </w:r>
          <w:r>
            <w:fldChar w:fldCharType="begin"/>
          </w:r>
          <w:r>
            <w:instrText xml:space="preserve"> PAGEREF _Toc2224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_Toc26908 </w:instrText>
          </w:r>
          <w:r>
            <w:fldChar w:fldCharType="separate"/>
          </w:r>
          <w:r>
            <w:t>5. Ответы на контрольные вопросы</w:t>
          </w:r>
          <w:r>
            <w:tab/>
          </w:r>
          <w:r>
            <w:fldChar w:fldCharType="begin"/>
          </w:r>
          <w:r>
            <w:instrText xml:space="preserve"> PAGEREF _Toc26908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0" w:name="_Toc84801124"/>
      <w:bookmarkStart w:id="1" w:name="_Toc4202"/>
      <w:r>
        <w:t>1. Тема</w:t>
      </w:r>
      <w:bookmarkEnd w:id="0"/>
      <w:bookmarkEnd w:id="1"/>
    </w:p>
    <w:p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11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>: Построение диаграммы последовательности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>
        <w:rPr>
          <w:rFonts w:ascii="Times New Roman" w:hAnsi="Times New Roman" w:cs="Times New Roman"/>
          <w:sz w:val="26"/>
          <w:szCs w:val="26"/>
        </w:rPr>
        <w:t>: получить навыки построения диаграммы последовательности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персональный компьютер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Программное обеспечение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/>
          <w:sz w:val="26"/>
          <w:szCs w:val="26"/>
        </w:rPr>
        <w:t>MS Windows, Alt Linux, Google Chrome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lang w:val="en-US"/>
        </w:rPr>
        <w:t>Spotify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6"/>
          <w:szCs w:val="26"/>
          <w:u w:val="none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ru-RU"/>
        </w:rPr>
        <w:t>Вариант:</w:t>
      </w:r>
      <w:r>
        <w:rPr>
          <w:rFonts w:hint="default" w:ascii="Times New Roman" w:hAnsi="Times New Roman"/>
          <w:b/>
          <w:bCs/>
          <w:sz w:val="26"/>
          <w:szCs w:val="26"/>
          <w:u w:val="none"/>
          <w:lang w:val="en-US"/>
        </w:rPr>
        <w:t xml:space="preserve"> Spotify - </w:t>
      </w:r>
      <w:r>
        <w:rPr>
          <w:rFonts w:hint="default" w:ascii="Times New Roman" w:hAnsi="Times New Roman"/>
          <w:b/>
          <w:bCs/>
          <w:sz w:val="26"/>
          <w:szCs w:val="26"/>
          <w:u w:val="none"/>
          <w:lang w:val="ru-RU"/>
        </w:rPr>
        <w:t>интернет-сервис потокового аудио (аналог Яндекс музыки)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bookmarkEnd w:id="2"/>
    <w:p>
      <w:pPr>
        <w:pStyle w:val="2"/>
        <w:numPr>
          <w:ilvl w:val="0"/>
          <w:numId w:val="1"/>
        </w:numPr>
        <w:bidi w:val="0"/>
      </w:pPr>
      <w:bookmarkStart w:id="3" w:name="_Toc10279"/>
      <w:r>
        <w:rPr>
          <w:lang w:val="en-US" w:eastAsia="zh-CN"/>
        </w:rPr>
        <w:t>Задание</w:t>
      </w:r>
      <w:bookmarkEnd w:id="3"/>
      <w:r>
        <w:rPr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Изучить теоретические сведения.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Описать виды и типы тестов, необходимые для обеспечения покрытия </w:t>
      </w:r>
      <w:bookmarkStart w:id="6" w:name="_GoBack"/>
      <w:bookmarkEnd w:id="6"/>
      <w:r>
        <w:rPr>
          <w:rFonts w:hint="default"/>
          <w:lang w:val="en-US" w:eastAsia="zh-CN"/>
        </w:rPr>
        <w:t xml:space="preserve">тестирования ПО.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Ознакомиться с примером описания шаблона тест кейсов, приведённых в методических указаниях.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>Разработать тестовый сценарий для тестирования программного обеспечения, в соответствии с вариантом. Тест кейсы дол</w:t>
      </w:r>
      <w:r>
        <w:rPr>
          <w:rFonts w:hint="default"/>
          <w:lang w:val="ru-RU" w:eastAsia="zh-CN"/>
        </w:rPr>
        <w:t>жны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содержать </w:t>
      </w:r>
      <w:r>
        <w:rPr>
          <w:rFonts w:hint="default"/>
          <w:lang w:val="en-US" w:eastAsia="zh-CN"/>
        </w:rPr>
        <w:t>негативный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позитивный тест кейс.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>Провести тестирование</w:t>
      </w:r>
      <w:r>
        <w:rPr>
          <w:rFonts w:hint="default"/>
          <w:lang w:val="ru-RU" w:eastAsia="zh-CN"/>
        </w:rPr>
        <w:t xml:space="preserve"> и</w:t>
      </w:r>
      <w:r>
        <w:rPr>
          <w:rFonts w:hint="default"/>
          <w:lang w:val="en-US" w:eastAsia="zh-CN"/>
        </w:rPr>
        <w:t xml:space="preserve"> указать результаты его проведения.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Написать </w:t>
      </w:r>
      <w:r>
        <w:rPr>
          <w:rFonts w:hint="default"/>
          <w:lang w:val="ru-RU" w:eastAsia="zh-CN"/>
        </w:rPr>
        <w:t>отчёт</w:t>
      </w:r>
      <w:r>
        <w:rPr>
          <w:rFonts w:hint="default"/>
          <w:lang w:val="en-US" w:eastAsia="zh-CN"/>
        </w:rPr>
        <w:t>.</w:t>
      </w:r>
      <w: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4" w:name="_Toc84801126"/>
      <w:bookmarkStart w:id="5" w:name="_Toc17473"/>
      <w:r>
        <w:t xml:space="preserve">3. </w:t>
      </w:r>
      <w:bookmarkEnd w:id="4"/>
      <w:bookmarkEnd w:id="5"/>
      <w:r>
        <w:rPr>
          <w:lang w:val="ru-RU"/>
        </w:rPr>
        <w:t>Ход</w:t>
      </w:r>
      <w:r>
        <w:rPr>
          <w:rFonts w:hint="default"/>
          <w:lang w:val="ru-RU"/>
        </w:rPr>
        <w:t xml:space="preserve"> выполнения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Составим</w:t>
      </w:r>
      <w:r>
        <w:rPr>
          <w:rFonts w:hint="default"/>
          <w:lang w:val="ru-RU"/>
        </w:rPr>
        <w:t xml:space="preserve"> виды и типы тестов, необходимых для покрытия тестирования приложения </w:t>
      </w:r>
      <w:r>
        <w:rPr>
          <w:rFonts w:hint="default"/>
          <w:lang w:val="en-US"/>
        </w:rPr>
        <w:t xml:space="preserve">Spotify </w:t>
      </w:r>
      <w:r>
        <w:rPr>
          <w:rFonts w:hint="default"/>
          <w:lang w:val="ru-RU"/>
        </w:rPr>
        <w:t>на таблице 1.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 1 - Виды и типы тестов, необходимых для покрытия тестирования</w:t>
      </w:r>
    </w:p>
    <w:tbl>
      <w:tblPr>
        <w:tblStyle w:val="13"/>
        <w:tblW w:w="96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27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Тесты</w:t>
            </w:r>
          </w:p>
        </w:tc>
        <w:tc>
          <w:tcPr>
            <w:tcW w:w="4709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Примеры тестов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Функциональные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Авторизация</w:t>
            </w:r>
          </w:p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музыки</w:t>
            </w:r>
          </w:p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музыки</w:t>
            </w:r>
          </w:p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и наполнение плейлистов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Тесты</w:t>
            </w:r>
            <w:r>
              <w:rPr>
                <w:rFonts w:hint="default"/>
                <w:vertAlign w:val="baseline"/>
                <w:lang w:val="ru-RU"/>
              </w:rPr>
              <w:t xml:space="preserve"> производительности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Тест скорости запуска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Скорость поиска музыки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Нагрузочные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Пакетное</w:t>
            </w:r>
            <w:r>
              <w:rPr>
                <w:rFonts w:hint="default"/>
                <w:vertAlign w:val="baseline"/>
                <w:lang w:val="ru-RU"/>
              </w:rPr>
              <w:t xml:space="preserve"> добавление композиций в плейлист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Тест потребления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Тестирование</w:t>
            </w:r>
            <w:r>
              <w:rPr>
                <w:rFonts w:hint="default"/>
                <w:vertAlign w:val="baseline"/>
                <w:lang w:val="ru-RU"/>
              </w:rPr>
              <w:t xml:space="preserve"> совместимости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Корректная работа на платформе </w:t>
            </w:r>
            <w:r>
              <w:rPr>
                <w:rFonts w:hint="default"/>
                <w:vertAlign w:val="baseline"/>
                <w:lang w:val="en-US"/>
              </w:rPr>
              <w:t>Windows</w:t>
            </w:r>
            <w:r>
              <w:rPr>
                <w:rFonts w:hint="default"/>
                <w:vertAlign w:val="baseline"/>
                <w:lang w:val="ru-RU"/>
              </w:rPr>
              <w:t xml:space="preserve"> и </w:t>
            </w:r>
            <w:r>
              <w:rPr>
                <w:rFonts w:hint="default"/>
                <w:vertAlign w:val="baseline"/>
                <w:lang w:val="en-US"/>
              </w:rPr>
              <w:t>macOS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36" w:type="dxa"/>
            <w:gridSpan w:val="2"/>
          </w:tcPr>
          <w:p>
            <w:p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Различные</w:t>
            </w:r>
            <w:r>
              <w:rPr>
                <w:rFonts w:hint="default"/>
                <w:vertAlign w:val="baseline"/>
                <w:lang w:val="ru-RU"/>
              </w:rPr>
              <w:t xml:space="preserve"> типы тестов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Позитивные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Правильность</w:t>
            </w:r>
            <w:r>
              <w:rPr>
                <w:rFonts w:hint="default"/>
                <w:vertAlign w:val="baseline"/>
                <w:lang w:val="ru-RU"/>
              </w:rPr>
              <w:t xml:space="preserve"> поиска по ключевым словам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Правильность поиска по тексту песен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Негативные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Не</w:t>
            </w:r>
            <w:r>
              <w:rPr>
                <w:rFonts w:hint="default"/>
                <w:vertAlign w:val="baseline"/>
                <w:lang w:val="ru-RU"/>
              </w:rPr>
              <w:t xml:space="preserve"> авторизованный пользователь не может прослушивать композиции полностью (только 30-секундный отрывок)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Ввод</w:t>
            </w:r>
            <w:r>
              <w:rPr>
                <w:rFonts w:hint="default"/>
                <w:vertAlign w:val="baseline"/>
                <w:lang w:val="ru-RU"/>
              </w:rPr>
              <w:t xml:space="preserve"> некорректного поискового запроса выдаёт уведомление об отсутствии результатов поиска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36" w:type="dxa"/>
            <w:gridSpan w:val="2"/>
          </w:tcPr>
          <w:p>
            <w:pPr>
              <w:bidi w:val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Различные</w:t>
            </w:r>
            <w:r>
              <w:rPr>
                <w:rFonts w:hint="default"/>
                <w:vertAlign w:val="baseline"/>
                <w:lang w:val="ru-RU"/>
              </w:rPr>
              <w:t xml:space="preserve"> области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Модульное</w:t>
            </w:r>
            <w:r>
              <w:rPr>
                <w:rFonts w:hint="default"/>
                <w:vertAlign w:val="baseline"/>
                <w:lang w:val="ru-RU"/>
              </w:rPr>
              <w:t xml:space="preserve"> тестирование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Тестирование</w:t>
            </w:r>
            <w:r>
              <w:rPr>
                <w:rFonts w:hint="default"/>
                <w:vertAlign w:val="baseline"/>
                <w:lang w:val="ru-RU"/>
              </w:rPr>
              <w:t xml:space="preserve"> модуля авторизации через </w:t>
            </w:r>
            <w:r>
              <w:rPr>
                <w:rFonts w:hint="default"/>
                <w:vertAlign w:val="baseline"/>
                <w:lang w:val="en-US"/>
              </w:rPr>
              <w:t>Google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Интеграционное</w:t>
            </w:r>
            <w:r>
              <w:rPr>
                <w:rFonts w:hint="default"/>
                <w:vertAlign w:val="baseline"/>
                <w:lang w:val="ru-RU"/>
              </w:rPr>
              <w:t xml:space="preserve"> тестирование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Корректная работа добавления музыки из сервиса распознавания музыки </w:t>
            </w:r>
            <w:r>
              <w:rPr>
                <w:rFonts w:hint="default"/>
                <w:vertAlign w:val="baseline"/>
                <w:lang w:val="en-US"/>
              </w:rPr>
              <w:t>Shazam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Системное</w:t>
            </w:r>
            <w:r>
              <w:rPr>
                <w:rFonts w:hint="default"/>
                <w:vertAlign w:val="baseline"/>
                <w:lang w:val="ru-RU"/>
              </w:rPr>
              <w:t xml:space="preserve"> тестирование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Загрузка обложек альбомов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музыки без артефактов и чрезмерного сжатия</w:t>
            </w:r>
          </w:p>
        </w:tc>
      </w:tr>
    </w:tbl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Используя</w:t>
      </w:r>
      <w:r>
        <w:rPr>
          <w:rFonts w:hint="default"/>
          <w:lang w:val="ru-RU"/>
        </w:rPr>
        <w:t xml:space="preserve"> предложенные виды тестов, разработаем тест кейс и проведём тесты для приложения </w:t>
      </w:r>
      <w:r>
        <w:rPr>
          <w:rFonts w:hint="default"/>
          <w:lang w:val="en-US"/>
        </w:rPr>
        <w:t>Spotify</w:t>
      </w:r>
      <w:r>
        <w:rPr>
          <w:rFonts w:hint="default"/>
          <w:lang w:val="ru-RU"/>
        </w:rPr>
        <w:t xml:space="preserve"> на персональные компьютеры. Предполагается, что в данном случае все тесты выполняются на </w:t>
      </w:r>
      <w:r>
        <w:rPr>
          <w:rFonts w:hint="default"/>
          <w:lang w:val="en-US"/>
        </w:rPr>
        <w:t>Windows</w:t>
      </w:r>
      <w:r>
        <w:rPr>
          <w:rFonts w:hint="default"/>
          <w:lang w:val="ru-RU"/>
        </w:rPr>
        <w:t>.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Таблица 2 - Тест кейс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84"/>
        <w:gridCol w:w="3285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Действие</w:t>
            </w:r>
          </w:p>
        </w:tc>
        <w:tc>
          <w:tcPr>
            <w:tcW w:w="328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Ожидаемый</w:t>
            </w:r>
            <w:r>
              <w:rPr>
                <w:rFonts w:hint="default"/>
                <w:b/>
                <w:bCs/>
                <w:vertAlign w:val="baseline"/>
                <w:lang w:val="ru-RU"/>
              </w:rPr>
              <w:t xml:space="preserve"> результат</w:t>
            </w:r>
          </w:p>
        </w:tc>
        <w:tc>
          <w:tcPr>
            <w:tcW w:w="3079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Результат</w:t>
            </w:r>
            <w:r>
              <w:rPr>
                <w:rFonts w:hint="default"/>
                <w:b/>
                <w:bCs/>
                <w:vertAlign w:val="baseline"/>
                <w:lang w:val="ru-RU"/>
              </w:rPr>
              <w:t xml:space="preserve"> теста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48" w:type="dxa"/>
            <w:gridSpan w:val="3"/>
          </w:tcPr>
          <w:p>
            <w:p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Функциональные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vMerge w:val="restart"/>
          </w:tcPr>
          <w:p>
            <w:pPr>
              <w:numPr>
                <w:numId w:val="0"/>
              </w:numPr>
              <w:bidi w:val="0"/>
              <w:spacing w:line="240" w:lineRule="auto"/>
              <w:ind w:left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Открытие приложения для неавторизованного устройства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Окно авторизации открыто и отображается верно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vMerge w:val="continue"/>
            <w:tcBorders/>
          </w:tcPr>
          <w:p>
            <w:pPr>
              <w:bidi w:val="0"/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Предложена авторизация через </w:t>
            </w:r>
            <w:r>
              <w:rPr>
                <w:rFonts w:hint="default"/>
                <w:vertAlign w:val="baseline"/>
                <w:lang w:val="en-US"/>
              </w:rPr>
              <w:t xml:space="preserve">Google </w:t>
            </w:r>
            <w:r>
              <w:rPr>
                <w:rFonts w:hint="default"/>
                <w:vertAlign w:val="baseline"/>
                <w:lang w:val="ru-RU"/>
              </w:rPr>
              <w:t>и электронную почту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Попытка</w:t>
            </w:r>
            <w:r>
              <w:rPr>
                <w:rFonts w:hint="default"/>
                <w:vertAlign w:val="baseline"/>
                <w:lang w:val="ru-RU"/>
              </w:rPr>
              <w:t xml:space="preserve"> авторизации через электронную почту с неверным паролем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не вошло в аккаунт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Попытка</w:t>
            </w:r>
            <w:r>
              <w:rPr>
                <w:rFonts w:hint="default"/>
                <w:vertAlign w:val="baseline"/>
                <w:lang w:val="ru-RU"/>
              </w:rPr>
              <w:t xml:space="preserve"> авторизации через электронную почту с верным паролем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вошло в аккаунт, привязанный к данной почте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Запуск</w:t>
            </w:r>
            <w:r>
              <w:rPr>
                <w:rFonts w:hint="default"/>
                <w:vertAlign w:val="baseline"/>
                <w:lang w:val="ru-RU"/>
              </w:rPr>
              <w:t xml:space="preserve"> любой композиции из списка «Любимое»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Песня проигрывается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48" w:type="dxa"/>
            <w:gridSpan w:val="3"/>
          </w:tcPr>
          <w:p>
            <w:p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Тест производительности и нагрузочные тесты (для сравнения показателей на одинаковом оборудовании и одинаковых показателях Интернет - соединения)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скорости запуска окна авторизации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6 секунд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средней скорости поиска 10 песен по названию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3 секунд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средней скорости поиска 10 песен по тексту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5 секунд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потребления оперативной памяти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150 Мб без прослушивания музыки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vMerge w:val="restart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Пакетное добавление 40 песен в плейлист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Потребляемая память не превышает 200 Мб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vMerge w:val="continue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Добавление не занимает более 8 секунд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Отсутствие задержек в движении мыши и других видимых проблем производительности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48" w:type="dxa"/>
            <w:gridSpan w:val="3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Позитивные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точному названию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Песни найдены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тексту с точным совпадением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Песни найдены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48" w:type="dxa"/>
            <w:gridSpan w:val="3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Негативные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названию с тремя пропущенными буквами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Искомая песня находится в списке первых 10 найденных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тексту с пропущенным словом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Искомая песня находится в списке первых 10 найденных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тексту с заменой некоторых слов на созвучные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Искомая песня находится в списке первых 10 найденных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песни по названию из случайных букв и цифр</w:t>
            </w:r>
          </w:p>
        </w:tc>
        <w:tc>
          <w:tcPr>
            <w:tcW w:w="3285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предлагает уточнить запрос</w:t>
            </w:r>
          </w:p>
        </w:tc>
        <w:tc>
          <w:tcPr>
            <w:tcW w:w="3079" w:type="dxa"/>
          </w:tcPr>
          <w:p>
            <w:pPr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48" w:type="dxa"/>
            <w:gridSpan w:val="3"/>
            <w:tcBorders/>
          </w:tcPr>
          <w:p>
            <w:p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Модульное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Попытка</w:t>
            </w:r>
            <w:r>
              <w:rPr>
                <w:rFonts w:hint="default"/>
                <w:vertAlign w:val="baseline"/>
                <w:lang w:val="ru-RU"/>
              </w:rPr>
              <w:t xml:space="preserve"> авторизации через </w:t>
            </w:r>
            <w:r>
              <w:rPr>
                <w:rFonts w:hint="default"/>
                <w:vertAlign w:val="baseline"/>
                <w:lang w:val="en-US"/>
              </w:rPr>
              <w:t>Google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вошло в аккаунт, привязанный к данной почте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48" w:type="dxa"/>
            <w:gridSpan w:val="3"/>
            <w:tcBorders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Интеграционное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  <w:tcBorders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ru-RU"/>
              </w:rPr>
              <w:t>Добавление</w:t>
            </w:r>
            <w:r>
              <w:rPr>
                <w:rFonts w:hint="default"/>
                <w:vertAlign w:val="baseline"/>
                <w:lang w:val="ru-RU"/>
              </w:rPr>
              <w:t xml:space="preserve"> песни в плейлист «Найдено в </w:t>
            </w:r>
            <w:r>
              <w:rPr>
                <w:rFonts w:hint="default"/>
                <w:vertAlign w:val="baseline"/>
                <w:lang w:val="en-US"/>
              </w:rPr>
              <w:t>Shazam</w:t>
            </w:r>
            <w:r>
              <w:rPr>
                <w:rFonts w:hint="default"/>
                <w:vertAlign w:val="baseline"/>
                <w:lang w:val="ru-RU"/>
              </w:rPr>
              <w:t xml:space="preserve">» через сайт </w:t>
            </w:r>
            <w:r>
              <w:rPr>
                <w:rFonts w:hint="default"/>
                <w:vertAlign w:val="baseline"/>
                <w:lang w:val="en-US"/>
              </w:rPr>
              <w:t>Shazam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Песня добавлена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48" w:type="dxa"/>
            <w:gridSpan w:val="3"/>
            <w:tcBorders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Системное тестирование и тестирование совместимости (сравнительное тестирование для одинакового оборудования)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Проигрывание</w:t>
            </w:r>
            <w:r>
              <w:rPr>
                <w:rFonts w:hint="default"/>
                <w:vertAlign w:val="baseline"/>
                <w:lang w:val="ru-RU"/>
              </w:rPr>
              <w:t xml:space="preserve"> музыки через динамик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без артефактов и чрезмерного сжатия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Проигрывание</w:t>
            </w:r>
            <w:r>
              <w:rPr>
                <w:rFonts w:hint="default"/>
                <w:vertAlign w:val="baseline"/>
                <w:lang w:val="ru-RU"/>
              </w:rPr>
              <w:t xml:space="preserve"> музыки через </w:t>
            </w:r>
            <w:r>
              <w:rPr>
                <w:rFonts w:hint="default"/>
                <w:vertAlign w:val="baseline"/>
                <w:lang w:val="en-US"/>
              </w:rPr>
              <w:t>Bluetooth</w:t>
            </w:r>
            <w:r>
              <w:rPr>
                <w:rFonts w:hint="default"/>
                <w:vertAlign w:val="baseline"/>
                <w:lang w:val="ru-RU"/>
              </w:rPr>
              <w:t xml:space="preserve"> наушники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без артефактов и чрезмерного сжатия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  <w:tcBorders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Загрузка обложек альбомов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Корректная загрузка и отображение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</w:tbl>
    <w:p>
      <w:pPr>
        <w:bidi w:val="0"/>
        <w:ind w:left="0" w:leftChars="0" w:firstLine="0" w:firstLineChars="0"/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170143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C8D55"/>
    <w:multiLevelType w:val="singleLevel"/>
    <w:tmpl w:val="E92C8D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</w:rPr>
    </w:lvl>
  </w:abstractNum>
  <w:abstractNum w:abstractNumId="1">
    <w:nsid w:val="42EC758E"/>
    <w:multiLevelType w:val="singleLevel"/>
    <w:tmpl w:val="42EC758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B52F1A7"/>
    <w:multiLevelType w:val="singleLevel"/>
    <w:tmpl w:val="5B52F1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56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30F3"/>
    <w:rsid w:val="000A5190"/>
    <w:rsid w:val="000B253E"/>
    <w:rsid w:val="000D16AC"/>
    <w:rsid w:val="000E1F34"/>
    <w:rsid w:val="000E566A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32CE"/>
    <w:rsid w:val="00550933"/>
    <w:rsid w:val="005616C2"/>
    <w:rsid w:val="0056555C"/>
    <w:rsid w:val="00570F29"/>
    <w:rsid w:val="0058159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5F6E8E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723F"/>
    <w:rsid w:val="007075DD"/>
    <w:rsid w:val="00710A8C"/>
    <w:rsid w:val="00725FC4"/>
    <w:rsid w:val="0075186E"/>
    <w:rsid w:val="00754440"/>
    <w:rsid w:val="007643FC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DAA"/>
    <w:rsid w:val="00BA786B"/>
    <w:rsid w:val="00BB3FAA"/>
    <w:rsid w:val="00BC4920"/>
    <w:rsid w:val="00BD328A"/>
    <w:rsid w:val="00BD3ED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F03CBA"/>
    <w:rsid w:val="00F0749A"/>
    <w:rsid w:val="00F20CCC"/>
    <w:rsid w:val="00F26BDE"/>
    <w:rsid w:val="00F3717C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  <w:rsid w:val="01001946"/>
    <w:rsid w:val="03781377"/>
    <w:rsid w:val="03BE6BB1"/>
    <w:rsid w:val="048614DE"/>
    <w:rsid w:val="04C2617A"/>
    <w:rsid w:val="04D42D5A"/>
    <w:rsid w:val="07844C55"/>
    <w:rsid w:val="083E49F3"/>
    <w:rsid w:val="08FC15E1"/>
    <w:rsid w:val="0A7A56BD"/>
    <w:rsid w:val="0C6E7666"/>
    <w:rsid w:val="0F5B4071"/>
    <w:rsid w:val="0FB230DF"/>
    <w:rsid w:val="11110721"/>
    <w:rsid w:val="11A511E8"/>
    <w:rsid w:val="12F01510"/>
    <w:rsid w:val="14B5459F"/>
    <w:rsid w:val="159F3B38"/>
    <w:rsid w:val="16043C82"/>
    <w:rsid w:val="194B10C7"/>
    <w:rsid w:val="19EE39E3"/>
    <w:rsid w:val="1A974499"/>
    <w:rsid w:val="1DA90211"/>
    <w:rsid w:val="1DBF3CDD"/>
    <w:rsid w:val="1F446480"/>
    <w:rsid w:val="1FD47FC6"/>
    <w:rsid w:val="20796664"/>
    <w:rsid w:val="261E350B"/>
    <w:rsid w:val="26930FC7"/>
    <w:rsid w:val="28AD5880"/>
    <w:rsid w:val="2E825048"/>
    <w:rsid w:val="31066B8A"/>
    <w:rsid w:val="31125091"/>
    <w:rsid w:val="317A57F7"/>
    <w:rsid w:val="32EB2380"/>
    <w:rsid w:val="34C01772"/>
    <w:rsid w:val="353A3D39"/>
    <w:rsid w:val="369C5446"/>
    <w:rsid w:val="37E61E26"/>
    <w:rsid w:val="39523B46"/>
    <w:rsid w:val="3A1E4B6A"/>
    <w:rsid w:val="3AB96619"/>
    <w:rsid w:val="3B600D38"/>
    <w:rsid w:val="3D2B6D40"/>
    <w:rsid w:val="3DF028A5"/>
    <w:rsid w:val="40490B03"/>
    <w:rsid w:val="40832FAA"/>
    <w:rsid w:val="42CE7FF8"/>
    <w:rsid w:val="43D90CE1"/>
    <w:rsid w:val="44117220"/>
    <w:rsid w:val="448C3A4A"/>
    <w:rsid w:val="45DF3ADC"/>
    <w:rsid w:val="476419C9"/>
    <w:rsid w:val="49E666C2"/>
    <w:rsid w:val="4B091E5A"/>
    <w:rsid w:val="4C4913D0"/>
    <w:rsid w:val="4CC83FC6"/>
    <w:rsid w:val="5032239C"/>
    <w:rsid w:val="535B7F73"/>
    <w:rsid w:val="54950E5C"/>
    <w:rsid w:val="553B1EEB"/>
    <w:rsid w:val="557263D9"/>
    <w:rsid w:val="56291A7D"/>
    <w:rsid w:val="57C306B1"/>
    <w:rsid w:val="57D07CF2"/>
    <w:rsid w:val="597C671D"/>
    <w:rsid w:val="5A8D097D"/>
    <w:rsid w:val="5B0B36BD"/>
    <w:rsid w:val="5BB563D5"/>
    <w:rsid w:val="5C177BAD"/>
    <w:rsid w:val="5FDB6492"/>
    <w:rsid w:val="60594062"/>
    <w:rsid w:val="610A63CB"/>
    <w:rsid w:val="62DF2B47"/>
    <w:rsid w:val="656F11F7"/>
    <w:rsid w:val="65E8654C"/>
    <w:rsid w:val="660F4380"/>
    <w:rsid w:val="66685188"/>
    <w:rsid w:val="67827C74"/>
    <w:rsid w:val="6C155A87"/>
    <w:rsid w:val="6DBB70D0"/>
    <w:rsid w:val="6EE0495E"/>
    <w:rsid w:val="6F5A6DA8"/>
    <w:rsid w:val="70872710"/>
    <w:rsid w:val="70FF4108"/>
    <w:rsid w:val="71790FA4"/>
    <w:rsid w:val="749E50F6"/>
    <w:rsid w:val="750E74E9"/>
    <w:rsid w:val="7AE25D29"/>
    <w:rsid w:val="7B7652C7"/>
    <w:rsid w:val="7BDA3806"/>
    <w:rsid w:val="7C68080D"/>
    <w:rsid w:val="7E6E2A4A"/>
    <w:rsid w:val="7F0E388B"/>
    <w:rsid w:val="7FD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  <w:ind w:firstLine="709"/>
      <w:jc w:val="both"/>
    </w:pPr>
    <w:rPr>
      <w:rFonts w:asciiTheme="minorAscii" w:hAnsiTheme="minorAscii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both"/>
      <w:outlineLvl w:val="0"/>
    </w:pPr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4"/>
    <w:basedOn w:val="1"/>
    <w:next w:val="1"/>
    <w:link w:val="2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/>
  </w:style>
  <w:style w:type="character" w:styleId="6">
    <w:name w:val="Hyperlink"/>
    <w:basedOn w:val="4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link w:val="22"/>
    <w:unhideWhenUsed/>
    <w:uiPriority w:val="39"/>
    <w:pPr>
      <w:spacing w:after="100" w:line="259" w:lineRule="auto"/>
    </w:pPr>
    <w:rPr>
      <w:rFonts w:cs="Times New Roman" w:eastAsiaTheme="minorEastAsia"/>
      <w:lang w:eastAsia="ru-RU"/>
    </w:rPr>
  </w:style>
  <w:style w:type="paragraph" w:styleId="10">
    <w:name w:val="toc 3"/>
    <w:basedOn w:val="1"/>
    <w:next w:val="1"/>
    <w:link w:val="23"/>
    <w:unhideWhenUsed/>
    <w:uiPriority w:val="39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11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cs="Times New Roman" w:eastAsiaTheme="minorEastAsia"/>
      <w:lang w:eastAsia="ru-RU"/>
    </w:rPr>
  </w:style>
  <w:style w:type="paragraph" w:styleId="12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3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4"/>
    <w:link w:val="8"/>
    <w:uiPriority w:val="99"/>
  </w:style>
  <w:style w:type="character" w:customStyle="1" w:styleId="15">
    <w:name w:val="Нижний колонтитул Знак"/>
    <w:basedOn w:val="4"/>
    <w:link w:val="12"/>
    <w:uiPriority w:val="99"/>
  </w:style>
  <w:style w:type="character" w:customStyle="1" w:styleId="16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7"/>
    <w:semiHidden/>
    <w:uiPriority w:val="99"/>
    <w:rPr>
      <w:rFonts w:ascii="Tahoma" w:hAnsi="Tahoma" w:cs="Tahoma"/>
      <w:sz w:val="16"/>
      <w:szCs w:val="16"/>
    </w:rPr>
  </w:style>
  <w:style w:type="paragraph" w:customStyle="1" w:styleId="20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21">
    <w:name w:val="Заголовок 4 Char"/>
    <w:link w:val="3"/>
    <w:uiPriority w:val="0"/>
    <w:rPr>
      <w:b/>
      <w:bCs/>
      <w:kern w:val="0"/>
      <w:sz w:val="28"/>
      <w:szCs w:val="28"/>
    </w:rPr>
  </w:style>
  <w:style w:type="character" w:customStyle="1" w:styleId="22">
    <w:name w:val="Оглавление 1 Char"/>
    <w:link w:val="9"/>
    <w:uiPriority w:val="39"/>
    <w:rPr>
      <w:rFonts w:cs="Times New Roman" w:eastAsiaTheme="minorEastAsia"/>
      <w:lang w:eastAsia="ru-RU"/>
    </w:rPr>
  </w:style>
  <w:style w:type="character" w:customStyle="1" w:styleId="23">
    <w:name w:val="Оглавление 3 Char"/>
    <w:link w:val="10"/>
    <w:uiPriority w:val="39"/>
    <w:rPr>
      <w:rFonts w:cs="Times New Roman" w:eastAsiaTheme="minorEastAsia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4496E-0772-4140-A883-CC29BB243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3239</Characters>
  <Lines>1</Lines>
  <Paragraphs>1</Paragraphs>
  <TotalTime>10</TotalTime>
  <ScaleCrop>false</ScaleCrop>
  <LinksUpToDate>false</LinksUpToDate>
  <CharactersWithSpaces>3800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2021-04-15T07:53:00Z</dcterms:created>
  <dc:creator>student</dc:creator>
  <cp:lastModifiedBy>Павел Симонян</cp:lastModifiedBy>
  <dcterms:modified xsi:type="dcterms:W3CDTF">2021-11-29T12:50:50Z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95F80E8841ED409786AE48BF8E041622</vt:lpwstr>
  </property>
</Properties>
</file>