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0C9B1" w14:textId="46F22B17" w:rsidR="00E9548A" w:rsidRDefault="009F69B0">
      <w:r>
        <w:t>DP02:</w:t>
      </w:r>
    </w:p>
    <w:p w14:paraId="484209D4" w14:textId="77777777" w:rsidR="009F69B0" w:rsidRPr="009F69B0" w:rsidRDefault="009F69B0" w:rsidP="009F69B0">
      <w:pPr>
        <w:spacing w:after="0" w:line="240" w:lineRule="auto"/>
        <w:rPr>
          <w:rFonts w:ascii="Times New Roman" w:eastAsia="Times New Roman" w:hAnsi="Times New Roman" w:cs="Times New Roman"/>
          <w:sz w:val="24"/>
          <w:szCs w:val="24"/>
        </w:rPr>
      </w:pPr>
      <w:r w:rsidRPr="009F69B0">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5" w:anchor="doc2013" w:history="1">
        <w:r w:rsidRPr="009F69B0">
          <w:rPr>
            <w:rFonts w:ascii="Roboto" w:eastAsia="Times New Roman" w:hAnsi="Roboto" w:cs="Times New Roman"/>
            <w:color w:val="112E51"/>
            <w:sz w:val="21"/>
            <w:szCs w:val="21"/>
            <w:u w:val="single"/>
          </w:rPr>
          <w:t>Data and Documentation</w:t>
        </w:r>
      </w:hyperlink>
      <w:r w:rsidRPr="009F69B0">
        <w:rPr>
          <w:rFonts w:ascii="Roboto" w:eastAsia="Times New Roman" w:hAnsi="Roboto" w:cs="Times New Roman"/>
          <w:sz w:val="21"/>
          <w:szCs w:val="21"/>
          <w:shd w:val="clear" w:color="auto" w:fill="FFFFFF"/>
        </w:rPr>
        <w:t> section.</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6" w:history="1">
        <w:r w:rsidRPr="009F69B0">
          <w:rPr>
            <w:rFonts w:ascii="Roboto" w:eastAsia="Times New Roman" w:hAnsi="Roboto" w:cs="Times New Roman"/>
            <w:color w:val="112E51"/>
            <w:sz w:val="21"/>
            <w:szCs w:val="21"/>
            <w:u w:val="single"/>
          </w:rPr>
          <w:t>Methodology</w:t>
        </w:r>
      </w:hyperlink>
      <w:r w:rsidRPr="009F69B0">
        <w:rPr>
          <w:rFonts w:ascii="Roboto" w:eastAsia="Times New Roman" w:hAnsi="Roboto" w:cs="Times New Roman"/>
          <w:sz w:val="21"/>
          <w:szCs w:val="21"/>
          <w:shd w:val="clear" w:color="auto" w:fill="FFFFFF"/>
        </w:rPr>
        <w:t> section.</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Explanation of Symbols:</w:t>
      </w:r>
    </w:p>
    <w:p w14:paraId="287FE19C" w14:textId="77777777" w:rsidR="009F69B0" w:rsidRPr="009F69B0" w:rsidRDefault="009F69B0" w:rsidP="009F69B0">
      <w:pPr>
        <w:numPr>
          <w:ilvl w:val="0"/>
          <w:numId w:val="1"/>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4CFEDE1C" w14:textId="77777777" w:rsidR="009F69B0" w:rsidRPr="009F69B0" w:rsidRDefault="009F69B0" w:rsidP="009F69B0">
      <w:pPr>
        <w:numPr>
          <w:ilvl w:val="0"/>
          <w:numId w:val="1"/>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689BBA1A" w14:textId="77777777" w:rsidR="009F69B0" w:rsidRPr="009F69B0" w:rsidRDefault="009F69B0" w:rsidP="009F69B0">
      <w:pPr>
        <w:numPr>
          <w:ilvl w:val="0"/>
          <w:numId w:val="1"/>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following a median estimate means the median falls in the lowest interval of an open-ended distribution.</w:t>
      </w:r>
    </w:p>
    <w:p w14:paraId="393F60CC" w14:textId="77777777" w:rsidR="009F69B0" w:rsidRPr="009F69B0" w:rsidRDefault="009F69B0" w:rsidP="009F69B0">
      <w:pPr>
        <w:numPr>
          <w:ilvl w:val="0"/>
          <w:numId w:val="1"/>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following a median estimate means the median falls in the upper interval of an open-ended distribution.</w:t>
      </w:r>
    </w:p>
    <w:p w14:paraId="4F71346C" w14:textId="77777777" w:rsidR="009F69B0" w:rsidRPr="009F69B0" w:rsidRDefault="009F69B0" w:rsidP="009F69B0">
      <w:pPr>
        <w:numPr>
          <w:ilvl w:val="0"/>
          <w:numId w:val="1"/>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44F4E38F" w14:textId="77777777" w:rsidR="009F69B0" w:rsidRPr="009F69B0" w:rsidRDefault="009F69B0" w:rsidP="009F69B0">
      <w:pPr>
        <w:numPr>
          <w:ilvl w:val="0"/>
          <w:numId w:val="1"/>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01CAB401" w14:textId="77777777" w:rsidR="009F69B0" w:rsidRPr="009F69B0" w:rsidRDefault="009F69B0" w:rsidP="009F69B0">
      <w:pPr>
        <w:numPr>
          <w:ilvl w:val="0"/>
          <w:numId w:val="1"/>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58682FAD" w14:textId="77777777" w:rsidR="009F69B0" w:rsidRPr="009F69B0" w:rsidRDefault="009F69B0" w:rsidP="009F69B0">
      <w:pPr>
        <w:numPr>
          <w:ilvl w:val="0"/>
          <w:numId w:val="1"/>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''(X)'' means that the estimate is not applicable or not available.</w:t>
      </w:r>
    </w:p>
    <w:p w14:paraId="536BE31A" w14:textId="21C1BF5A" w:rsidR="009F69B0" w:rsidRDefault="009F69B0" w:rsidP="009F69B0">
      <w:pPr>
        <w:rPr>
          <w:rFonts w:ascii="Roboto" w:eastAsia="Times New Roman" w:hAnsi="Roboto" w:cs="Times New Roman"/>
          <w:sz w:val="21"/>
          <w:szCs w:val="21"/>
          <w:shd w:val="clear" w:color="auto" w:fill="FFFFFF"/>
        </w:rPr>
      </w:pP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2010 data. As a result, data for urban and rural areas from the ACS do not necessarily reflect the results of ongoing urbanization.</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While the 2014 American Community Survey (ACS) data generally reflect the February 2013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The category "with a broadband Internet subscription" refers to those who said "Yes" to a DSL, cable, fiberoptic, mobile broadband, satellite, or fixed wireless subscription.</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The Census Bureau introduced a new set of disability questions in the 2008 ACS questionnaire. Accordingly, comparisons of disability data from 2008 or later with data from prior years are not recommended. For more information on these questions and their evaluation in the 2006 ACS Content Test, see the </w:t>
      </w:r>
      <w:hyperlink r:id="rId7" w:history="1">
        <w:r w:rsidRPr="009F69B0">
          <w:rPr>
            <w:rFonts w:ascii="Roboto" w:eastAsia="Times New Roman" w:hAnsi="Roboto" w:cs="Times New Roman"/>
            <w:color w:val="112E51"/>
            <w:sz w:val="21"/>
            <w:szCs w:val="21"/>
            <w:u w:val="single"/>
          </w:rPr>
          <w:t>Evaluation Report Covering Disability</w:t>
        </w:r>
      </w:hyperlink>
      <w:r w:rsidRPr="009F69B0">
        <w:rPr>
          <w:rFonts w:ascii="Roboto" w:eastAsia="Times New Roman" w:hAnsi="Roboto" w:cs="Times New Roman"/>
          <w:sz w:val="21"/>
          <w:szCs w:val="21"/>
          <w:shd w:val="clear" w:color="auto" w:fill="FFFFFF"/>
        </w:rPr>
        <w:t>.</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Due to methodological changes to data collection that began in data year 2013, comparisons of language estimates from that point to estimates from 2013 forward should be made with caution. For more information, see: </w:t>
      </w:r>
      <w:hyperlink r:id="rId8" w:history="1">
        <w:r w:rsidRPr="009F69B0">
          <w:rPr>
            <w:rFonts w:ascii="Roboto" w:eastAsia="Times New Roman" w:hAnsi="Roboto" w:cs="Times New Roman"/>
            <w:color w:val="112E51"/>
            <w:sz w:val="21"/>
            <w:szCs w:val="21"/>
            <w:u w:val="single"/>
          </w:rPr>
          <w:t>Language User Note.</w:t>
        </w:r>
      </w:hyperlink>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 xml:space="preserve">Data for year of entry of the native population reflect the year of entry into the U.S. by people who </w:t>
      </w:r>
      <w:r w:rsidRPr="009F69B0">
        <w:rPr>
          <w:rFonts w:ascii="Roboto" w:eastAsia="Times New Roman" w:hAnsi="Roboto" w:cs="Times New Roman"/>
          <w:sz w:val="21"/>
          <w:szCs w:val="21"/>
          <w:shd w:val="clear" w:color="auto" w:fill="FFFFFF"/>
        </w:rPr>
        <w:lastRenderedPageBreak/>
        <w:t>were born in Puerto Rico, U.S. Island Areas or born outside the U.S. to a U.S. citizen parent and who subsequently moved to the U.S.</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Ancestry listed in this table refers to the total number of people who responded with a particular ancestry; for example, the estimate given for Russian represents the number of people who listed Russian as either their first or second ancestry. This table lists only the largest ancestry groups; see the Detailed Tables for more categories. Race and Hispanic origin groups are not included in this table because official data for those groups come from the Race and Hispanic origin questions rather than the ancestry question (see Demographic Table).</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through the use of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9F69B0">
        <w:rPr>
          <w:rFonts w:ascii="Roboto" w:eastAsia="Times New Roman" w:hAnsi="Roboto" w:cs="Times New Roman"/>
          <w:sz w:val="21"/>
          <w:szCs w:val="21"/>
          <w:shd w:val="clear" w:color="auto" w:fill="FFFFFF"/>
        </w:rPr>
        <w:t>nonsampling</w:t>
      </w:r>
      <w:proofErr w:type="spellEnd"/>
      <w:r w:rsidRPr="009F69B0">
        <w:rPr>
          <w:rFonts w:ascii="Roboto" w:eastAsia="Times New Roman" w:hAnsi="Roboto" w:cs="Times New Roman"/>
          <w:sz w:val="21"/>
          <w:szCs w:val="21"/>
          <w:shd w:val="clear" w:color="auto" w:fill="FFFFFF"/>
        </w:rPr>
        <w:t xml:space="preserve"> error (for a discussion of </w:t>
      </w:r>
      <w:proofErr w:type="spellStart"/>
      <w:r w:rsidRPr="009F69B0">
        <w:rPr>
          <w:rFonts w:ascii="Roboto" w:eastAsia="Times New Roman" w:hAnsi="Roboto" w:cs="Times New Roman"/>
          <w:sz w:val="21"/>
          <w:szCs w:val="21"/>
          <w:shd w:val="clear" w:color="auto" w:fill="FFFFFF"/>
        </w:rPr>
        <w:t>nonsampling</w:t>
      </w:r>
      <w:proofErr w:type="spellEnd"/>
      <w:r w:rsidRPr="009F69B0">
        <w:rPr>
          <w:rFonts w:ascii="Roboto" w:eastAsia="Times New Roman" w:hAnsi="Roboto" w:cs="Times New Roman"/>
          <w:sz w:val="21"/>
          <w:szCs w:val="21"/>
          <w:shd w:val="clear" w:color="auto" w:fill="FFFFFF"/>
        </w:rPr>
        <w:t xml:space="preserve"> variability, see </w:t>
      </w:r>
      <w:hyperlink r:id="rId9" w:history="1">
        <w:r w:rsidRPr="009F69B0">
          <w:rPr>
            <w:rFonts w:ascii="Roboto" w:eastAsia="Times New Roman" w:hAnsi="Roboto" w:cs="Times New Roman"/>
            <w:color w:val="112E51"/>
            <w:sz w:val="21"/>
            <w:szCs w:val="21"/>
            <w:u w:val="single"/>
          </w:rPr>
          <w:t>Accuracy of the Data</w:t>
        </w:r>
      </w:hyperlink>
      <w:r w:rsidRPr="009F69B0">
        <w:rPr>
          <w:rFonts w:ascii="Roboto" w:eastAsia="Times New Roman" w:hAnsi="Roboto" w:cs="Times New Roman"/>
          <w:sz w:val="21"/>
          <w:szCs w:val="21"/>
          <w:shd w:val="clear" w:color="auto" w:fill="FFFFFF"/>
        </w:rPr>
        <w:t xml:space="preserve">). The effect of </w:t>
      </w:r>
      <w:proofErr w:type="spellStart"/>
      <w:r w:rsidRPr="009F69B0">
        <w:rPr>
          <w:rFonts w:ascii="Roboto" w:eastAsia="Times New Roman" w:hAnsi="Roboto" w:cs="Times New Roman"/>
          <w:sz w:val="21"/>
          <w:szCs w:val="21"/>
          <w:shd w:val="clear" w:color="auto" w:fill="FFFFFF"/>
        </w:rPr>
        <w:t>nonsampling</w:t>
      </w:r>
      <w:proofErr w:type="spellEnd"/>
      <w:r w:rsidRPr="009F69B0">
        <w:rPr>
          <w:rFonts w:ascii="Roboto" w:eastAsia="Times New Roman" w:hAnsi="Roboto" w:cs="Times New Roman"/>
          <w:sz w:val="21"/>
          <w:szCs w:val="21"/>
          <w:shd w:val="clear" w:color="auto" w:fill="FFFFFF"/>
        </w:rPr>
        <w:t xml:space="preserve"> error is not represented in these tables.</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9F69B0">
        <w:rPr>
          <w:rFonts w:ascii="Roboto" w:eastAsia="Times New Roman" w:hAnsi="Roboto" w:cs="Times New Roman"/>
          <w:sz w:val="21"/>
          <w:szCs w:val="21"/>
          <w:shd w:val="clear" w:color="auto" w:fill="FFFFFF"/>
        </w:rPr>
        <w:t>Bureau''s</w:t>
      </w:r>
      <w:proofErr w:type="spellEnd"/>
      <w:r w:rsidRPr="009F69B0">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Source: U.S. Census Bureau, 2014 American Community Survey 1-Year Estimates</w:t>
      </w:r>
    </w:p>
    <w:p w14:paraId="20D6AAC7" w14:textId="666247EB" w:rsidR="009F69B0" w:rsidRDefault="009F69B0">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636DE1FA" w14:textId="19C5356A" w:rsidR="009F69B0" w:rsidRDefault="009F69B0" w:rsidP="009F69B0">
      <w:r>
        <w:lastRenderedPageBreak/>
        <w:t>DP03:</w:t>
      </w:r>
    </w:p>
    <w:p w14:paraId="79F73055" w14:textId="77777777" w:rsidR="009F69B0" w:rsidRPr="009F69B0" w:rsidRDefault="009F69B0" w:rsidP="009F69B0">
      <w:pPr>
        <w:spacing w:after="0" w:line="240" w:lineRule="auto"/>
        <w:rPr>
          <w:rFonts w:ascii="Times New Roman" w:eastAsia="Times New Roman" w:hAnsi="Times New Roman" w:cs="Times New Roman"/>
          <w:sz w:val="24"/>
          <w:szCs w:val="24"/>
        </w:rPr>
      </w:pPr>
      <w:r w:rsidRPr="009F69B0">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10" w:anchor="doc2013" w:history="1">
        <w:r w:rsidRPr="009F69B0">
          <w:rPr>
            <w:rFonts w:ascii="Roboto" w:eastAsia="Times New Roman" w:hAnsi="Roboto" w:cs="Times New Roman"/>
            <w:color w:val="112E51"/>
            <w:sz w:val="21"/>
            <w:szCs w:val="21"/>
            <w:u w:val="single"/>
          </w:rPr>
          <w:t>Data and Documentation</w:t>
        </w:r>
      </w:hyperlink>
      <w:r w:rsidRPr="009F69B0">
        <w:rPr>
          <w:rFonts w:ascii="Roboto" w:eastAsia="Times New Roman" w:hAnsi="Roboto" w:cs="Times New Roman"/>
          <w:sz w:val="21"/>
          <w:szCs w:val="21"/>
          <w:shd w:val="clear" w:color="auto" w:fill="FFFFFF"/>
        </w:rPr>
        <w:t> section.</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11" w:history="1">
        <w:r w:rsidRPr="009F69B0">
          <w:rPr>
            <w:rFonts w:ascii="Roboto" w:eastAsia="Times New Roman" w:hAnsi="Roboto" w:cs="Times New Roman"/>
            <w:color w:val="112E51"/>
            <w:sz w:val="21"/>
            <w:szCs w:val="21"/>
            <w:u w:val="single"/>
          </w:rPr>
          <w:t>Methodology</w:t>
        </w:r>
      </w:hyperlink>
      <w:r w:rsidRPr="009F69B0">
        <w:rPr>
          <w:rFonts w:ascii="Roboto" w:eastAsia="Times New Roman" w:hAnsi="Roboto" w:cs="Times New Roman"/>
          <w:sz w:val="21"/>
          <w:szCs w:val="21"/>
          <w:shd w:val="clear" w:color="auto" w:fill="FFFFFF"/>
        </w:rPr>
        <w:t> section.</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Explanation of Symbols:</w:t>
      </w:r>
    </w:p>
    <w:p w14:paraId="1B061841" w14:textId="77777777" w:rsidR="009F69B0" w:rsidRPr="009F69B0" w:rsidRDefault="009F69B0" w:rsidP="009F69B0">
      <w:pPr>
        <w:numPr>
          <w:ilvl w:val="0"/>
          <w:numId w:val="2"/>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53DD3454" w14:textId="77777777" w:rsidR="009F69B0" w:rsidRPr="009F69B0" w:rsidRDefault="009F69B0" w:rsidP="009F69B0">
      <w:pPr>
        <w:numPr>
          <w:ilvl w:val="0"/>
          <w:numId w:val="2"/>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682D55A0" w14:textId="77777777" w:rsidR="009F69B0" w:rsidRPr="009F69B0" w:rsidRDefault="009F69B0" w:rsidP="009F69B0">
      <w:pPr>
        <w:numPr>
          <w:ilvl w:val="0"/>
          <w:numId w:val="2"/>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following a median estimate means the median falls in the lowest interval of an open-ended distribution.</w:t>
      </w:r>
    </w:p>
    <w:p w14:paraId="2E3AD689" w14:textId="77777777" w:rsidR="009F69B0" w:rsidRPr="009F69B0" w:rsidRDefault="009F69B0" w:rsidP="009F69B0">
      <w:pPr>
        <w:numPr>
          <w:ilvl w:val="0"/>
          <w:numId w:val="2"/>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following a median estimate means the median falls in the upper interval of an open-ended distribution.</w:t>
      </w:r>
    </w:p>
    <w:p w14:paraId="2244FF77" w14:textId="77777777" w:rsidR="009F69B0" w:rsidRPr="009F69B0" w:rsidRDefault="009F69B0" w:rsidP="009F69B0">
      <w:pPr>
        <w:numPr>
          <w:ilvl w:val="0"/>
          <w:numId w:val="2"/>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4C094CD3" w14:textId="77777777" w:rsidR="009F69B0" w:rsidRPr="009F69B0" w:rsidRDefault="009F69B0" w:rsidP="009F69B0">
      <w:pPr>
        <w:numPr>
          <w:ilvl w:val="0"/>
          <w:numId w:val="2"/>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1BD51744" w14:textId="77777777" w:rsidR="009F69B0" w:rsidRPr="009F69B0" w:rsidRDefault="009F69B0" w:rsidP="009F69B0">
      <w:pPr>
        <w:numPr>
          <w:ilvl w:val="0"/>
          <w:numId w:val="2"/>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58EA52A9" w14:textId="77777777" w:rsidR="009F69B0" w:rsidRPr="009F69B0" w:rsidRDefault="009F69B0" w:rsidP="009F69B0">
      <w:pPr>
        <w:numPr>
          <w:ilvl w:val="0"/>
          <w:numId w:val="2"/>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''(X)'' means that the estimate is not applicable or not available.</w:t>
      </w:r>
    </w:p>
    <w:p w14:paraId="3D9EEAEA" w14:textId="1F3AA991" w:rsidR="009F69B0" w:rsidRDefault="009F69B0" w:rsidP="009F69B0">
      <w:pPr>
        <w:rPr>
          <w:rFonts w:ascii="Roboto" w:eastAsia="Times New Roman" w:hAnsi="Roboto" w:cs="Times New Roman"/>
          <w:sz w:val="21"/>
          <w:szCs w:val="21"/>
          <w:shd w:val="clear" w:color="auto" w:fill="FFFFFF"/>
        </w:rPr>
      </w:pP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2010 data. As a result, data for urban and rural areas from the ACS do not necessarily reflect the results of ongoing urbanization.</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While the 2014 American Community Survey (ACS) data generally reflect the February 2013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The health insurance coverage category names were modified in 2010. See </w:t>
      </w:r>
      <w:hyperlink r:id="rId12" w:history="1">
        <w:r w:rsidRPr="009F69B0">
          <w:rPr>
            <w:rFonts w:ascii="Roboto" w:eastAsia="Times New Roman" w:hAnsi="Roboto" w:cs="Times New Roman"/>
            <w:color w:val="112E51"/>
            <w:sz w:val="21"/>
            <w:szCs w:val="21"/>
            <w:u w:val="single"/>
          </w:rPr>
          <w:t>ACS Health Insurance Definitions</w:t>
        </w:r>
      </w:hyperlink>
      <w:r w:rsidRPr="009F69B0">
        <w:rPr>
          <w:rFonts w:ascii="Roboto" w:eastAsia="Times New Roman" w:hAnsi="Roboto" w:cs="Times New Roman"/>
          <w:sz w:val="21"/>
          <w:szCs w:val="21"/>
          <w:shd w:val="clear" w:color="auto" w:fill="FFFFFF"/>
        </w:rPr>
        <w:t> for a list of the insurance type definitions.</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Occupation codes are 4-digit codes and are based on Standard Occupational Classification 2010.</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Industry codes are 4-digit codes and are based on the North American Industry Classification System 2012. The Industry categories adhere to the guidelines issued in Clarification Memorandum No. 2, "NAICS Alternate Aggregation Structure for Use By U.S. Statistical Agencies," issued by the Office of Management and Budget.</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Workers include members of the Armed Forces and civilians who were at work last week.</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 xml:space="preserve">Employment and unemployment estimates may vary from the official labor force data released by </w:t>
      </w:r>
      <w:r w:rsidRPr="009F69B0">
        <w:rPr>
          <w:rFonts w:ascii="Roboto" w:eastAsia="Times New Roman" w:hAnsi="Roboto" w:cs="Times New Roman"/>
          <w:sz w:val="21"/>
          <w:szCs w:val="21"/>
          <w:shd w:val="clear" w:color="auto" w:fill="FFFFFF"/>
        </w:rPr>
        <w:lastRenderedPageBreak/>
        <w:t>the Bureau of Labor Statistics because of differences in survey design and data collection. For guidance on differences in employment and unemployment estimates from different sources go to </w:t>
      </w:r>
      <w:hyperlink r:id="rId13" w:history="1">
        <w:r w:rsidRPr="009F69B0">
          <w:rPr>
            <w:rFonts w:ascii="Roboto" w:eastAsia="Times New Roman" w:hAnsi="Roboto" w:cs="Times New Roman"/>
            <w:color w:val="112E51"/>
            <w:sz w:val="21"/>
            <w:szCs w:val="21"/>
            <w:u w:val="single"/>
          </w:rPr>
          <w:t>Labor Force Guidance</w:t>
        </w:r>
      </w:hyperlink>
      <w:r w:rsidRPr="009F69B0">
        <w:rPr>
          <w:rFonts w:ascii="Roboto" w:eastAsia="Times New Roman" w:hAnsi="Roboto" w:cs="Times New Roman"/>
          <w:sz w:val="21"/>
          <w:szCs w:val="21"/>
          <w:shd w:val="clear" w:color="auto" w:fill="FFFFFF"/>
        </w:rPr>
        <w:t>.</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through the use of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9F69B0">
        <w:rPr>
          <w:rFonts w:ascii="Roboto" w:eastAsia="Times New Roman" w:hAnsi="Roboto" w:cs="Times New Roman"/>
          <w:sz w:val="21"/>
          <w:szCs w:val="21"/>
          <w:shd w:val="clear" w:color="auto" w:fill="FFFFFF"/>
        </w:rPr>
        <w:t>nonsampling</w:t>
      </w:r>
      <w:proofErr w:type="spellEnd"/>
      <w:r w:rsidRPr="009F69B0">
        <w:rPr>
          <w:rFonts w:ascii="Roboto" w:eastAsia="Times New Roman" w:hAnsi="Roboto" w:cs="Times New Roman"/>
          <w:sz w:val="21"/>
          <w:szCs w:val="21"/>
          <w:shd w:val="clear" w:color="auto" w:fill="FFFFFF"/>
        </w:rPr>
        <w:t xml:space="preserve"> error (for a discussion of </w:t>
      </w:r>
      <w:proofErr w:type="spellStart"/>
      <w:r w:rsidRPr="009F69B0">
        <w:rPr>
          <w:rFonts w:ascii="Roboto" w:eastAsia="Times New Roman" w:hAnsi="Roboto" w:cs="Times New Roman"/>
          <w:sz w:val="21"/>
          <w:szCs w:val="21"/>
          <w:shd w:val="clear" w:color="auto" w:fill="FFFFFF"/>
        </w:rPr>
        <w:t>nonsampling</w:t>
      </w:r>
      <w:proofErr w:type="spellEnd"/>
      <w:r w:rsidRPr="009F69B0">
        <w:rPr>
          <w:rFonts w:ascii="Roboto" w:eastAsia="Times New Roman" w:hAnsi="Roboto" w:cs="Times New Roman"/>
          <w:sz w:val="21"/>
          <w:szCs w:val="21"/>
          <w:shd w:val="clear" w:color="auto" w:fill="FFFFFF"/>
        </w:rPr>
        <w:t xml:space="preserve"> variability, see </w:t>
      </w:r>
      <w:hyperlink r:id="rId14" w:history="1">
        <w:r w:rsidRPr="009F69B0">
          <w:rPr>
            <w:rFonts w:ascii="Roboto" w:eastAsia="Times New Roman" w:hAnsi="Roboto" w:cs="Times New Roman"/>
            <w:color w:val="112E51"/>
            <w:sz w:val="21"/>
            <w:szCs w:val="21"/>
            <w:u w:val="single"/>
          </w:rPr>
          <w:t>Accuracy of the Data</w:t>
        </w:r>
      </w:hyperlink>
      <w:r w:rsidRPr="009F69B0">
        <w:rPr>
          <w:rFonts w:ascii="Roboto" w:eastAsia="Times New Roman" w:hAnsi="Roboto" w:cs="Times New Roman"/>
          <w:sz w:val="21"/>
          <w:szCs w:val="21"/>
          <w:shd w:val="clear" w:color="auto" w:fill="FFFFFF"/>
        </w:rPr>
        <w:t xml:space="preserve">). The effect of </w:t>
      </w:r>
      <w:proofErr w:type="spellStart"/>
      <w:r w:rsidRPr="009F69B0">
        <w:rPr>
          <w:rFonts w:ascii="Roboto" w:eastAsia="Times New Roman" w:hAnsi="Roboto" w:cs="Times New Roman"/>
          <w:sz w:val="21"/>
          <w:szCs w:val="21"/>
          <w:shd w:val="clear" w:color="auto" w:fill="FFFFFF"/>
        </w:rPr>
        <w:t>nonsampling</w:t>
      </w:r>
      <w:proofErr w:type="spellEnd"/>
      <w:r w:rsidRPr="009F69B0">
        <w:rPr>
          <w:rFonts w:ascii="Roboto" w:eastAsia="Times New Roman" w:hAnsi="Roboto" w:cs="Times New Roman"/>
          <w:sz w:val="21"/>
          <w:szCs w:val="21"/>
          <w:shd w:val="clear" w:color="auto" w:fill="FFFFFF"/>
        </w:rPr>
        <w:t xml:space="preserve"> error is not represented in these tables.</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9F69B0">
        <w:rPr>
          <w:rFonts w:ascii="Roboto" w:eastAsia="Times New Roman" w:hAnsi="Roboto" w:cs="Times New Roman"/>
          <w:sz w:val="21"/>
          <w:szCs w:val="21"/>
          <w:shd w:val="clear" w:color="auto" w:fill="FFFFFF"/>
        </w:rPr>
        <w:t>Bureau''s</w:t>
      </w:r>
      <w:proofErr w:type="spellEnd"/>
      <w:r w:rsidRPr="009F69B0">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Source: U.S. Census Bureau, 2014 American Community Survey 1-Year Estimates</w:t>
      </w:r>
    </w:p>
    <w:p w14:paraId="2887DC38" w14:textId="7F182130" w:rsidR="009F69B0" w:rsidRDefault="009F69B0" w:rsidP="009F69B0">
      <w:pPr>
        <w:rPr>
          <w:rFonts w:ascii="Roboto" w:eastAsia="Times New Roman" w:hAnsi="Roboto" w:cs="Times New Roman"/>
          <w:sz w:val="21"/>
          <w:szCs w:val="21"/>
          <w:shd w:val="clear" w:color="auto" w:fill="FFFFFF"/>
        </w:rPr>
      </w:pPr>
    </w:p>
    <w:p w14:paraId="5BBE2E44" w14:textId="2A01BC0C" w:rsidR="009F69B0" w:rsidRDefault="009F69B0">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1F97EDEE" w14:textId="359CA02F" w:rsidR="009F69B0" w:rsidRDefault="009F69B0" w:rsidP="009F69B0">
      <w:r>
        <w:lastRenderedPageBreak/>
        <w:t>DP04:</w:t>
      </w:r>
    </w:p>
    <w:p w14:paraId="6243D058" w14:textId="77777777" w:rsidR="009F69B0" w:rsidRPr="009F69B0" w:rsidRDefault="009F69B0" w:rsidP="009F69B0">
      <w:pPr>
        <w:spacing w:after="0" w:line="240" w:lineRule="auto"/>
        <w:rPr>
          <w:rFonts w:ascii="Times New Roman" w:eastAsia="Times New Roman" w:hAnsi="Times New Roman" w:cs="Times New Roman"/>
          <w:sz w:val="24"/>
          <w:szCs w:val="24"/>
        </w:rPr>
      </w:pPr>
      <w:r w:rsidRPr="009F69B0">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15" w:anchor="doc2013" w:history="1">
        <w:r w:rsidRPr="009F69B0">
          <w:rPr>
            <w:rFonts w:ascii="Roboto" w:eastAsia="Times New Roman" w:hAnsi="Roboto" w:cs="Times New Roman"/>
            <w:color w:val="112E51"/>
            <w:sz w:val="21"/>
            <w:szCs w:val="21"/>
            <w:u w:val="single"/>
          </w:rPr>
          <w:t>Data and Documentation</w:t>
        </w:r>
      </w:hyperlink>
      <w:r w:rsidRPr="009F69B0">
        <w:rPr>
          <w:rFonts w:ascii="Roboto" w:eastAsia="Times New Roman" w:hAnsi="Roboto" w:cs="Times New Roman"/>
          <w:sz w:val="21"/>
          <w:szCs w:val="21"/>
          <w:shd w:val="clear" w:color="auto" w:fill="FFFFFF"/>
        </w:rPr>
        <w:t> section.</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16" w:history="1">
        <w:r w:rsidRPr="009F69B0">
          <w:rPr>
            <w:rFonts w:ascii="Roboto" w:eastAsia="Times New Roman" w:hAnsi="Roboto" w:cs="Times New Roman"/>
            <w:color w:val="112E51"/>
            <w:sz w:val="21"/>
            <w:szCs w:val="21"/>
            <w:u w:val="single"/>
          </w:rPr>
          <w:t>Methodology</w:t>
        </w:r>
      </w:hyperlink>
      <w:r w:rsidRPr="009F69B0">
        <w:rPr>
          <w:rFonts w:ascii="Roboto" w:eastAsia="Times New Roman" w:hAnsi="Roboto" w:cs="Times New Roman"/>
          <w:sz w:val="21"/>
          <w:szCs w:val="21"/>
          <w:shd w:val="clear" w:color="auto" w:fill="FFFFFF"/>
        </w:rPr>
        <w:t> section.</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Explanation of Symbols:</w:t>
      </w:r>
    </w:p>
    <w:p w14:paraId="5E9CB993" w14:textId="77777777" w:rsidR="009F69B0" w:rsidRPr="009F69B0" w:rsidRDefault="009F69B0" w:rsidP="009F69B0">
      <w:pPr>
        <w:numPr>
          <w:ilvl w:val="0"/>
          <w:numId w:val="3"/>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3D88350A" w14:textId="77777777" w:rsidR="009F69B0" w:rsidRPr="009F69B0" w:rsidRDefault="009F69B0" w:rsidP="009F69B0">
      <w:pPr>
        <w:numPr>
          <w:ilvl w:val="0"/>
          <w:numId w:val="3"/>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2D67850B" w14:textId="77777777" w:rsidR="009F69B0" w:rsidRPr="009F69B0" w:rsidRDefault="009F69B0" w:rsidP="009F69B0">
      <w:pPr>
        <w:numPr>
          <w:ilvl w:val="0"/>
          <w:numId w:val="3"/>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following a median estimate means the median falls in the lowest interval of an open-ended distribution.</w:t>
      </w:r>
    </w:p>
    <w:p w14:paraId="7767CA9D" w14:textId="77777777" w:rsidR="009F69B0" w:rsidRPr="009F69B0" w:rsidRDefault="009F69B0" w:rsidP="009F69B0">
      <w:pPr>
        <w:numPr>
          <w:ilvl w:val="0"/>
          <w:numId w:val="3"/>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following a median estimate means the median falls in the upper interval of an open-ended distribution.</w:t>
      </w:r>
    </w:p>
    <w:p w14:paraId="63D4DE25" w14:textId="77777777" w:rsidR="009F69B0" w:rsidRPr="009F69B0" w:rsidRDefault="009F69B0" w:rsidP="009F69B0">
      <w:pPr>
        <w:numPr>
          <w:ilvl w:val="0"/>
          <w:numId w:val="3"/>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785B2E0B" w14:textId="77777777" w:rsidR="009F69B0" w:rsidRPr="009F69B0" w:rsidRDefault="009F69B0" w:rsidP="009F69B0">
      <w:pPr>
        <w:numPr>
          <w:ilvl w:val="0"/>
          <w:numId w:val="3"/>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5D025ED2" w14:textId="77777777" w:rsidR="009F69B0" w:rsidRPr="009F69B0" w:rsidRDefault="009F69B0" w:rsidP="009F69B0">
      <w:pPr>
        <w:numPr>
          <w:ilvl w:val="0"/>
          <w:numId w:val="3"/>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3EFC7DD3" w14:textId="77777777" w:rsidR="009F69B0" w:rsidRPr="009F69B0" w:rsidRDefault="009F69B0" w:rsidP="009F69B0">
      <w:pPr>
        <w:numPr>
          <w:ilvl w:val="0"/>
          <w:numId w:val="3"/>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''(X)'' means that the estimate is not applicable or not available.</w:t>
      </w:r>
    </w:p>
    <w:p w14:paraId="54BA0211" w14:textId="3145AB7A" w:rsidR="009F69B0" w:rsidRDefault="009F69B0" w:rsidP="009F69B0">
      <w:pPr>
        <w:rPr>
          <w:rFonts w:ascii="Roboto" w:eastAsia="Times New Roman" w:hAnsi="Roboto" w:cs="Times New Roman"/>
          <w:sz w:val="21"/>
          <w:szCs w:val="21"/>
          <w:shd w:val="clear" w:color="auto" w:fill="FFFFFF"/>
        </w:rPr>
      </w:pP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2010 data. As a result, data for urban and rural areas from the ACS do not necessarily reflect the results of ongoing urbanization.</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While the 2014 American Community Survey (ACS) data generally reflect the February 2013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Households not paying cash rent are excluded from the calculation of median gross rent.</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through the use of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9F69B0">
        <w:rPr>
          <w:rFonts w:ascii="Roboto" w:eastAsia="Times New Roman" w:hAnsi="Roboto" w:cs="Times New Roman"/>
          <w:sz w:val="21"/>
          <w:szCs w:val="21"/>
          <w:shd w:val="clear" w:color="auto" w:fill="FFFFFF"/>
        </w:rPr>
        <w:t>nonsampling</w:t>
      </w:r>
      <w:proofErr w:type="spellEnd"/>
      <w:r w:rsidRPr="009F69B0">
        <w:rPr>
          <w:rFonts w:ascii="Roboto" w:eastAsia="Times New Roman" w:hAnsi="Roboto" w:cs="Times New Roman"/>
          <w:sz w:val="21"/>
          <w:szCs w:val="21"/>
          <w:shd w:val="clear" w:color="auto" w:fill="FFFFFF"/>
        </w:rPr>
        <w:t xml:space="preserve"> error (for a discussion of </w:t>
      </w:r>
      <w:proofErr w:type="spellStart"/>
      <w:r w:rsidRPr="009F69B0">
        <w:rPr>
          <w:rFonts w:ascii="Roboto" w:eastAsia="Times New Roman" w:hAnsi="Roboto" w:cs="Times New Roman"/>
          <w:sz w:val="21"/>
          <w:szCs w:val="21"/>
          <w:shd w:val="clear" w:color="auto" w:fill="FFFFFF"/>
        </w:rPr>
        <w:t>nonsampling</w:t>
      </w:r>
      <w:proofErr w:type="spellEnd"/>
      <w:r w:rsidRPr="009F69B0">
        <w:rPr>
          <w:rFonts w:ascii="Roboto" w:eastAsia="Times New Roman" w:hAnsi="Roboto" w:cs="Times New Roman"/>
          <w:sz w:val="21"/>
          <w:szCs w:val="21"/>
          <w:shd w:val="clear" w:color="auto" w:fill="FFFFFF"/>
        </w:rPr>
        <w:t xml:space="preserve"> variability, see </w:t>
      </w:r>
      <w:hyperlink r:id="rId17" w:history="1">
        <w:r w:rsidRPr="009F69B0">
          <w:rPr>
            <w:rFonts w:ascii="Roboto" w:eastAsia="Times New Roman" w:hAnsi="Roboto" w:cs="Times New Roman"/>
            <w:color w:val="112E51"/>
            <w:sz w:val="21"/>
            <w:szCs w:val="21"/>
            <w:u w:val="single"/>
          </w:rPr>
          <w:t>Accuracy of the Data</w:t>
        </w:r>
      </w:hyperlink>
      <w:r w:rsidRPr="009F69B0">
        <w:rPr>
          <w:rFonts w:ascii="Roboto" w:eastAsia="Times New Roman" w:hAnsi="Roboto" w:cs="Times New Roman"/>
          <w:sz w:val="21"/>
          <w:szCs w:val="21"/>
          <w:shd w:val="clear" w:color="auto" w:fill="FFFFFF"/>
        </w:rPr>
        <w:t xml:space="preserve">). The effect of </w:t>
      </w:r>
      <w:proofErr w:type="spellStart"/>
      <w:r w:rsidRPr="009F69B0">
        <w:rPr>
          <w:rFonts w:ascii="Roboto" w:eastAsia="Times New Roman" w:hAnsi="Roboto" w:cs="Times New Roman"/>
          <w:sz w:val="21"/>
          <w:szCs w:val="21"/>
          <w:shd w:val="clear" w:color="auto" w:fill="FFFFFF"/>
        </w:rPr>
        <w:t>nonsampling</w:t>
      </w:r>
      <w:proofErr w:type="spellEnd"/>
      <w:r w:rsidRPr="009F69B0">
        <w:rPr>
          <w:rFonts w:ascii="Roboto" w:eastAsia="Times New Roman" w:hAnsi="Roboto" w:cs="Times New Roman"/>
          <w:sz w:val="21"/>
          <w:szCs w:val="21"/>
          <w:shd w:val="clear" w:color="auto" w:fill="FFFFFF"/>
        </w:rPr>
        <w:t xml:space="preserve"> error is not represented in these tables.</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9F69B0">
        <w:rPr>
          <w:rFonts w:ascii="Roboto" w:eastAsia="Times New Roman" w:hAnsi="Roboto" w:cs="Times New Roman"/>
          <w:sz w:val="21"/>
          <w:szCs w:val="21"/>
          <w:shd w:val="clear" w:color="auto" w:fill="FFFFFF"/>
        </w:rPr>
        <w:t>Bureau''s</w:t>
      </w:r>
      <w:proofErr w:type="spellEnd"/>
      <w:r w:rsidRPr="009F69B0">
        <w:rPr>
          <w:rFonts w:ascii="Roboto" w:eastAsia="Times New Roman" w:hAnsi="Roboto" w:cs="Times New Roman"/>
          <w:sz w:val="21"/>
          <w:szCs w:val="21"/>
          <w:shd w:val="clear" w:color="auto" w:fill="FFFFFF"/>
        </w:rPr>
        <w:t xml:space="preserve"> Population Estimates Program that produces and </w:t>
      </w:r>
      <w:r w:rsidRPr="009F69B0">
        <w:rPr>
          <w:rFonts w:ascii="Roboto" w:eastAsia="Times New Roman" w:hAnsi="Roboto" w:cs="Times New Roman"/>
          <w:sz w:val="21"/>
          <w:szCs w:val="21"/>
          <w:shd w:val="clear" w:color="auto" w:fill="FFFFFF"/>
        </w:rPr>
        <w:lastRenderedPageBreak/>
        <w:t>disseminates the official estimates of the population for the nation, states, counties, cities and towns and estimates of housing units for states and counties.</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Source: U.S. Census Bureau, 2014 American Community Survey 1-Year Estimates</w:t>
      </w:r>
    </w:p>
    <w:p w14:paraId="095FAE57" w14:textId="36AFEF69" w:rsidR="009F69B0" w:rsidRDefault="009F69B0">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168064A4" w14:textId="2BE27FE6" w:rsidR="009F69B0" w:rsidRDefault="009F69B0" w:rsidP="009F69B0">
      <w:r>
        <w:lastRenderedPageBreak/>
        <w:t>DP05:</w:t>
      </w:r>
    </w:p>
    <w:p w14:paraId="329DDECD" w14:textId="77777777" w:rsidR="009F69B0" w:rsidRPr="009F69B0" w:rsidRDefault="009F69B0" w:rsidP="009F69B0">
      <w:pPr>
        <w:spacing w:after="0" w:line="240" w:lineRule="auto"/>
        <w:rPr>
          <w:rFonts w:ascii="Times New Roman" w:eastAsia="Times New Roman" w:hAnsi="Times New Roman" w:cs="Times New Roman"/>
          <w:sz w:val="24"/>
          <w:szCs w:val="24"/>
        </w:rPr>
      </w:pPr>
      <w:r w:rsidRPr="009F69B0">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18" w:anchor="doc2013" w:history="1">
        <w:r w:rsidRPr="009F69B0">
          <w:rPr>
            <w:rFonts w:ascii="Roboto" w:eastAsia="Times New Roman" w:hAnsi="Roboto" w:cs="Times New Roman"/>
            <w:color w:val="112E51"/>
            <w:sz w:val="21"/>
            <w:szCs w:val="21"/>
            <w:u w:val="single"/>
          </w:rPr>
          <w:t>Data and Documentation</w:t>
        </w:r>
      </w:hyperlink>
      <w:r w:rsidRPr="009F69B0">
        <w:rPr>
          <w:rFonts w:ascii="Roboto" w:eastAsia="Times New Roman" w:hAnsi="Roboto" w:cs="Times New Roman"/>
          <w:sz w:val="21"/>
          <w:szCs w:val="21"/>
          <w:shd w:val="clear" w:color="auto" w:fill="FFFFFF"/>
        </w:rPr>
        <w:t> section.</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19" w:history="1">
        <w:r w:rsidRPr="009F69B0">
          <w:rPr>
            <w:rFonts w:ascii="Roboto" w:eastAsia="Times New Roman" w:hAnsi="Roboto" w:cs="Times New Roman"/>
            <w:color w:val="112E51"/>
            <w:sz w:val="21"/>
            <w:szCs w:val="21"/>
            <w:u w:val="single"/>
          </w:rPr>
          <w:t>Methodology</w:t>
        </w:r>
      </w:hyperlink>
      <w:r w:rsidRPr="009F69B0">
        <w:rPr>
          <w:rFonts w:ascii="Roboto" w:eastAsia="Times New Roman" w:hAnsi="Roboto" w:cs="Times New Roman"/>
          <w:sz w:val="21"/>
          <w:szCs w:val="21"/>
          <w:shd w:val="clear" w:color="auto" w:fill="FFFFFF"/>
        </w:rPr>
        <w:t> section.</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Explanation of Symbols:</w:t>
      </w:r>
    </w:p>
    <w:p w14:paraId="6D79390F" w14:textId="77777777" w:rsidR="009F69B0" w:rsidRPr="009F69B0" w:rsidRDefault="009F69B0" w:rsidP="009F69B0">
      <w:pPr>
        <w:numPr>
          <w:ilvl w:val="0"/>
          <w:numId w:val="4"/>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5E8EE571" w14:textId="77777777" w:rsidR="009F69B0" w:rsidRPr="009F69B0" w:rsidRDefault="009F69B0" w:rsidP="009F69B0">
      <w:pPr>
        <w:numPr>
          <w:ilvl w:val="0"/>
          <w:numId w:val="4"/>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2B04F698" w14:textId="77777777" w:rsidR="009F69B0" w:rsidRPr="009F69B0" w:rsidRDefault="009F69B0" w:rsidP="009F69B0">
      <w:pPr>
        <w:numPr>
          <w:ilvl w:val="0"/>
          <w:numId w:val="4"/>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following a median estimate means the median falls in the lowest interval of an open-ended distribution.</w:t>
      </w:r>
    </w:p>
    <w:p w14:paraId="7874F730" w14:textId="77777777" w:rsidR="009F69B0" w:rsidRPr="009F69B0" w:rsidRDefault="009F69B0" w:rsidP="009F69B0">
      <w:pPr>
        <w:numPr>
          <w:ilvl w:val="0"/>
          <w:numId w:val="4"/>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following a median estimate means the median falls in the upper interval of an open-ended distribution.</w:t>
      </w:r>
    </w:p>
    <w:p w14:paraId="3A3BE1B3" w14:textId="77777777" w:rsidR="009F69B0" w:rsidRPr="009F69B0" w:rsidRDefault="009F69B0" w:rsidP="009F69B0">
      <w:pPr>
        <w:numPr>
          <w:ilvl w:val="0"/>
          <w:numId w:val="4"/>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264E7435" w14:textId="77777777" w:rsidR="009F69B0" w:rsidRPr="009F69B0" w:rsidRDefault="009F69B0" w:rsidP="009F69B0">
      <w:pPr>
        <w:numPr>
          <w:ilvl w:val="0"/>
          <w:numId w:val="4"/>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2ACCE97A" w14:textId="77777777" w:rsidR="009F69B0" w:rsidRPr="009F69B0" w:rsidRDefault="009F69B0" w:rsidP="009F69B0">
      <w:pPr>
        <w:numPr>
          <w:ilvl w:val="0"/>
          <w:numId w:val="4"/>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1225A718" w14:textId="77777777" w:rsidR="009F69B0" w:rsidRPr="009F69B0" w:rsidRDefault="009F69B0" w:rsidP="009F69B0">
      <w:pPr>
        <w:numPr>
          <w:ilvl w:val="0"/>
          <w:numId w:val="4"/>
        </w:numPr>
        <w:spacing w:after="0" w:line="240" w:lineRule="auto"/>
        <w:ind w:left="0"/>
        <w:rPr>
          <w:rFonts w:ascii="Roboto" w:eastAsia="Times New Roman" w:hAnsi="Roboto" w:cs="Times New Roman"/>
          <w:sz w:val="21"/>
          <w:szCs w:val="21"/>
        </w:rPr>
      </w:pPr>
      <w:r w:rsidRPr="009F69B0">
        <w:rPr>
          <w:rFonts w:ascii="Roboto" w:eastAsia="Times New Roman" w:hAnsi="Roboto" w:cs="Times New Roman"/>
          <w:sz w:val="21"/>
          <w:szCs w:val="21"/>
        </w:rPr>
        <w:t>An ''(X)'' means that the estimate is not applicable or not available.</w:t>
      </w:r>
    </w:p>
    <w:p w14:paraId="2B51609D" w14:textId="4987F8EB" w:rsidR="009F69B0" w:rsidRDefault="009F69B0" w:rsidP="009F69B0">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2010 data. As a result, data for urban and rural areas from the ACS do not necessarily reflect the results of ongoing urbanization.</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While the 2014 American Community Survey (ACS) data generally reflect the February 2013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For more information on understanding race and Hispanic origin data, please see the Census 2010 Brief entitled, </w:t>
      </w:r>
      <w:hyperlink r:id="rId20" w:history="1">
        <w:r w:rsidRPr="009F69B0">
          <w:rPr>
            <w:rFonts w:ascii="Roboto" w:eastAsia="Times New Roman" w:hAnsi="Roboto" w:cs="Times New Roman"/>
            <w:color w:val="112E51"/>
            <w:sz w:val="21"/>
            <w:szCs w:val="21"/>
            <w:u w:val="single"/>
          </w:rPr>
          <w:t>Overview of Race and Hispanic Origin: 2010</w:t>
        </w:r>
      </w:hyperlink>
      <w:r w:rsidRPr="009F69B0">
        <w:rPr>
          <w:rFonts w:ascii="Roboto" w:eastAsia="Times New Roman" w:hAnsi="Roboto" w:cs="Times New Roman"/>
          <w:sz w:val="21"/>
          <w:szCs w:val="21"/>
          <w:shd w:val="clear" w:color="auto" w:fill="FFFFFF"/>
        </w:rPr>
        <w:t>, issued March 2011. (pdf format)</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through the use of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9F69B0">
        <w:rPr>
          <w:rFonts w:ascii="Roboto" w:eastAsia="Times New Roman" w:hAnsi="Roboto" w:cs="Times New Roman"/>
          <w:sz w:val="21"/>
          <w:szCs w:val="21"/>
          <w:shd w:val="clear" w:color="auto" w:fill="FFFFFF"/>
        </w:rPr>
        <w:t>nonsampling</w:t>
      </w:r>
      <w:proofErr w:type="spellEnd"/>
      <w:r w:rsidRPr="009F69B0">
        <w:rPr>
          <w:rFonts w:ascii="Roboto" w:eastAsia="Times New Roman" w:hAnsi="Roboto" w:cs="Times New Roman"/>
          <w:sz w:val="21"/>
          <w:szCs w:val="21"/>
          <w:shd w:val="clear" w:color="auto" w:fill="FFFFFF"/>
        </w:rPr>
        <w:t xml:space="preserve"> error (for a discussion of </w:t>
      </w:r>
      <w:proofErr w:type="spellStart"/>
      <w:r w:rsidRPr="009F69B0">
        <w:rPr>
          <w:rFonts w:ascii="Roboto" w:eastAsia="Times New Roman" w:hAnsi="Roboto" w:cs="Times New Roman"/>
          <w:sz w:val="21"/>
          <w:szCs w:val="21"/>
          <w:shd w:val="clear" w:color="auto" w:fill="FFFFFF"/>
        </w:rPr>
        <w:t>nonsampling</w:t>
      </w:r>
      <w:proofErr w:type="spellEnd"/>
      <w:r w:rsidRPr="009F69B0">
        <w:rPr>
          <w:rFonts w:ascii="Roboto" w:eastAsia="Times New Roman" w:hAnsi="Roboto" w:cs="Times New Roman"/>
          <w:sz w:val="21"/>
          <w:szCs w:val="21"/>
          <w:shd w:val="clear" w:color="auto" w:fill="FFFFFF"/>
        </w:rPr>
        <w:t xml:space="preserve"> variability, see </w:t>
      </w:r>
      <w:hyperlink r:id="rId21" w:history="1">
        <w:r w:rsidRPr="009F69B0">
          <w:rPr>
            <w:rFonts w:ascii="Roboto" w:eastAsia="Times New Roman" w:hAnsi="Roboto" w:cs="Times New Roman"/>
            <w:color w:val="112E51"/>
            <w:sz w:val="21"/>
            <w:szCs w:val="21"/>
            <w:u w:val="single"/>
          </w:rPr>
          <w:t>Accuracy of the Data</w:t>
        </w:r>
      </w:hyperlink>
      <w:r w:rsidRPr="009F69B0">
        <w:rPr>
          <w:rFonts w:ascii="Roboto" w:eastAsia="Times New Roman" w:hAnsi="Roboto" w:cs="Times New Roman"/>
          <w:sz w:val="21"/>
          <w:szCs w:val="21"/>
          <w:shd w:val="clear" w:color="auto" w:fill="FFFFFF"/>
        </w:rPr>
        <w:t xml:space="preserve">). The effect of </w:t>
      </w:r>
      <w:proofErr w:type="spellStart"/>
      <w:r w:rsidRPr="009F69B0">
        <w:rPr>
          <w:rFonts w:ascii="Roboto" w:eastAsia="Times New Roman" w:hAnsi="Roboto" w:cs="Times New Roman"/>
          <w:sz w:val="21"/>
          <w:szCs w:val="21"/>
          <w:shd w:val="clear" w:color="auto" w:fill="FFFFFF"/>
        </w:rPr>
        <w:t>nonsampling</w:t>
      </w:r>
      <w:proofErr w:type="spellEnd"/>
      <w:r w:rsidRPr="009F69B0">
        <w:rPr>
          <w:rFonts w:ascii="Roboto" w:eastAsia="Times New Roman" w:hAnsi="Roboto" w:cs="Times New Roman"/>
          <w:sz w:val="21"/>
          <w:szCs w:val="21"/>
          <w:shd w:val="clear" w:color="auto" w:fill="FFFFFF"/>
        </w:rPr>
        <w:t xml:space="preserve"> error is not represented in these tables.</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 xml:space="preserve">Although the American Community Survey (ACS) produces population, demographic and housing </w:t>
      </w:r>
      <w:r w:rsidRPr="009F69B0">
        <w:rPr>
          <w:rFonts w:ascii="Roboto" w:eastAsia="Times New Roman" w:hAnsi="Roboto" w:cs="Times New Roman"/>
          <w:sz w:val="21"/>
          <w:szCs w:val="21"/>
          <w:shd w:val="clear" w:color="auto" w:fill="FFFFFF"/>
        </w:rPr>
        <w:lastRenderedPageBreak/>
        <w:t xml:space="preserve">unit estimates, it is the Census </w:t>
      </w:r>
      <w:proofErr w:type="spellStart"/>
      <w:r w:rsidRPr="009F69B0">
        <w:rPr>
          <w:rFonts w:ascii="Roboto" w:eastAsia="Times New Roman" w:hAnsi="Roboto" w:cs="Times New Roman"/>
          <w:sz w:val="21"/>
          <w:szCs w:val="21"/>
          <w:shd w:val="clear" w:color="auto" w:fill="FFFFFF"/>
        </w:rPr>
        <w:t>Bureau''s</w:t>
      </w:r>
      <w:proofErr w:type="spellEnd"/>
      <w:r w:rsidRPr="009F69B0">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r w:rsidRPr="009F69B0">
        <w:rPr>
          <w:rFonts w:ascii="Roboto" w:eastAsia="Times New Roman" w:hAnsi="Roboto" w:cs="Times New Roman"/>
          <w:sz w:val="21"/>
          <w:szCs w:val="21"/>
        </w:rPr>
        <w:br/>
      </w:r>
      <w:r w:rsidRPr="009F69B0">
        <w:rPr>
          <w:rFonts w:ascii="Roboto" w:eastAsia="Times New Roman" w:hAnsi="Roboto" w:cs="Times New Roman"/>
          <w:sz w:val="21"/>
          <w:szCs w:val="21"/>
        </w:rPr>
        <w:br/>
      </w:r>
      <w:r w:rsidRPr="009F69B0">
        <w:rPr>
          <w:rFonts w:ascii="Roboto" w:eastAsia="Times New Roman" w:hAnsi="Roboto" w:cs="Times New Roman"/>
          <w:sz w:val="21"/>
          <w:szCs w:val="21"/>
          <w:shd w:val="clear" w:color="auto" w:fill="FFFFFF"/>
        </w:rPr>
        <w:t>Source: U.S. Census Bureau, 2014 American Community Survey 1-Year Estimates</w:t>
      </w:r>
      <w:bookmarkStart w:id="0" w:name="_GoBack"/>
      <w:bookmarkEnd w:id="0"/>
    </w:p>
    <w:sectPr w:rsidR="009F6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B3820"/>
    <w:multiLevelType w:val="multilevel"/>
    <w:tmpl w:val="C9A4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F24ED"/>
    <w:multiLevelType w:val="multilevel"/>
    <w:tmpl w:val="9F6A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1D0E41"/>
    <w:multiLevelType w:val="multilevel"/>
    <w:tmpl w:val="F35C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2F2A8F"/>
    <w:multiLevelType w:val="multilevel"/>
    <w:tmpl w:val="B2A4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B0"/>
    <w:rsid w:val="009F69B0"/>
    <w:rsid w:val="00E9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9263"/>
  <w15:chartTrackingRefBased/>
  <w15:docId w15:val="{6F2D8841-E516-4B40-BECA-E8696125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69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84771">
      <w:bodyDiv w:val="1"/>
      <w:marLeft w:val="0"/>
      <w:marRight w:val="0"/>
      <w:marTop w:val="0"/>
      <w:marBottom w:val="0"/>
      <w:divBdr>
        <w:top w:val="none" w:sz="0" w:space="0" w:color="auto"/>
        <w:left w:val="none" w:sz="0" w:space="0" w:color="auto"/>
        <w:bottom w:val="none" w:sz="0" w:space="0" w:color="auto"/>
        <w:right w:val="none" w:sz="0" w:space="0" w:color="auto"/>
      </w:divBdr>
    </w:div>
    <w:div w:id="142623024">
      <w:bodyDiv w:val="1"/>
      <w:marLeft w:val="0"/>
      <w:marRight w:val="0"/>
      <w:marTop w:val="0"/>
      <w:marBottom w:val="0"/>
      <w:divBdr>
        <w:top w:val="none" w:sz="0" w:space="0" w:color="auto"/>
        <w:left w:val="none" w:sz="0" w:space="0" w:color="auto"/>
        <w:bottom w:val="none" w:sz="0" w:space="0" w:color="auto"/>
        <w:right w:val="none" w:sz="0" w:space="0" w:color="auto"/>
      </w:divBdr>
    </w:div>
    <w:div w:id="1121723477">
      <w:bodyDiv w:val="1"/>
      <w:marLeft w:val="0"/>
      <w:marRight w:val="0"/>
      <w:marTop w:val="0"/>
      <w:marBottom w:val="0"/>
      <w:divBdr>
        <w:top w:val="none" w:sz="0" w:space="0" w:color="auto"/>
        <w:left w:val="none" w:sz="0" w:space="0" w:color="auto"/>
        <w:bottom w:val="none" w:sz="0" w:space="0" w:color="auto"/>
        <w:right w:val="none" w:sz="0" w:space="0" w:color="auto"/>
      </w:divBdr>
    </w:div>
    <w:div w:id="115083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programs-surveys/acs/technical-documentation/user-notes/2013-06.html" TargetMode="External"/><Relationship Id="rId13" Type="http://schemas.openxmlformats.org/officeDocument/2006/relationships/hyperlink" Target="http://www.census.gov/hhes/www/laborfor/laborguidance092209.html" TargetMode="External"/><Relationship Id="rId18" Type="http://schemas.openxmlformats.org/officeDocument/2006/relationships/hyperlink" Target="http://www.census.gov/programs-surveys/acs/technical-documentation.html/" TargetMode="External"/><Relationship Id="rId3" Type="http://schemas.openxmlformats.org/officeDocument/2006/relationships/settings" Target="settings.xml"/><Relationship Id="rId21" Type="http://schemas.openxmlformats.org/officeDocument/2006/relationships/hyperlink" Target="http://www.census.gov/programs-surveys/acs/technical-documentation.html/" TargetMode="External"/><Relationship Id="rId7" Type="http://schemas.openxmlformats.org/officeDocument/2006/relationships/hyperlink" Target="https://www.census.gov/content/dam/Census/library/working-papers/2007/acs/2007_Brault_01.pdf" TargetMode="External"/><Relationship Id="rId12" Type="http://schemas.openxmlformats.org/officeDocument/2006/relationships/hyperlink" Target="http://www.census.gov/hhes/www/hlthins/methodology/definitions/acs.html" TargetMode="External"/><Relationship Id="rId17" Type="http://schemas.openxmlformats.org/officeDocument/2006/relationships/hyperlink" Target="http://www.census.gov/programs-surveys/acs/technical-documentation.html/" TargetMode="External"/><Relationship Id="rId2" Type="http://schemas.openxmlformats.org/officeDocument/2006/relationships/styles" Target="styles.xml"/><Relationship Id="rId16" Type="http://schemas.openxmlformats.org/officeDocument/2006/relationships/hyperlink" Target="http://www.census.gov/acs/www/methodology/sample_size_and_data_quality/" TargetMode="External"/><Relationship Id="rId20" Type="http://schemas.openxmlformats.org/officeDocument/2006/relationships/hyperlink" Target="http://www.census.gov/prod/cen2010/briefs/c2010br-02.pdf" TargetMode="External"/><Relationship Id="rId1" Type="http://schemas.openxmlformats.org/officeDocument/2006/relationships/numbering" Target="numbering.xml"/><Relationship Id="rId6" Type="http://schemas.openxmlformats.org/officeDocument/2006/relationships/hyperlink" Target="http://www.census.gov/acs/www/methodology/sample_size_and_data_quality/" TargetMode="External"/><Relationship Id="rId11" Type="http://schemas.openxmlformats.org/officeDocument/2006/relationships/hyperlink" Target="http://www.census.gov/acs/www/methodology/sample_size_and_data_quality/" TargetMode="External"/><Relationship Id="rId5" Type="http://schemas.openxmlformats.org/officeDocument/2006/relationships/hyperlink" Target="http://www.census.gov/programs-surveys/acs/technical-documentation.html/" TargetMode="External"/><Relationship Id="rId15" Type="http://schemas.openxmlformats.org/officeDocument/2006/relationships/hyperlink" Target="http://www.census.gov/programs-surveys/acs/technical-documentation.html/" TargetMode="External"/><Relationship Id="rId23" Type="http://schemas.openxmlformats.org/officeDocument/2006/relationships/theme" Target="theme/theme1.xml"/><Relationship Id="rId10" Type="http://schemas.openxmlformats.org/officeDocument/2006/relationships/hyperlink" Target="http://www.census.gov/programs-surveys/acs/technical-documentation.html/" TargetMode="External"/><Relationship Id="rId19" Type="http://schemas.openxmlformats.org/officeDocument/2006/relationships/hyperlink" Target="http://www.census.gov/acs/www/methodology/sample_size_and_data_quality/" TargetMode="External"/><Relationship Id="rId4" Type="http://schemas.openxmlformats.org/officeDocument/2006/relationships/webSettings" Target="webSettings.xml"/><Relationship Id="rId9" Type="http://schemas.openxmlformats.org/officeDocument/2006/relationships/hyperlink" Target="http://www.census.gov/programs-surveys/acs/technical-documentation.html/" TargetMode="External"/><Relationship Id="rId14" Type="http://schemas.openxmlformats.org/officeDocument/2006/relationships/hyperlink" Target="http://www.census.gov/programs-surveys/acs/technical-documentatio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2803</Words>
  <Characters>15983</Characters>
  <Application>Microsoft Office Word</Application>
  <DocSecurity>0</DocSecurity>
  <Lines>133</Lines>
  <Paragraphs>37</Paragraphs>
  <ScaleCrop>false</ScaleCrop>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Helmann</dc:creator>
  <cp:keywords/>
  <dc:description/>
  <cp:lastModifiedBy>Craig Helmann</cp:lastModifiedBy>
  <cp:revision>1</cp:revision>
  <dcterms:created xsi:type="dcterms:W3CDTF">2019-12-23T16:31:00Z</dcterms:created>
  <dcterms:modified xsi:type="dcterms:W3CDTF">2019-12-23T16:34:00Z</dcterms:modified>
</cp:coreProperties>
</file>