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C7ED8" w14:textId="78CA94D1" w:rsidR="00C7522F" w:rsidRDefault="00497068" w:rsidP="00097D60">
      <w:pPr>
        <w:pStyle w:val="Titulo"/>
      </w:pPr>
      <w:bookmarkStart w:id="0" w:name="_Toc220760704"/>
      <w:bookmarkStart w:id="1" w:name="_Toc220760806"/>
      <w:bookmarkStart w:id="2" w:name="_Hlk77328022"/>
      <w:bookmarkStart w:id="3" w:name="_Toc220761077"/>
      <w:r w:rsidRPr="00BA5A66">
        <w:t>ARA</w:t>
      </w:r>
      <w:r w:rsidR="00F95108">
        <w:t xml:space="preserve"> </w:t>
      </w:r>
      <w:r w:rsidRPr="00BA5A66">
        <w:t>-</w:t>
      </w:r>
      <w:r w:rsidR="00F95108">
        <w:t xml:space="preserve"> </w:t>
      </w:r>
      <w:r w:rsidRPr="00BA5A66">
        <w:t>Active River Area Framework</w:t>
      </w:r>
      <w:r w:rsidR="00F670F3">
        <w:br/>
      </w:r>
      <w:bookmarkStart w:id="4" w:name="_Hlk80207566"/>
      <w:bookmarkEnd w:id="0"/>
      <w:bookmarkEnd w:id="1"/>
    </w:p>
    <w:bookmarkEnd w:id="2"/>
    <w:bookmarkEnd w:id="4"/>
    <w:p w14:paraId="12D43942" w14:textId="116EBAC3" w:rsidR="001F1FC1" w:rsidRPr="00A86FB4" w:rsidRDefault="00497068" w:rsidP="001F1FC1">
      <w:pPr>
        <w:pStyle w:val="SubTitulo"/>
        <w:spacing w:before="240" w:after="240"/>
        <w:rPr>
          <w:sz w:val="36"/>
          <w:szCs w:val="28"/>
        </w:rPr>
      </w:pPr>
      <w:r w:rsidRPr="00BA5A66">
        <w:t xml:space="preserve">GRASS GIS </w:t>
      </w:r>
      <w:r w:rsidR="00E10FD4">
        <w:t>Version</w:t>
      </w:r>
      <w:r w:rsidRPr="00BA5A66">
        <w:t xml:space="preserve"> </w:t>
      </w:r>
      <w:r w:rsidR="00E10FD4">
        <w:t>G</w:t>
      </w:r>
      <w:r w:rsidRPr="00BA5A66">
        <w:t>uide</w:t>
      </w:r>
    </w:p>
    <w:p w14:paraId="0044C918" w14:textId="77777777" w:rsidR="009F1267" w:rsidRPr="003165D5" w:rsidRDefault="009F1267" w:rsidP="001F1FC1">
      <w:pPr>
        <w:pStyle w:val="PreparadoPara"/>
        <w:spacing w:before="120" w:after="120"/>
        <w:rPr>
          <w:sz w:val="36"/>
          <w:szCs w:val="36"/>
        </w:rPr>
      </w:pPr>
    </w:p>
    <w:p w14:paraId="52F3B357" w14:textId="2C834E43" w:rsidR="00424BBD" w:rsidRPr="003165D5" w:rsidRDefault="00497068" w:rsidP="001F1FC1">
      <w:pPr>
        <w:pStyle w:val="Cliente"/>
        <w:spacing w:before="120" w:after="120"/>
      </w:pPr>
      <w:r>
        <w:t>Version 1</w:t>
      </w:r>
      <w:r w:rsidR="00C10B91">
        <w:t>.</w:t>
      </w:r>
      <w:r w:rsidR="009D7EF3">
        <w:t>3</w:t>
      </w:r>
    </w:p>
    <w:p w14:paraId="3058BD87" w14:textId="77777777" w:rsidR="001F1FC1" w:rsidRPr="003165D5" w:rsidRDefault="001F1FC1" w:rsidP="001F1FC1">
      <w:pPr>
        <w:pStyle w:val="Data1"/>
        <w:spacing w:before="120" w:after="120"/>
      </w:pPr>
      <w:bookmarkStart w:id="5" w:name="_Toc220760710"/>
      <w:bookmarkStart w:id="6" w:name="_Toc220760812"/>
    </w:p>
    <w:p w14:paraId="6A33E041" w14:textId="12797A43" w:rsidR="00D9719D" w:rsidRPr="003165D5" w:rsidRDefault="009D7EF3" w:rsidP="001F1FC1">
      <w:pPr>
        <w:pStyle w:val="Data1"/>
        <w:spacing w:before="120" w:after="120"/>
      </w:pPr>
      <w:r>
        <w:t>Aug</w:t>
      </w:r>
      <w:r w:rsidR="001F1FC1" w:rsidRPr="003165D5">
        <w:t xml:space="preserve"> </w:t>
      </w:r>
      <w:r w:rsidR="00424BBD" w:rsidRPr="003165D5">
        <w:t>20</w:t>
      </w:r>
      <w:bookmarkEnd w:id="5"/>
      <w:bookmarkEnd w:id="6"/>
      <w:r w:rsidR="001542CC" w:rsidRPr="003165D5">
        <w:t>2</w:t>
      </w:r>
      <w:r w:rsidR="00F0603E">
        <w:t>2</w:t>
      </w:r>
    </w:p>
    <w:p w14:paraId="43EDEB4B" w14:textId="77777777" w:rsidR="00D9719D" w:rsidRPr="003165D5" w:rsidRDefault="00D9719D">
      <w:pPr>
        <w:spacing w:before="0" w:line="240" w:lineRule="auto"/>
        <w:jc w:val="left"/>
        <w:rPr>
          <w:rFonts w:ascii="Myriad Pro" w:hAnsi="Myriad Pro" w:cs="Arial"/>
          <w:bCs/>
          <w:color w:val="595959"/>
          <w:kern w:val="32"/>
          <w:sz w:val="32"/>
          <w:szCs w:val="32"/>
        </w:rPr>
      </w:pPr>
      <w:r w:rsidRPr="003165D5">
        <w:br w:type="page"/>
      </w:r>
    </w:p>
    <w:p w14:paraId="1C538941" w14:textId="3E0A23B8" w:rsidR="003D406A" w:rsidRPr="003165D5" w:rsidRDefault="003D406A" w:rsidP="00964FCF">
      <w:pPr>
        <w:pStyle w:val="Sumario"/>
        <w:spacing w:after="240"/>
        <w:rPr>
          <w:color w:val="132A47"/>
          <w:sz w:val="28"/>
          <w:szCs w:val="28"/>
        </w:rPr>
      </w:pPr>
      <w:r w:rsidRPr="003165D5">
        <w:rPr>
          <w:color w:val="132A47"/>
          <w:sz w:val="28"/>
          <w:szCs w:val="28"/>
        </w:rPr>
        <w:lastRenderedPageBreak/>
        <w:t>Table of contents</w:t>
      </w:r>
    </w:p>
    <w:bookmarkStart w:id="7" w:name="_Toc220761078"/>
    <w:p w14:paraId="596B7A96" w14:textId="2DF346EF" w:rsidR="00044F25" w:rsidRDefault="0051647C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\t "Anexos,1" </w:instrText>
      </w:r>
      <w:r>
        <w:fldChar w:fldCharType="separate"/>
      </w:r>
      <w:hyperlink w:anchor="_Toc102813883" w:history="1">
        <w:r w:rsidR="00044F25" w:rsidRPr="0096699C">
          <w:rPr>
            <w:rStyle w:val="Hyperlink"/>
            <w:noProof/>
          </w:rPr>
          <w:t>1</w:t>
        </w:r>
        <w:r w:rsidR="00044F2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44F25" w:rsidRPr="0096699C">
          <w:rPr>
            <w:rStyle w:val="Hyperlink"/>
            <w:noProof/>
          </w:rPr>
          <w:t>Introduction</w:t>
        </w:r>
        <w:r w:rsidR="00044F25">
          <w:rPr>
            <w:noProof/>
            <w:webHidden/>
          </w:rPr>
          <w:tab/>
        </w:r>
        <w:r w:rsidR="00044F25">
          <w:rPr>
            <w:noProof/>
            <w:webHidden/>
          </w:rPr>
          <w:fldChar w:fldCharType="begin"/>
        </w:r>
        <w:r w:rsidR="00044F25">
          <w:rPr>
            <w:noProof/>
            <w:webHidden/>
          </w:rPr>
          <w:instrText xml:space="preserve"> PAGEREF _Toc102813883 \h </w:instrText>
        </w:r>
        <w:r w:rsidR="00044F25">
          <w:rPr>
            <w:noProof/>
            <w:webHidden/>
          </w:rPr>
        </w:r>
        <w:r w:rsidR="00044F25">
          <w:rPr>
            <w:noProof/>
            <w:webHidden/>
          </w:rPr>
          <w:fldChar w:fldCharType="separate"/>
        </w:r>
        <w:r w:rsidR="00740159">
          <w:rPr>
            <w:noProof/>
            <w:webHidden/>
          </w:rPr>
          <w:t>3</w:t>
        </w:r>
        <w:r w:rsidR="00044F25">
          <w:rPr>
            <w:noProof/>
            <w:webHidden/>
          </w:rPr>
          <w:fldChar w:fldCharType="end"/>
        </w:r>
      </w:hyperlink>
    </w:p>
    <w:p w14:paraId="0B4AACA1" w14:textId="3A66FFDC" w:rsidR="00044F25" w:rsidRDefault="00000000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102813884" w:history="1">
        <w:r w:rsidR="00044F25" w:rsidRPr="0096699C">
          <w:rPr>
            <w:rStyle w:val="Hyperlink"/>
            <w:noProof/>
          </w:rPr>
          <w:t>2</w:t>
        </w:r>
        <w:r w:rsidR="00044F2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44F25" w:rsidRPr="0096699C">
          <w:rPr>
            <w:rStyle w:val="Hyperlink"/>
            <w:noProof/>
          </w:rPr>
          <w:t>Motivation</w:t>
        </w:r>
        <w:r w:rsidR="00044F25">
          <w:rPr>
            <w:noProof/>
            <w:webHidden/>
          </w:rPr>
          <w:tab/>
        </w:r>
        <w:r w:rsidR="00044F25">
          <w:rPr>
            <w:noProof/>
            <w:webHidden/>
          </w:rPr>
          <w:fldChar w:fldCharType="begin"/>
        </w:r>
        <w:r w:rsidR="00044F25">
          <w:rPr>
            <w:noProof/>
            <w:webHidden/>
          </w:rPr>
          <w:instrText xml:space="preserve"> PAGEREF _Toc102813884 \h </w:instrText>
        </w:r>
        <w:r w:rsidR="00044F25">
          <w:rPr>
            <w:noProof/>
            <w:webHidden/>
          </w:rPr>
        </w:r>
        <w:r w:rsidR="00044F25">
          <w:rPr>
            <w:noProof/>
            <w:webHidden/>
          </w:rPr>
          <w:fldChar w:fldCharType="separate"/>
        </w:r>
        <w:r w:rsidR="00740159">
          <w:rPr>
            <w:noProof/>
            <w:webHidden/>
          </w:rPr>
          <w:t>3</w:t>
        </w:r>
        <w:r w:rsidR="00044F25">
          <w:rPr>
            <w:noProof/>
            <w:webHidden/>
          </w:rPr>
          <w:fldChar w:fldCharType="end"/>
        </w:r>
      </w:hyperlink>
    </w:p>
    <w:p w14:paraId="4ACD51B0" w14:textId="6ED6646C" w:rsidR="00044F25" w:rsidRDefault="00000000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102813885" w:history="1">
        <w:r w:rsidR="00044F25" w:rsidRPr="0096699C">
          <w:rPr>
            <w:rStyle w:val="Hyperlink"/>
            <w:noProof/>
          </w:rPr>
          <w:t>3</w:t>
        </w:r>
        <w:r w:rsidR="00044F2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44F25" w:rsidRPr="0096699C">
          <w:rPr>
            <w:rStyle w:val="Hyperlink"/>
            <w:noProof/>
          </w:rPr>
          <w:t>Development environment</w:t>
        </w:r>
        <w:r w:rsidR="00044F25">
          <w:rPr>
            <w:noProof/>
            <w:webHidden/>
          </w:rPr>
          <w:tab/>
        </w:r>
        <w:r w:rsidR="00044F25">
          <w:rPr>
            <w:noProof/>
            <w:webHidden/>
          </w:rPr>
          <w:fldChar w:fldCharType="begin"/>
        </w:r>
        <w:r w:rsidR="00044F25">
          <w:rPr>
            <w:noProof/>
            <w:webHidden/>
          </w:rPr>
          <w:instrText xml:space="preserve"> PAGEREF _Toc102813885 \h </w:instrText>
        </w:r>
        <w:r w:rsidR="00044F25">
          <w:rPr>
            <w:noProof/>
            <w:webHidden/>
          </w:rPr>
        </w:r>
        <w:r w:rsidR="00044F25">
          <w:rPr>
            <w:noProof/>
            <w:webHidden/>
          </w:rPr>
          <w:fldChar w:fldCharType="separate"/>
        </w:r>
        <w:r w:rsidR="00740159">
          <w:rPr>
            <w:noProof/>
            <w:webHidden/>
          </w:rPr>
          <w:t>3</w:t>
        </w:r>
        <w:r w:rsidR="00044F25">
          <w:rPr>
            <w:noProof/>
            <w:webHidden/>
          </w:rPr>
          <w:fldChar w:fldCharType="end"/>
        </w:r>
      </w:hyperlink>
    </w:p>
    <w:p w14:paraId="41C3A56E" w14:textId="319B4B4D" w:rsidR="00044F25" w:rsidRDefault="00000000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102813886" w:history="1">
        <w:r w:rsidR="00044F25" w:rsidRPr="0096699C">
          <w:rPr>
            <w:rStyle w:val="Hyperlink"/>
            <w:noProof/>
          </w:rPr>
          <w:t>4</w:t>
        </w:r>
        <w:r w:rsidR="00044F2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44F25" w:rsidRPr="0096699C">
          <w:rPr>
            <w:rStyle w:val="Hyperlink"/>
            <w:noProof/>
          </w:rPr>
          <w:t>Input parameters</w:t>
        </w:r>
        <w:r w:rsidR="00044F25">
          <w:rPr>
            <w:noProof/>
            <w:webHidden/>
          </w:rPr>
          <w:tab/>
        </w:r>
        <w:r w:rsidR="00044F25">
          <w:rPr>
            <w:noProof/>
            <w:webHidden/>
          </w:rPr>
          <w:fldChar w:fldCharType="begin"/>
        </w:r>
        <w:r w:rsidR="00044F25">
          <w:rPr>
            <w:noProof/>
            <w:webHidden/>
          </w:rPr>
          <w:instrText xml:space="preserve"> PAGEREF _Toc102813886 \h </w:instrText>
        </w:r>
        <w:r w:rsidR="00044F25">
          <w:rPr>
            <w:noProof/>
            <w:webHidden/>
          </w:rPr>
        </w:r>
        <w:r w:rsidR="00044F25">
          <w:rPr>
            <w:noProof/>
            <w:webHidden/>
          </w:rPr>
          <w:fldChar w:fldCharType="separate"/>
        </w:r>
        <w:r w:rsidR="00740159">
          <w:rPr>
            <w:noProof/>
            <w:webHidden/>
          </w:rPr>
          <w:t>4</w:t>
        </w:r>
        <w:r w:rsidR="00044F25">
          <w:rPr>
            <w:noProof/>
            <w:webHidden/>
          </w:rPr>
          <w:fldChar w:fldCharType="end"/>
        </w:r>
      </w:hyperlink>
    </w:p>
    <w:p w14:paraId="09AE344C" w14:textId="1E0A0E21" w:rsidR="00044F25" w:rsidRDefault="00000000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102813887" w:history="1">
        <w:r w:rsidR="00044F25" w:rsidRPr="0096699C">
          <w:rPr>
            <w:rStyle w:val="Hyperlink"/>
            <w:noProof/>
          </w:rPr>
          <w:t>5</w:t>
        </w:r>
        <w:r w:rsidR="00044F2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44F25" w:rsidRPr="0096699C">
          <w:rPr>
            <w:rStyle w:val="Hyperlink"/>
            <w:noProof/>
          </w:rPr>
          <w:t>Execution</w:t>
        </w:r>
        <w:r w:rsidR="00044F25">
          <w:rPr>
            <w:noProof/>
            <w:webHidden/>
          </w:rPr>
          <w:tab/>
        </w:r>
        <w:r w:rsidR="00044F25">
          <w:rPr>
            <w:noProof/>
            <w:webHidden/>
          </w:rPr>
          <w:fldChar w:fldCharType="begin"/>
        </w:r>
        <w:r w:rsidR="00044F25">
          <w:rPr>
            <w:noProof/>
            <w:webHidden/>
          </w:rPr>
          <w:instrText xml:space="preserve"> PAGEREF _Toc102813887 \h </w:instrText>
        </w:r>
        <w:r w:rsidR="00044F25">
          <w:rPr>
            <w:noProof/>
            <w:webHidden/>
          </w:rPr>
        </w:r>
        <w:r w:rsidR="00044F25">
          <w:rPr>
            <w:noProof/>
            <w:webHidden/>
          </w:rPr>
          <w:fldChar w:fldCharType="separate"/>
        </w:r>
        <w:r w:rsidR="00740159">
          <w:rPr>
            <w:noProof/>
            <w:webHidden/>
          </w:rPr>
          <w:t>8</w:t>
        </w:r>
        <w:r w:rsidR="00044F25">
          <w:rPr>
            <w:noProof/>
            <w:webHidden/>
          </w:rPr>
          <w:fldChar w:fldCharType="end"/>
        </w:r>
      </w:hyperlink>
    </w:p>
    <w:p w14:paraId="7B18F816" w14:textId="034375C7" w:rsidR="00044F25" w:rsidRDefault="00000000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102813888" w:history="1">
        <w:r w:rsidR="00044F25" w:rsidRPr="0096699C">
          <w:rPr>
            <w:rStyle w:val="Hyperlink"/>
            <w:noProof/>
          </w:rPr>
          <w:t>6</w:t>
        </w:r>
        <w:r w:rsidR="00044F2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44F25" w:rsidRPr="0096699C">
          <w:rPr>
            <w:rStyle w:val="Hyperlink"/>
            <w:noProof/>
          </w:rPr>
          <w:t>Output visualization</w:t>
        </w:r>
        <w:r w:rsidR="00044F25">
          <w:rPr>
            <w:noProof/>
            <w:webHidden/>
          </w:rPr>
          <w:tab/>
        </w:r>
        <w:r w:rsidR="00044F25">
          <w:rPr>
            <w:noProof/>
            <w:webHidden/>
          </w:rPr>
          <w:fldChar w:fldCharType="begin"/>
        </w:r>
        <w:r w:rsidR="00044F25">
          <w:rPr>
            <w:noProof/>
            <w:webHidden/>
          </w:rPr>
          <w:instrText xml:space="preserve"> PAGEREF _Toc102813888 \h </w:instrText>
        </w:r>
        <w:r w:rsidR="00044F25">
          <w:rPr>
            <w:noProof/>
            <w:webHidden/>
          </w:rPr>
        </w:r>
        <w:r w:rsidR="00044F25">
          <w:rPr>
            <w:noProof/>
            <w:webHidden/>
          </w:rPr>
          <w:fldChar w:fldCharType="separate"/>
        </w:r>
        <w:r w:rsidR="00740159">
          <w:rPr>
            <w:noProof/>
            <w:webHidden/>
          </w:rPr>
          <w:t>8</w:t>
        </w:r>
        <w:r w:rsidR="00044F25">
          <w:rPr>
            <w:noProof/>
            <w:webHidden/>
          </w:rPr>
          <w:fldChar w:fldCharType="end"/>
        </w:r>
      </w:hyperlink>
    </w:p>
    <w:p w14:paraId="07F251D7" w14:textId="7103441F" w:rsidR="00044F25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102813889" w:history="1">
        <w:r w:rsidR="00044F25" w:rsidRPr="0096699C">
          <w:rPr>
            <w:rStyle w:val="Hyperlink"/>
            <w:noProof/>
          </w:rPr>
          <w:t>6.1</w:t>
        </w:r>
        <w:r w:rsidR="00044F2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44F25" w:rsidRPr="0096699C">
          <w:rPr>
            <w:rStyle w:val="Hyperlink"/>
            <w:noProof/>
          </w:rPr>
          <w:t>Viewing the files in ArcGIS</w:t>
        </w:r>
        <w:r w:rsidR="00044F25">
          <w:rPr>
            <w:noProof/>
            <w:webHidden/>
          </w:rPr>
          <w:tab/>
        </w:r>
        <w:r w:rsidR="00044F25">
          <w:rPr>
            <w:noProof/>
            <w:webHidden/>
          </w:rPr>
          <w:fldChar w:fldCharType="begin"/>
        </w:r>
        <w:r w:rsidR="00044F25">
          <w:rPr>
            <w:noProof/>
            <w:webHidden/>
          </w:rPr>
          <w:instrText xml:space="preserve"> PAGEREF _Toc102813889 \h </w:instrText>
        </w:r>
        <w:r w:rsidR="00044F25">
          <w:rPr>
            <w:noProof/>
            <w:webHidden/>
          </w:rPr>
        </w:r>
        <w:r w:rsidR="00044F25">
          <w:rPr>
            <w:noProof/>
            <w:webHidden/>
          </w:rPr>
          <w:fldChar w:fldCharType="separate"/>
        </w:r>
        <w:r w:rsidR="00740159">
          <w:rPr>
            <w:noProof/>
            <w:webHidden/>
          </w:rPr>
          <w:t>8</w:t>
        </w:r>
        <w:r w:rsidR="00044F25">
          <w:rPr>
            <w:noProof/>
            <w:webHidden/>
          </w:rPr>
          <w:fldChar w:fldCharType="end"/>
        </w:r>
      </w:hyperlink>
    </w:p>
    <w:p w14:paraId="27DF804F" w14:textId="763A63AB" w:rsidR="007675B5" w:rsidRPr="002872E3" w:rsidRDefault="0051647C" w:rsidP="00D9719D">
      <w:r>
        <w:fldChar w:fldCharType="end"/>
      </w:r>
    </w:p>
    <w:p w14:paraId="4902D90D" w14:textId="77777777" w:rsidR="00497068" w:rsidRDefault="00497068" w:rsidP="00497068">
      <w:pPr>
        <w:pStyle w:val="Heading1"/>
        <w:sectPr w:rsidR="00497068" w:rsidSect="00804813">
          <w:headerReference w:type="default" r:id="rId8"/>
          <w:footerReference w:type="default" r:id="rId9"/>
          <w:headerReference w:type="first" r:id="rId10"/>
          <w:type w:val="continuous"/>
          <w:pgSz w:w="11909" w:h="16834" w:code="9"/>
          <w:pgMar w:top="1728" w:right="1296" w:bottom="1152" w:left="1440" w:header="792" w:footer="1008" w:gutter="0"/>
          <w:cols w:space="720"/>
          <w:titlePg/>
          <w:docGrid w:linePitch="360"/>
        </w:sectPr>
      </w:pPr>
    </w:p>
    <w:p w14:paraId="64635BEF" w14:textId="0839A437" w:rsidR="00497068" w:rsidRDefault="00E10FD4" w:rsidP="00497068">
      <w:pPr>
        <w:pStyle w:val="Heading1"/>
      </w:pPr>
      <w:bookmarkStart w:id="8" w:name="_Toc102813883"/>
      <w:bookmarkEnd w:id="3"/>
      <w:bookmarkEnd w:id="7"/>
      <w:r>
        <w:lastRenderedPageBreak/>
        <w:t>Introduction</w:t>
      </w:r>
      <w:bookmarkEnd w:id="8"/>
    </w:p>
    <w:p w14:paraId="5D6E2B95" w14:textId="73D73CEB" w:rsidR="00E10FD4" w:rsidRDefault="00E10FD4" w:rsidP="00E10FD4">
      <w:r>
        <w:t xml:space="preserve">This guide describes the usage of the </w:t>
      </w:r>
      <w:r w:rsidRPr="00644B2D">
        <w:rPr>
          <w:i/>
          <w:iCs/>
        </w:rPr>
        <w:t>GRASS GIS ARA</w:t>
      </w:r>
      <w:r>
        <w:t xml:space="preserve"> (Active River Area) framework implementation of the </w:t>
      </w:r>
      <w:r w:rsidRPr="00644B2D">
        <w:rPr>
          <w:i/>
          <w:iCs/>
        </w:rPr>
        <w:t>ArcGIS</w:t>
      </w:r>
      <w:r>
        <w:t xml:space="preserve"> </w:t>
      </w:r>
      <w:r w:rsidRPr="00644B2D">
        <w:rPr>
          <w:i/>
          <w:iCs/>
        </w:rPr>
        <w:t>Active River Area (ARA) Three-Stream Class (3SC) Toolbox</w:t>
      </w:r>
      <w:r>
        <w:t xml:space="preserve"> (December 2011 version), developed by TNC.</w:t>
      </w:r>
    </w:p>
    <w:p w14:paraId="668AD702" w14:textId="0393C6D9" w:rsidR="00E10FD4" w:rsidRDefault="00E10FD4" w:rsidP="00E10FD4">
      <w:r>
        <w:t xml:space="preserve">This first release of the </w:t>
      </w:r>
      <w:r w:rsidRPr="00644B2D">
        <w:rPr>
          <w:i/>
          <w:iCs/>
        </w:rPr>
        <w:t>GRASS GIS</w:t>
      </w:r>
      <w:r>
        <w:t xml:space="preserve"> implementation is standalone based, that is, is not yet integrated to a graphical user interface. Its execution is done from a command prompt and the results (raster and vector data) produced should be viewed </w:t>
      </w:r>
      <w:r w:rsidR="00B36809">
        <w:t>in</w:t>
      </w:r>
      <w:r>
        <w:t xml:space="preserve"> </w:t>
      </w:r>
      <w:r w:rsidR="00644B2D">
        <w:t xml:space="preserve">an external </w:t>
      </w:r>
      <w:r w:rsidRPr="009078DB">
        <w:rPr>
          <w:i/>
          <w:iCs/>
        </w:rPr>
        <w:t>GIS</w:t>
      </w:r>
      <w:r>
        <w:t xml:space="preserve"> tool</w:t>
      </w:r>
      <w:r w:rsidR="00644B2D">
        <w:t>,</w:t>
      </w:r>
      <w:r>
        <w:t xml:space="preserve"> such as </w:t>
      </w:r>
      <w:r w:rsidRPr="00644B2D">
        <w:rPr>
          <w:i/>
          <w:iCs/>
        </w:rPr>
        <w:t>ArcGIS</w:t>
      </w:r>
      <w:r>
        <w:t xml:space="preserve"> or </w:t>
      </w:r>
      <w:r w:rsidRPr="00644B2D">
        <w:rPr>
          <w:i/>
          <w:iCs/>
        </w:rPr>
        <w:t>QG</w:t>
      </w:r>
      <w:r w:rsidR="009078DB">
        <w:rPr>
          <w:i/>
          <w:iCs/>
        </w:rPr>
        <w:t>IS</w:t>
      </w:r>
      <w:r>
        <w:t>.</w:t>
      </w:r>
    </w:p>
    <w:p w14:paraId="7767466F" w14:textId="7CC53B94" w:rsidR="00E10FD4" w:rsidRDefault="00E10FD4" w:rsidP="00E10FD4">
      <w:r>
        <w:t xml:space="preserve">This implementation preserves the steps, names, and the raster categories, as defined by the original </w:t>
      </w:r>
      <w:r w:rsidRPr="00644B2D">
        <w:rPr>
          <w:i/>
          <w:iCs/>
        </w:rPr>
        <w:t>ArcGIS</w:t>
      </w:r>
      <w:r>
        <w:t xml:space="preserve"> implementation (</w:t>
      </w:r>
      <w:r w:rsidRPr="00644B2D">
        <w:rPr>
          <w:i/>
          <w:iCs/>
        </w:rPr>
        <w:t>ArcGIS10_ARA_3SC_Toolbox_Dec2011</w:t>
      </w:r>
      <w:r>
        <w:t>). Also</w:t>
      </w:r>
      <w:r w:rsidR="00B36809">
        <w:t>,</w:t>
      </w:r>
      <w:r>
        <w:t xml:space="preserve"> a prior step was included in the toolbox, for extracting the river network streams from the DEM. The original toolbox assume</w:t>
      </w:r>
      <w:r w:rsidR="009078DB">
        <w:t>d</w:t>
      </w:r>
      <w:r>
        <w:t xml:space="preserve"> that this step </w:t>
      </w:r>
      <w:r w:rsidR="0087290D">
        <w:t>was</w:t>
      </w:r>
      <w:r>
        <w:t xml:space="preserve"> execute</w:t>
      </w:r>
      <w:r w:rsidR="00B36809">
        <w:t>d</w:t>
      </w:r>
      <w:r>
        <w:t xml:space="preserve"> beforehand. </w:t>
      </w:r>
    </w:p>
    <w:p w14:paraId="265D76D9" w14:textId="50D60503" w:rsidR="00E10FD4" w:rsidRDefault="00E10FD4" w:rsidP="00E10FD4">
      <w:r>
        <w:t xml:space="preserve">The following sections describes the motivation for building the </w:t>
      </w:r>
      <w:r w:rsidRPr="00644B2D">
        <w:rPr>
          <w:i/>
          <w:iCs/>
        </w:rPr>
        <w:t>GRASS GIS</w:t>
      </w:r>
      <w:r>
        <w:t xml:space="preserve"> version of the ARA toolbox, the parameters supported by the tool, along with some requirements that must be met prior to its execution, the execution itself</w:t>
      </w:r>
      <w:r w:rsidR="0000120D">
        <w:t>,</w:t>
      </w:r>
      <w:r>
        <w:t xml:space="preserve"> and the visualization of the raster (grid) and vector data produced in each step of the ARA framework.</w:t>
      </w:r>
    </w:p>
    <w:p w14:paraId="138CE52E" w14:textId="6DD6BEE3" w:rsidR="00E10FD4" w:rsidRDefault="00E10FD4" w:rsidP="00E10FD4">
      <w:pPr>
        <w:pStyle w:val="Heading1"/>
      </w:pPr>
      <w:bookmarkStart w:id="9" w:name="_Toc102813884"/>
      <w:r>
        <w:t>Motivation</w:t>
      </w:r>
      <w:bookmarkEnd w:id="9"/>
    </w:p>
    <w:p w14:paraId="6EA69BA7" w14:textId="2E91EA55" w:rsidR="00E10FD4" w:rsidRDefault="00E10FD4" w:rsidP="00E10FD4">
      <w:r>
        <w:t xml:space="preserve">PSR has been working with TNC in several projects, one of them, in the implementation of the </w:t>
      </w:r>
      <w:r w:rsidRPr="00644B2D">
        <w:rPr>
          <w:i/>
          <w:iCs/>
        </w:rPr>
        <w:t>Blueprint</w:t>
      </w:r>
      <w:r>
        <w:t xml:space="preserve"> conservation framework in PSR’s HERA software program. One of the steps of the Blueprint framework, consists in the delineation of </w:t>
      </w:r>
      <w:r w:rsidR="00E32C42">
        <w:t>the</w:t>
      </w:r>
      <w:r>
        <w:t xml:space="preserve"> basin’s Active River Area. The ArcGIS ARA framework toolbox was shared with PSR by TNC</w:t>
      </w:r>
      <w:r w:rsidR="00B36809">
        <w:t>.</w:t>
      </w:r>
      <w:r>
        <w:t xml:space="preserve"> </w:t>
      </w:r>
      <w:r w:rsidR="00B36809">
        <w:t xml:space="preserve">PSR </w:t>
      </w:r>
      <w:r>
        <w:t>analyze</w:t>
      </w:r>
      <w:r w:rsidR="00B36809">
        <w:t>d</w:t>
      </w:r>
      <w:r>
        <w:t xml:space="preserve"> the inner workings of the geoprocessing operations carried out by the toolbox</w:t>
      </w:r>
      <w:r w:rsidR="00B36809">
        <w:t>,</w:t>
      </w:r>
      <w:r>
        <w:t xml:space="preserve"> as part of the effort to further integrate th</w:t>
      </w:r>
      <w:r w:rsidR="0000120D">
        <w:t>e</w:t>
      </w:r>
      <w:r>
        <w:t xml:space="preserve"> framework to the HERA software</w:t>
      </w:r>
      <w:r w:rsidR="00B36809">
        <w:t>, developed by PSR</w:t>
      </w:r>
      <w:r>
        <w:t xml:space="preserve">. </w:t>
      </w:r>
    </w:p>
    <w:p w14:paraId="4E91EFFD" w14:textId="5F4FCDA4" w:rsidR="009A1ADA" w:rsidRDefault="00E10FD4" w:rsidP="00E10FD4">
      <w:r>
        <w:t xml:space="preserve">During </w:t>
      </w:r>
      <w:r w:rsidR="00B36809">
        <w:t xml:space="preserve">the </w:t>
      </w:r>
      <w:r>
        <w:t>analyzes</w:t>
      </w:r>
      <w:r w:rsidR="00B36809">
        <w:t>,</w:t>
      </w:r>
      <w:r>
        <w:t xml:space="preserve"> compatibility issues with </w:t>
      </w:r>
      <w:r w:rsidR="0000120D">
        <w:t xml:space="preserve">the </w:t>
      </w:r>
      <w:r w:rsidR="009A1ADA">
        <w:t>ArcGIS recent versions were found. Part of th</w:t>
      </w:r>
      <w:r w:rsidR="0000120D">
        <w:t>ese</w:t>
      </w:r>
      <w:r w:rsidR="009A1ADA">
        <w:t xml:space="preserve"> incompatibilities, </w:t>
      </w:r>
      <w:r>
        <w:t>due to the deprecation of geoprocessing tools and others, change</w:t>
      </w:r>
      <w:r w:rsidR="0000120D">
        <w:t>d</w:t>
      </w:r>
      <w:r>
        <w:t xml:space="preserve"> </w:t>
      </w:r>
      <w:r w:rsidR="00B36809">
        <w:t xml:space="preserve">the </w:t>
      </w:r>
      <w:r>
        <w:t xml:space="preserve">behavior of some </w:t>
      </w:r>
      <w:r w:rsidR="009A1ADA">
        <w:t xml:space="preserve">of the </w:t>
      </w:r>
      <w:r>
        <w:t>tool</w:t>
      </w:r>
      <w:r w:rsidR="009A1ADA">
        <w:t>s</w:t>
      </w:r>
      <w:r w:rsidR="0000120D">
        <w:t xml:space="preserve"> used by the framework</w:t>
      </w:r>
      <w:r>
        <w:t>.</w:t>
      </w:r>
      <w:r w:rsidR="0000120D">
        <w:t xml:space="preserve"> </w:t>
      </w:r>
      <w:r w:rsidR="00B73DDC">
        <w:t xml:space="preserve">We had 2 choices ahead: </w:t>
      </w:r>
      <w:r w:rsidR="0000120D">
        <w:t>f</w:t>
      </w:r>
      <w:r w:rsidR="00B73DDC">
        <w:t xml:space="preserve">ix the incompatibilities </w:t>
      </w:r>
      <w:r w:rsidR="00D006BB">
        <w:t xml:space="preserve">issues </w:t>
      </w:r>
      <w:r w:rsidR="00B73DDC">
        <w:t xml:space="preserve">in </w:t>
      </w:r>
      <w:r w:rsidR="00B73DDC" w:rsidRPr="00B73DDC">
        <w:rPr>
          <w:i/>
          <w:iCs/>
        </w:rPr>
        <w:t>ArcGIS</w:t>
      </w:r>
      <w:r w:rsidR="00B73DDC">
        <w:t xml:space="preserve"> or migrate the ARA framework to an Open-Source solution, that would further </w:t>
      </w:r>
      <w:r w:rsidR="00D006BB">
        <w:t xml:space="preserve">facilitate </w:t>
      </w:r>
      <w:r w:rsidR="00B73DDC">
        <w:t xml:space="preserve">the integration </w:t>
      </w:r>
      <w:r w:rsidR="00D006BB">
        <w:t xml:space="preserve">effort </w:t>
      </w:r>
      <w:r w:rsidR="00B73DDC">
        <w:t xml:space="preserve">to the HERA software. Since the HERA is based on open-source components, one of them the GRASS GIS </w:t>
      </w:r>
      <w:bookmarkStart w:id="10" w:name="_Hlk102811799"/>
      <w:r w:rsidR="00B73DDC">
        <w:t>geoprocessing libraries</w:t>
      </w:r>
      <w:bookmarkEnd w:id="10"/>
      <w:r w:rsidR="00B73DDC">
        <w:t xml:space="preserve">, we </w:t>
      </w:r>
      <w:r w:rsidR="0000120D">
        <w:t>de</w:t>
      </w:r>
      <w:r w:rsidR="006D5487">
        <w:t>cided</w:t>
      </w:r>
      <w:r w:rsidR="00B73DDC">
        <w:t xml:space="preserve"> to </w:t>
      </w:r>
      <w:r w:rsidR="006D5487">
        <w:t>use</w:t>
      </w:r>
      <w:r w:rsidR="00B73DDC">
        <w:t xml:space="preserve"> </w:t>
      </w:r>
      <w:r w:rsidR="006D5487">
        <w:t xml:space="preserve">the </w:t>
      </w:r>
      <w:r w:rsidR="00B73DDC">
        <w:t xml:space="preserve">GRASS GIS </w:t>
      </w:r>
      <w:r w:rsidR="006D5487">
        <w:t xml:space="preserve">geoprocessing libraries </w:t>
      </w:r>
      <w:r w:rsidR="00B73DDC">
        <w:t>and Python</w:t>
      </w:r>
      <w:r w:rsidR="00D006BB">
        <w:t>,</w:t>
      </w:r>
      <w:r w:rsidR="00B73DDC">
        <w:t xml:space="preserve"> as the programming language</w:t>
      </w:r>
      <w:r w:rsidR="006D5487">
        <w:t xml:space="preserve"> of choice</w:t>
      </w:r>
      <w:r w:rsidR="00B73DDC">
        <w:t>.</w:t>
      </w:r>
    </w:p>
    <w:p w14:paraId="7A8C15EB" w14:textId="7138BC57" w:rsidR="00E10FD4" w:rsidRDefault="00E10FD4" w:rsidP="00E10FD4">
      <w:pPr>
        <w:pStyle w:val="Heading1"/>
      </w:pPr>
      <w:bookmarkStart w:id="11" w:name="_Toc102813885"/>
      <w:r>
        <w:t xml:space="preserve">Development </w:t>
      </w:r>
      <w:r w:rsidR="003C1769">
        <w:t>e</w:t>
      </w:r>
      <w:r>
        <w:t>nvironment</w:t>
      </w:r>
      <w:bookmarkEnd w:id="11"/>
    </w:p>
    <w:p w14:paraId="2D5AD346" w14:textId="39FE9368" w:rsidR="00E10FD4" w:rsidRDefault="00E10FD4" w:rsidP="00E10FD4">
      <w:r>
        <w:t xml:space="preserve">This version of the </w:t>
      </w:r>
      <w:r w:rsidRPr="00644B2D">
        <w:rPr>
          <w:i/>
          <w:iCs/>
        </w:rPr>
        <w:t>ARA</w:t>
      </w:r>
      <w:r>
        <w:t xml:space="preserve"> toolbox was developed in Python scripting language with the use of the </w:t>
      </w:r>
      <w:proofErr w:type="gramStart"/>
      <w:r w:rsidRPr="00644B2D">
        <w:rPr>
          <w:i/>
          <w:iCs/>
        </w:rPr>
        <w:t>GRASS</w:t>
      </w:r>
      <w:r>
        <w:t xml:space="preserve">  GIS</w:t>
      </w:r>
      <w:proofErr w:type="gramEnd"/>
      <w:r>
        <w:t xml:space="preserve"> geoprocessing libraries. </w:t>
      </w:r>
      <w:r w:rsidR="00644B2D">
        <w:t xml:space="preserve">More information about </w:t>
      </w:r>
      <w:r w:rsidR="00644B2D" w:rsidRPr="009D7EF3">
        <w:rPr>
          <w:i/>
          <w:iCs/>
        </w:rPr>
        <w:t>GRASS GIS</w:t>
      </w:r>
      <w:r w:rsidR="00644B2D">
        <w:t xml:space="preserve"> can be found on the product website at </w:t>
      </w:r>
      <w:hyperlink r:id="rId11" w:history="1">
        <w:r w:rsidR="00644B2D" w:rsidRPr="00644B2D">
          <w:rPr>
            <w:rStyle w:val="Hyperlink"/>
          </w:rPr>
          <w:t>https://grass.osgeo.org/</w:t>
        </w:r>
      </w:hyperlink>
    </w:p>
    <w:p w14:paraId="6E2C4E5B" w14:textId="77777777" w:rsidR="00E10FD4" w:rsidRDefault="00E10FD4" w:rsidP="00E10FD4">
      <w:r>
        <w:t>The choice for these technologies were motivated by the following reasons:</w:t>
      </w:r>
    </w:p>
    <w:p w14:paraId="556DD29B" w14:textId="77777777" w:rsidR="00E10FD4" w:rsidRDefault="00E10FD4" w:rsidP="00FE6FC8">
      <w:pPr>
        <w:pStyle w:val="ListParagraph"/>
        <w:numPr>
          <w:ilvl w:val="0"/>
          <w:numId w:val="20"/>
        </w:numPr>
      </w:pPr>
      <w:r>
        <w:t>Python:</w:t>
      </w:r>
    </w:p>
    <w:p w14:paraId="05A90D53" w14:textId="109CEF7E" w:rsidR="00E10FD4" w:rsidRDefault="00E10FD4" w:rsidP="00E10FD4">
      <w:pPr>
        <w:pStyle w:val="ListParagraph"/>
        <w:numPr>
          <w:ilvl w:val="1"/>
          <w:numId w:val="20"/>
        </w:numPr>
      </w:pPr>
      <w:r>
        <w:t xml:space="preserve">Python has been the language of choice in several GIS </w:t>
      </w:r>
      <w:r w:rsidR="00353C23">
        <w:t>software</w:t>
      </w:r>
      <w:r>
        <w:t xml:space="preserve">, such as </w:t>
      </w:r>
      <w:r w:rsidRPr="00644B2D">
        <w:rPr>
          <w:i/>
          <w:iCs/>
        </w:rPr>
        <w:t>ArcGIS</w:t>
      </w:r>
      <w:r>
        <w:t xml:space="preserve"> and </w:t>
      </w:r>
      <w:r w:rsidRPr="00644B2D">
        <w:rPr>
          <w:i/>
          <w:iCs/>
        </w:rPr>
        <w:t>QG</w:t>
      </w:r>
      <w:r w:rsidR="00E02C33">
        <w:rPr>
          <w:i/>
          <w:iCs/>
        </w:rPr>
        <w:t>IS</w:t>
      </w:r>
      <w:r>
        <w:t xml:space="preserve"> for extending existing functionality</w:t>
      </w:r>
      <w:r w:rsidR="00F155FD">
        <w:t>.</w:t>
      </w:r>
    </w:p>
    <w:p w14:paraId="15497BE2" w14:textId="6F9C6FAA" w:rsidR="00E10FD4" w:rsidRDefault="00E10FD4" w:rsidP="00E10FD4">
      <w:pPr>
        <w:pStyle w:val="ListParagraph"/>
        <w:numPr>
          <w:ilvl w:val="1"/>
          <w:numId w:val="20"/>
        </w:numPr>
      </w:pPr>
      <w:r>
        <w:lastRenderedPageBreak/>
        <w:t>High popularity</w:t>
      </w:r>
      <w:r w:rsidR="00F155FD">
        <w:t>.</w:t>
      </w:r>
    </w:p>
    <w:p w14:paraId="639B48E8" w14:textId="5F74C41E" w:rsidR="00E10FD4" w:rsidRDefault="00E10FD4" w:rsidP="00E10FD4">
      <w:pPr>
        <w:pStyle w:val="ListParagraph"/>
        <w:numPr>
          <w:ilvl w:val="1"/>
          <w:numId w:val="20"/>
        </w:numPr>
      </w:pPr>
      <w:r>
        <w:t xml:space="preserve">Availability of a wide range of geoprocessing and scientific programing </w:t>
      </w:r>
      <w:r w:rsidR="00353C23">
        <w:t>libraries</w:t>
      </w:r>
      <w:r w:rsidR="00F155FD">
        <w:t>.</w:t>
      </w:r>
      <w:r>
        <w:t xml:space="preserve"> </w:t>
      </w:r>
    </w:p>
    <w:p w14:paraId="472EE00B" w14:textId="77777777" w:rsidR="00E10FD4" w:rsidRDefault="00E10FD4" w:rsidP="00E10FD4">
      <w:pPr>
        <w:pStyle w:val="ListParagraph"/>
        <w:numPr>
          <w:ilvl w:val="0"/>
          <w:numId w:val="20"/>
        </w:numPr>
      </w:pPr>
      <w:r>
        <w:t xml:space="preserve">Grass GIS </w:t>
      </w:r>
    </w:p>
    <w:p w14:paraId="59585C60" w14:textId="77777777" w:rsidR="00E10FD4" w:rsidRDefault="00E10FD4" w:rsidP="00E10FD4">
      <w:pPr>
        <w:pStyle w:val="ListParagraph"/>
        <w:numPr>
          <w:ilvl w:val="1"/>
          <w:numId w:val="20"/>
        </w:numPr>
      </w:pPr>
      <w:r>
        <w:t>Availability of all the geoprocessing tools required by the ARA framework to run.</w:t>
      </w:r>
    </w:p>
    <w:p w14:paraId="6D522D32" w14:textId="291D7D7D" w:rsidR="00E10FD4" w:rsidRDefault="00E10FD4" w:rsidP="00E10FD4">
      <w:pPr>
        <w:pStyle w:val="ListParagraph"/>
        <w:numPr>
          <w:ilvl w:val="1"/>
          <w:numId w:val="20"/>
        </w:numPr>
      </w:pPr>
      <w:r>
        <w:t xml:space="preserve">Mature. </w:t>
      </w:r>
      <w:r w:rsidRPr="00644B2D">
        <w:rPr>
          <w:i/>
          <w:iCs/>
        </w:rPr>
        <w:t>GRASS G</w:t>
      </w:r>
      <w:r w:rsidR="00644B2D" w:rsidRPr="00644B2D">
        <w:rPr>
          <w:i/>
          <w:iCs/>
        </w:rPr>
        <w:t>IS</w:t>
      </w:r>
      <w:r>
        <w:t xml:space="preserve"> has been around since 1982, originally developed by the US Army of Corps Engineer’s.</w:t>
      </w:r>
    </w:p>
    <w:p w14:paraId="3923F742" w14:textId="77777777" w:rsidR="00E10FD4" w:rsidRDefault="00E10FD4" w:rsidP="00E10FD4">
      <w:pPr>
        <w:pStyle w:val="ListParagraph"/>
        <w:numPr>
          <w:ilvl w:val="1"/>
          <w:numId w:val="20"/>
        </w:numPr>
      </w:pPr>
      <w:r>
        <w:t xml:space="preserve">Open Source: In 1999, GRASS GIS started to be released under the GNU General Public License (GPL). </w:t>
      </w:r>
    </w:p>
    <w:p w14:paraId="11B24A9C" w14:textId="42443FB6" w:rsidR="00E10FD4" w:rsidRDefault="00E10FD4" w:rsidP="00E10FD4">
      <w:pPr>
        <w:pStyle w:val="ListParagraph"/>
        <w:numPr>
          <w:ilvl w:val="1"/>
          <w:numId w:val="20"/>
        </w:numPr>
      </w:pPr>
      <w:r>
        <w:t>The HERA software was developed using the QGIS graphical widgets and GRASS GIS geoprocessing libraries. Therefore, the ARA integration effort to the HERA software would be facilitated.</w:t>
      </w:r>
    </w:p>
    <w:p w14:paraId="4F4D0820" w14:textId="593B46D1" w:rsidR="00E10FD4" w:rsidRDefault="00E10FD4" w:rsidP="00E10FD4">
      <w:pPr>
        <w:pStyle w:val="Heading1"/>
      </w:pPr>
      <w:bookmarkStart w:id="12" w:name="_Toc102813886"/>
      <w:r>
        <w:t xml:space="preserve">Input </w:t>
      </w:r>
      <w:r w:rsidR="003C1769">
        <w:t>p</w:t>
      </w:r>
      <w:r>
        <w:t>arameters</w:t>
      </w:r>
      <w:bookmarkEnd w:id="12"/>
    </w:p>
    <w:p w14:paraId="2A30BDAE" w14:textId="27606E29" w:rsidR="00E10FD4" w:rsidRDefault="00E10FD4" w:rsidP="00E10FD4">
      <w:pPr>
        <w:rPr>
          <w:b/>
          <w:bCs/>
          <w:lang w:eastAsia="x-none"/>
        </w:rPr>
      </w:pPr>
      <w:r w:rsidRPr="00BA5A66">
        <w:rPr>
          <w:lang w:eastAsia="x-none"/>
        </w:rPr>
        <w:t xml:space="preserve">The ARA toolbox input parameters should be defined in an external XML file named </w:t>
      </w:r>
      <w:r w:rsidRPr="00BA5A66">
        <w:rPr>
          <w:lang w:eastAsia="x-none"/>
        </w:rPr>
        <w:br/>
      </w:r>
      <w:r w:rsidRPr="00BA5A66">
        <w:rPr>
          <w:b/>
          <w:bCs/>
          <w:i/>
          <w:iCs/>
          <w:lang w:eastAsia="x-none"/>
        </w:rPr>
        <w:t>ara_parameters.xml</w:t>
      </w:r>
      <w:r w:rsidRPr="00BA5A66">
        <w:rPr>
          <w:b/>
          <w:bCs/>
          <w:lang w:eastAsia="x-none"/>
        </w:rPr>
        <w:t xml:space="preserve">. </w:t>
      </w:r>
      <w:r w:rsidRPr="00807E47">
        <w:rPr>
          <w:lang w:eastAsia="x-none"/>
        </w:rPr>
        <w:t>A sample of this file is shown below:</w:t>
      </w:r>
    </w:p>
    <w:p w14:paraId="44034BB6" w14:textId="31264C62" w:rsidR="0011794C" w:rsidRDefault="004359FD" w:rsidP="0011794C">
      <w:pPr>
        <w:pStyle w:val="FiguraSEMlegenda"/>
        <w:keepNext/>
      </w:pPr>
      <w:r>
        <w:rPr>
          <w:noProof/>
        </w:rPr>
        <w:drawing>
          <wp:inline distT="0" distB="0" distL="0" distR="0" wp14:anchorId="254D1389" wp14:editId="445B24DA">
            <wp:extent cx="5824855" cy="3350260"/>
            <wp:effectExtent l="19050" t="19050" r="23495" b="2159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350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6EEE97" w14:textId="192ED39D" w:rsidR="0011794C" w:rsidRPr="00E10FD4" w:rsidRDefault="0011794C" w:rsidP="0011794C">
      <w:pPr>
        <w:pStyle w:val="Caption"/>
        <w:jc w:val="center"/>
      </w:pPr>
      <w:r>
        <w:t xml:space="preserve">Figure </w:t>
      </w:r>
      <w:fldSimple w:instr=" STYLEREF 1 \s ">
        <w:r w:rsidR="00740159">
          <w:rPr>
            <w:noProof/>
          </w:rPr>
          <w:t>4</w:t>
        </w:r>
      </w:fldSimple>
      <w:r w:rsidR="00044F25">
        <w:noBreakHyphen/>
      </w:r>
      <w:fldSimple w:instr=" SEQ Figure \* ARABIC \s 1 ">
        <w:r w:rsidR="00740159">
          <w:rPr>
            <w:noProof/>
          </w:rPr>
          <w:t>1</w:t>
        </w:r>
      </w:fldSimple>
      <w:r>
        <w:t xml:space="preserve">: </w:t>
      </w:r>
      <w:r w:rsidRPr="007002CC">
        <w:t>sample ara_parameters.xml file</w:t>
      </w:r>
    </w:p>
    <w:p w14:paraId="7BB81EB5" w14:textId="292A8BFE" w:rsidR="00497068" w:rsidRDefault="00497068" w:rsidP="00497068"/>
    <w:p w14:paraId="557DD181" w14:textId="77777777" w:rsidR="00497068" w:rsidRDefault="00497068" w:rsidP="00497068">
      <w:pPr>
        <w:sectPr w:rsidR="00497068" w:rsidSect="00497068">
          <w:headerReference w:type="first" r:id="rId13"/>
          <w:pgSz w:w="11909" w:h="16834" w:code="9"/>
          <w:pgMar w:top="1728" w:right="1296" w:bottom="1152" w:left="1440" w:header="792" w:footer="1008" w:gutter="0"/>
          <w:cols w:space="720"/>
          <w:docGrid w:linePitch="360"/>
        </w:sectPr>
      </w:pPr>
    </w:p>
    <w:p w14:paraId="60495089" w14:textId="56DB2EBC" w:rsidR="00497068" w:rsidRDefault="00497068" w:rsidP="00497068"/>
    <w:tbl>
      <w:tblPr>
        <w:tblStyle w:val="GridTable4-Accent11"/>
        <w:tblW w:w="14400" w:type="dxa"/>
        <w:tblLook w:val="04A0" w:firstRow="1" w:lastRow="0" w:firstColumn="1" w:lastColumn="0" w:noHBand="0" w:noVBand="1"/>
      </w:tblPr>
      <w:tblGrid>
        <w:gridCol w:w="4250"/>
        <w:gridCol w:w="2680"/>
        <w:gridCol w:w="1249"/>
        <w:gridCol w:w="1451"/>
        <w:gridCol w:w="4770"/>
      </w:tblGrid>
      <w:tr w:rsidR="00D62D66" w14:paraId="7B87CC00" w14:textId="77777777" w:rsidTr="00D62D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10F79255" w14:textId="0CE33B07" w:rsidR="00644B2D" w:rsidRDefault="00644B2D" w:rsidP="00497068">
            <w:r>
              <w:t>PARAMETER</w:t>
            </w:r>
          </w:p>
        </w:tc>
        <w:tc>
          <w:tcPr>
            <w:tcW w:w="2680" w:type="dxa"/>
          </w:tcPr>
          <w:p w14:paraId="04B57BC8" w14:textId="4C765A51" w:rsidR="00644B2D" w:rsidRDefault="00644B2D" w:rsidP="004970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249" w:type="dxa"/>
          </w:tcPr>
          <w:p w14:paraId="415A6446" w14:textId="381548D2" w:rsidR="00644B2D" w:rsidRDefault="00644B2D" w:rsidP="004970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1451" w:type="dxa"/>
          </w:tcPr>
          <w:p w14:paraId="43C5A93F" w14:textId="36D17646" w:rsidR="00644B2D" w:rsidRDefault="00644B2D" w:rsidP="004970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ARA STEP</w:t>
            </w:r>
          </w:p>
        </w:tc>
        <w:tc>
          <w:tcPr>
            <w:tcW w:w="4770" w:type="dxa"/>
          </w:tcPr>
          <w:p w14:paraId="10FAAB3C" w14:textId="3BF313E9" w:rsidR="00644B2D" w:rsidRDefault="00644B2D" w:rsidP="004970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REMARKS</w:t>
            </w:r>
          </w:p>
        </w:tc>
      </w:tr>
      <w:tr w:rsidR="00D62D66" w14:paraId="30AF4DA6" w14:textId="77777777" w:rsidTr="00D62D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23AA067A" w14:textId="77C3D55F" w:rsidR="00644B2D" w:rsidRDefault="00353C23" w:rsidP="00644B2D">
            <w:pPr>
              <w:spacing w:before="0"/>
            </w:pPr>
            <w:r>
              <w:rPr>
                <w:lang w:eastAsia="x-none"/>
              </w:rPr>
              <w:t>l</w:t>
            </w:r>
            <w:r w:rsidR="00644B2D" w:rsidRPr="00BA5A66">
              <w:rPr>
                <w:lang w:eastAsia="x-none"/>
              </w:rPr>
              <w:t>og_level</w:t>
            </w:r>
          </w:p>
        </w:tc>
        <w:tc>
          <w:tcPr>
            <w:tcW w:w="2680" w:type="dxa"/>
          </w:tcPr>
          <w:p w14:paraId="4CC72E24" w14:textId="727D1E5B" w:rsidR="00644B2D" w:rsidRDefault="00644B2D" w:rsidP="00644B2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5A66">
              <w:rPr>
                <w:lang w:eastAsia="x-none"/>
              </w:rPr>
              <w:t>Defines the level of detail of the log information.</w:t>
            </w:r>
          </w:p>
        </w:tc>
        <w:tc>
          <w:tcPr>
            <w:tcW w:w="1249" w:type="dxa"/>
          </w:tcPr>
          <w:p w14:paraId="10420149" w14:textId="450289C9" w:rsidR="00644B2D" w:rsidRDefault="00644B2D" w:rsidP="00644B2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5A66">
              <w:rPr>
                <w:rFonts w:ascii="Calibri" w:hAnsi="Calibri" w:cs="Calibri"/>
                <w:color w:val="000000"/>
                <w:szCs w:val="22"/>
              </w:rPr>
              <w:t>Integer</w:t>
            </w:r>
          </w:p>
        </w:tc>
        <w:tc>
          <w:tcPr>
            <w:tcW w:w="1451" w:type="dxa"/>
          </w:tcPr>
          <w:p w14:paraId="4F37F7B4" w14:textId="0D6CC042" w:rsidR="00644B2D" w:rsidRDefault="00644B2D" w:rsidP="00644B2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5A66">
              <w:rPr>
                <w:rFonts w:ascii="Calibri" w:hAnsi="Calibri" w:cs="Calibri"/>
                <w:color w:val="000000"/>
                <w:szCs w:val="22"/>
              </w:rPr>
              <w:t>N/A</w:t>
            </w:r>
          </w:p>
        </w:tc>
        <w:tc>
          <w:tcPr>
            <w:tcW w:w="4770" w:type="dxa"/>
          </w:tcPr>
          <w:p w14:paraId="20186E75" w14:textId="77777777" w:rsidR="00644B2D" w:rsidRPr="00BA5A66" w:rsidRDefault="00644B2D" w:rsidP="00644B2D">
            <w:pPr>
              <w:spacing w:before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BA5A66">
              <w:rPr>
                <w:rFonts w:ascii="Calibri" w:hAnsi="Calibri" w:cs="Calibri"/>
                <w:color w:val="000000"/>
                <w:szCs w:val="22"/>
              </w:rPr>
              <w:t>Possible values: [1,2]</w:t>
            </w:r>
          </w:p>
          <w:p w14:paraId="712C3E75" w14:textId="77777777" w:rsidR="00644B2D" w:rsidRDefault="00644B2D" w:rsidP="00644B2D">
            <w:pPr>
              <w:pStyle w:val="ListParagraph"/>
              <w:numPr>
                <w:ilvl w:val="0"/>
                <w:numId w:val="21"/>
              </w:numPr>
              <w:spacing w:before="0" w:line="240" w:lineRule="auto"/>
              <w:ind w:left="34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 xml:space="preserve">1: </w:t>
            </w:r>
            <w:r w:rsidRPr="00BA5A66">
              <w:rPr>
                <w:i/>
                <w:iCs/>
                <w:lang w:eastAsia="x-none"/>
              </w:rPr>
              <w:t>debug:</w:t>
            </w:r>
            <w:r w:rsidRPr="00BA5A66">
              <w:rPr>
                <w:lang w:eastAsia="x-none"/>
              </w:rPr>
              <w:t xml:space="preserve"> detailed information, typically of interest only when diagnosing problems.</w:t>
            </w:r>
          </w:p>
          <w:p w14:paraId="31269859" w14:textId="1E15829B" w:rsidR="00644B2D" w:rsidRDefault="00644B2D" w:rsidP="00644B2D">
            <w:pPr>
              <w:pStyle w:val="ListParagraph"/>
              <w:numPr>
                <w:ilvl w:val="0"/>
                <w:numId w:val="21"/>
              </w:numPr>
              <w:spacing w:before="0" w:line="240" w:lineRule="auto"/>
              <w:ind w:left="34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>
              <w:rPr>
                <w:i/>
                <w:iCs/>
                <w:lang w:eastAsia="x-none"/>
              </w:rPr>
              <w:t xml:space="preserve">2: </w:t>
            </w:r>
            <w:r w:rsidRPr="00644B2D">
              <w:rPr>
                <w:i/>
                <w:iCs/>
                <w:lang w:eastAsia="x-none"/>
              </w:rPr>
              <w:t>Info</w:t>
            </w:r>
            <w:r w:rsidRPr="00BA5A66">
              <w:rPr>
                <w:lang w:eastAsia="x-none"/>
              </w:rPr>
              <w:t>: confirmation that things are working as expected.</w:t>
            </w:r>
          </w:p>
        </w:tc>
      </w:tr>
      <w:tr w:rsidR="00D62D66" w14:paraId="6DC23DDD" w14:textId="77777777" w:rsidTr="00D62D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50429F70" w14:textId="2111AC89" w:rsidR="00644B2D" w:rsidRDefault="00644B2D" w:rsidP="00644B2D">
            <w:pPr>
              <w:spacing w:before="0"/>
            </w:pPr>
            <w:r w:rsidRPr="00BA5A66">
              <w:rPr>
                <w:lang w:eastAsia="x-none"/>
              </w:rPr>
              <w:t>grass_work_directory</w:t>
            </w:r>
          </w:p>
        </w:tc>
        <w:tc>
          <w:tcPr>
            <w:tcW w:w="2680" w:type="dxa"/>
          </w:tcPr>
          <w:p w14:paraId="26EB6621" w14:textId="3E14D810" w:rsidR="00644B2D" w:rsidRDefault="00644B2D" w:rsidP="00644B2D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A66">
              <w:rPr>
                <w:lang w:eastAsia="x-none"/>
              </w:rPr>
              <w:t xml:space="preserve">Project folder where the </w:t>
            </w:r>
            <w:r w:rsidRPr="00BA5A66">
              <w:rPr>
                <w:i/>
                <w:iCs/>
                <w:lang w:eastAsia="x-none"/>
              </w:rPr>
              <w:t>GRASS GIS</w:t>
            </w:r>
            <w:r w:rsidRPr="00BA5A66">
              <w:rPr>
                <w:lang w:eastAsia="x-none"/>
              </w:rPr>
              <w:t xml:space="preserve"> database and the output files created, during the ARA execution process, will be stored.</w:t>
            </w:r>
          </w:p>
        </w:tc>
        <w:tc>
          <w:tcPr>
            <w:tcW w:w="1249" w:type="dxa"/>
          </w:tcPr>
          <w:p w14:paraId="2FB9BCAE" w14:textId="47A19634" w:rsidR="00644B2D" w:rsidRDefault="003A54E9" w:rsidP="00644B2D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451" w:type="dxa"/>
          </w:tcPr>
          <w:p w14:paraId="03883E00" w14:textId="40B1C4EA" w:rsidR="00644B2D" w:rsidRDefault="00644B2D" w:rsidP="00644B2D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A66">
              <w:rPr>
                <w:rFonts w:ascii="Calibri" w:hAnsi="Calibri" w:cs="Calibri"/>
                <w:color w:val="000000"/>
                <w:szCs w:val="22"/>
              </w:rPr>
              <w:t>N/A</w:t>
            </w:r>
          </w:p>
        </w:tc>
        <w:tc>
          <w:tcPr>
            <w:tcW w:w="4770" w:type="dxa"/>
          </w:tcPr>
          <w:p w14:paraId="1CBF30DD" w14:textId="77777777" w:rsidR="00644B2D" w:rsidRDefault="00644B2D" w:rsidP="00644B2D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62D66" w14:paraId="54938AFE" w14:textId="77777777" w:rsidTr="00D62D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4FCC2E3C" w14:textId="2F640059" w:rsidR="00644B2D" w:rsidRDefault="00644B2D" w:rsidP="00644B2D">
            <w:pPr>
              <w:spacing w:before="0"/>
            </w:pPr>
            <w:r w:rsidRPr="00BA5A66">
              <w:rPr>
                <w:lang w:eastAsia="x-none"/>
              </w:rPr>
              <w:t>DEM</w:t>
            </w:r>
          </w:p>
        </w:tc>
        <w:tc>
          <w:tcPr>
            <w:tcW w:w="2680" w:type="dxa"/>
          </w:tcPr>
          <w:p w14:paraId="6716A3D0" w14:textId="2A6E1CB1" w:rsidR="00644B2D" w:rsidRPr="004359FD" w:rsidRDefault="00644B2D" w:rsidP="00644B2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59FD">
              <w:rPr>
                <w:lang w:eastAsia="x-none"/>
              </w:rPr>
              <w:t>Complete path of the DEM (digital elevation model).</w:t>
            </w:r>
          </w:p>
        </w:tc>
        <w:tc>
          <w:tcPr>
            <w:tcW w:w="1249" w:type="dxa"/>
          </w:tcPr>
          <w:p w14:paraId="6A97519B" w14:textId="45767CA3" w:rsidR="00644B2D" w:rsidRDefault="00E84584" w:rsidP="00644B2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451" w:type="dxa"/>
          </w:tcPr>
          <w:p w14:paraId="4A22887E" w14:textId="5D4F7B48" w:rsidR="00644B2D" w:rsidRDefault="00644B2D" w:rsidP="00644B2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5A66">
              <w:rPr>
                <w:rFonts w:ascii="Calibri" w:hAnsi="Calibri" w:cs="Calibri"/>
                <w:color w:val="000000"/>
                <w:szCs w:val="22"/>
              </w:rPr>
              <w:t>N/A</w:t>
            </w:r>
          </w:p>
        </w:tc>
        <w:tc>
          <w:tcPr>
            <w:tcW w:w="4770" w:type="dxa"/>
          </w:tcPr>
          <w:p w14:paraId="0D0ABFD2" w14:textId="77777777" w:rsidR="00644B2D" w:rsidRDefault="00644B2D" w:rsidP="00644B2D">
            <w:pPr>
              <w:pStyle w:val="ListParagraph"/>
              <w:numPr>
                <w:ilvl w:val="0"/>
                <w:numId w:val="22"/>
              </w:numPr>
              <w:spacing w:before="0" w:line="240" w:lineRule="auto"/>
              <w:ind w:left="34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The DEM should be in metric coordinates (projected)</w:t>
            </w:r>
          </w:p>
          <w:p w14:paraId="29DB13CE" w14:textId="2DC31B26" w:rsidR="00644B2D" w:rsidRDefault="00644B2D" w:rsidP="00644B2D">
            <w:pPr>
              <w:pStyle w:val="ListParagraph"/>
              <w:numPr>
                <w:ilvl w:val="0"/>
                <w:numId w:val="22"/>
              </w:numPr>
              <w:spacing w:before="0" w:line="240" w:lineRule="auto"/>
              <w:ind w:left="34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 xml:space="preserve">The DEM should be in </w:t>
            </w:r>
            <w:r w:rsidRPr="00644B2D">
              <w:rPr>
                <w:i/>
                <w:iCs/>
                <w:lang w:eastAsia="x-none"/>
              </w:rPr>
              <w:t>GeoT</w:t>
            </w:r>
            <w:r w:rsidR="00833169">
              <w:rPr>
                <w:i/>
                <w:iCs/>
                <w:lang w:eastAsia="x-none"/>
              </w:rPr>
              <w:t>IFF</w:t>
            </w:r>
            <w:r w:rsidRPr="00BA5A66">
              <w:rPr>
                <w:lang w:eastAsia="x-none"/>
              </w:rPr>
              <w:t xml:space="preserve"> format (</w:t>
            </w:r>
            <w:r w:rsidRPr="00644B2D">
              <w:rPr>
                <w:i/>
                <w:iCs/>
                <w:lang w:eastAsia="x-none"/>
              </w:rPr>
              <w:t>.tif</w:t>
            </w:r>
            <w:r w:rsidRPr="00BA5A66">
              <w:rPr>
                <w:lang w:eastAsia="x-none"/>
              </w:rPr>
              <w:t xml:space="preserve"> file extension)</w:t>
            </w:r>
          </w:p>
        </w:tc>
      </w:tr>
      <w:tr w:rsidR="00D62D66" w14:paraId="7E7EE574" w14:textId="77777777" w:rsidTr="00D62D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3B482537" w14:textId="3F02C99E" w:rsidR="00644B2D" w:rsidRDefault="00644B2D" w:rsidP="00644B2D">
            <w:pPr>
              <w:spacing w:before="0"/>
            </w:pPr>
            <w:r w:rsidRPr="00BA5A66">
              <w:rPr>
                <w:lang w:eastAsia="x-none"/>
              </w:rPr>
              <w:t>fill_dem</w:t>
            </w:r>
          </w:p>
        </w:tc>
        <w:tc>
          <w:tcPr>
            <w:tcW w:w="2680" w:type="dxa"/>
          </w:tcPr>
          <w:p w14:paraId="59C87AE2" w14:textId="68FD8352" w:rsidR="00644B2D" w:rsidRDefault="00644B2D" w:rsidP="00644B2D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A66">
              <w:rPr>
                <w:lang w:eastAsia="x-none"/>
              </w:rPr>
              <w:t>Flag indicating whether to fill or not to fill the DEM.</w:t>
            </w:r>
          </w:p>
        </w:tc>
        <w:tc>
          <w:tcPr>
            <w:tcW w:w="1249" w:type="dxa"/>
          </w:tcPr>
          <w:p w14:paraId="60A3C138" w14:textId="77777777" w:rsidR="00644B2D" w:rsidRPr="00BA5A66" w:rsidRDefault="00644B2D" w:rsidP="00644B2D">
            <w:pPr>
              <w:spacing w:before="0" w:line="24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BA5A66">
              <w:rPr>
                <w:rFonts w:ascii="Calibri" w:hAnsi="Calibri" w:cs="Calibri"/>
                <w:color w:val="000000"/>
                <w:szCs w:val="22"/>
              </w:rPr>
              <w:t>Logic</w:t>
            </w:r>
          </w:p>
          <w:p w14:paraId="7B1F0A03" w14:textId="77777777" w:rsidR="00644B2D" w:rsidRDefault="00644B2D" w:rsidP="00644B2D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51" w:type="dxa"/>
          </w:tcPr>
          <w:p w14:paraId="053878C9" w14:textId="77777777" w:rsidR="00644B2D" w:rsidRPr="00BA5A66" w:rsidRDefault="00644B2D" w:rsidP="00644B2D">
            <w:pPr>
              <w:spacing w:before="0" w:line="24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BA5A66">
              <w:rPr>
                <w:rFonts w:ascii="Calibri" w:hAnsi="Calibri" w:cs="Calibri"/>
                <w:color w:val="000000"/>
                <w:szCs w:val="22"/>
              </w:rPr>
              <w:t>ARA Data Prep</w:t>
            </w:r>
          </w:p>
          <w:p w14:paraId="70D01417" w14:textId="77777777" w:rsidR="00644B2D" w:rsidRDefault="00644B2D" w:rsidP="00644B2D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770" w:type="dxa"/>
          </w:tcPr>
          <w:p w14:paraId="627E58A9" w14:textId="77777777" w:rsidR="00644B2D" w:rsidRPr="00BA5A66" w:rsidRDefault="00644B2D" w:rsidP="00644B2D">
            <w:pPr>
              <w:spacing w:before="0" w:line="24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BA5A66">
              <w:rPr>
                <w:rFonts w:ascii="Calibri" w:hAnsi="Calibri" w:cs="Calibri"/>
                <w:color w:val="000000"/>
                <w:szCs w:val="22"/>
              </w:rPr>
              <w:t>Possible values: [</w:t>
            </w:r>
            <w:r w:rsidRPr="00BA5A66">
              <w:rPr>
                <w:rFonts w:ascii="Calibri" w:hAnsi="Calibri" w:cs="Calibri"/>
                <w:i/>
                <w:iCs/>
                <w:color w:val="000000"/>
                <w:szCs w:val="22"/>
              </w:rPr>
              <w:t>True</w:t>
            </w:r>
            <w:r w:rsidRPr="00BA5A66">
              <w:rPr>
                <w:rFonts w:ascii="Calibri" w:hAnsi="Calibri" w:cs="Calibri"/>
                <w:color w:val="000000"/>
                <w:szCs w:val="22"/>
              </w:rPr>
              <w:t>,</w:t>
            </w:r>
            <w:r w:rsidRPr="00BA5A66">
              <w:rPr>
                <w:rFonts w:ascii="Calibri" w:hAnsi="Calibri" w:cs="Calibri"/>
                <w:i/>
                <w:iCs/>
                <w:color w:val="000000"/>
                <w:szCs w:val="22"/>
              </w:rPr>
              <w:t>False</w:t>
            </w:r>
            <w:r w:rsidRPr="00BA5A66">
              <w:rPr>
                <w:rFonts w:ascii="Calibri" w:hAnsi="Calibri" w:cs="Calibri"/>
                <w:color w:val="000000"/>
                <w:szCs w:val="22"/>
              </w:rPr>
              <w:t>]</w:t>
            </w:r>
          </w:p>
          <w:p w14:paraId="799FB20F" w14:textId="77777777" w:rsidR="00644B2D" w:rsidRDefault="00644B2D" w:rsidP="00644B2D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62D66" w14:paraId="5EF893CA" w14:textId="77777777" w:rsidTr="00D62D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67AA2834" w14:textId="2EEFEAED" w:rsidR="00487EFB" w:rsidRPr="00BA5A66" w:rsidRDefault="00487EFB" w:rsidP="00644B2D">
            <w:pPr>
              <w:spacing w:before="0"/>
              <w:rPr>
                <w:lang w:eastAsia="x-none"/>
              </w:rPr>
            </w:pPr>
            <w:r w:rsidRPr="00487EFB">
              <w:rPr>
                <w:lang w:eastAsia="x-none"/>
              </w:rPr>
              <w:t>minimum_catchment_area_ha</w:t>
            </w:r>
          </w:p>
        </w:tc>
        <w:tc>
          <w:tcPr>
            <w:tcW w:w="2680" w:type="dxa"/>
          </w:tcPr>
          <w:p w14:paraId="05D545FC" w14:textId="33749072" w:rsidR="00487EFB" w:rsidRPr="00BA5A66" w:rsidRDefault="00487EFB" w:rsidP="00644B2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>
              <w:rPr>
                <w:lang w:eastAsia="x-none"/>
              </w:rPr>
              <w:t xml:space="preserve">The minimum catchment area, in hectares, that will be </w:t>
            </w:r>
            <w:r w:rsidR="004359FD">
              <w:rPr>
                <w:lang w:eastAsia="x-none"/>
              </w:rPr>
              <w:t>considered</w:t>
            </w:r>
            <w:r>
              <w:rPr>
                <w:lang w:eastAsia="x-none"/>
              </w:rPr>
              <w:t xml:space="preserve"> as </w:t>
            </w:r>
            <w:r w:rsidR="005E0718">
              <w:rPr>
                <w:lang w:eastAsia="x-none"/>
              </w:rPr>
              <w:t xml:space="preserve">the </w:t>
            </w:r>
            <w:r w:rsidR="00253C34">
              <w:rPr>
                <w:lang w:eastAsia="x-none"/>
              </w:rPr>
              <w:t xml:space="preserve">water contributing area </w:t>
            </w:r>
            <w:r w:rsidR="00253C34" w:rsidRPr="00BA5A66">
              <w:rPr>
                <w:lang w:eastAsia="x-none"/>
              </w:rPr>
              <w:t>threshold</w:t>
            </w:r>
            <w:r w:rsidR="00253C34">
              <w:rPr>
                <w:lang w:eastAsia="x-none"/>
              </w:rPr>
              <w:t xml:space="preserve"> </w:t>
            </w:r>
            <w:r w:rsidR="005E0718">
              <w:rPr>
                <w:lang w:eastAsia="x-none"/>
              </w:rPr>
              <w:t xml:space="preserve">for the river </w:t>
            </w:r>
            <w:r w:rsidR="00253C34">
              <w:rPr>
                <w:lang w:eastAsia="x-none"/>
              </w:rPr>
              <w:t xml:space="preserve">network </w:t>
            </w:r>
            <w:r w:rsidR="005E0718">
              <w:rPr>
                <w:lang w:eastAsia="x-none"/>
              </w:rPr>
              <w:t>extraction algorithm</w:t>
            </w:r>
            <w:r w:rsidR="00EF252E">
              <w:rPr>
                <w:lang w:eastAsia="x-none"/>
              </w:rPr>
              <w:t>.</w:t>
            </w:r>
          </w:p>
        </w:tc>
        <w:tc>
          <w:tcPr>
            <w:tcW w:w="1249" w:type="dxa"/>
          </w:tcPr>
          <w:p w14:paraId="61EA8805" w14:textId="525ACEFF" w:rsidR="00487EFB" w:rsidRPr="00BA5A66" w:rsidRDefault="00487EFB" w:rsidP="00644B2D">
            <w:pPr>
              <w:spacing w:before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Integer</w:t>
            </w:r>
          </w:p>
        </w:tc>
        <w:tc>
          <w:tcPr>
            <w:tcW w:w="1451" w:type="dxa"/>
          </w:tcPr>
          <w:p w14:paraId="7D711FD9" w14:textId="09E1E0D5" w:rsidR="00487EFB" w:rsidRPr="00BA5A66" w:rsidRDefault="004359FD" w:rsidP="00644B2D">
            <w:pPr>
              <w:spacing w:before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N/A</w:t>
            </w:r>
          </w:p>
        </w:tc>
        <w:tc>
          <w:tcPr>
            <w:tcW w:w="4770" w:type="dxa"/>
          </w:tcPr>
          <w:p w14:paraId="77DFC795" w14:textId="77777777" w:rsidR="00487EFB" w:rsidRPr="00BA5A66" w:rsidRDefault="00487EFB" w:rsidP="00644B2D">
            <w:pPr>
              <w:spacing w:before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</w:p>
        </w:tc>
      </w:tr>
      <w:tr w:rsidR="00D62D66" w14:paraId="617BF423" w14:textId="77777777" w:rsidTr="00D62D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40C17AA0" w14:textId="29410B1A" w:rsidR="00C52A06" w:rsidRPr="00487EFB" w:rsidRDefault="00C52A06" w:rsidP="00644B2D">
            <w:pPr>
              <w:spacing w:before="0"/>
              <w:rPr>
                <w:lang w:eastAsia="x-none"/>
              </w:rPr>
            </w:pPr>
            <w:r w:rsidRPr="00C52A06">
              <w:rPr>
                <w:lang w:eastAsia="x-none"/>
              </w:rPr>
              <w:t>headwater_strahler_order</w:t>
            </w:r>
          </w:p>
        </w:tc>
        <w:tc>
          <w:tcPr>
            <w:tcW w:w="2680" w:type="dxa"/>
          </w:tcPr>
          <w:p w14:paraId="598A3386" w14:textId="355DE0BD" w:rsidR="00C52A06" w:rsidRDefault="00C52A06" w:rsidP="00644B2D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x-none"/>
              </w:rPr>
            </w:pPr>
            <w:r>
              <w:rPr>
                <w:lang w:eastAsia="x-none"/>
              </w:rPr>
              <w:t>River order mapping rule for the headwaters</w:t>
            </w:r>
            <w:r w:rsidR="001A6CFE">
              <w:rPr>
                <w:lang w:eastAsia="x-none"/>
              </w:rPr>
              <w:t xml:space="preserve"> class </w:t>
            </w:r>
            <w:r>
              <w:rPr>
                <w:lang w:eastAsia="x-none"/>
              </w:rPr>
              <w:t>streams</w:t>
            </w:r>
            <w:r w:rsidR="00D62D66">
              <w:rPr>
                <w:lang w:eastAsia="x-none"/>
              </w:rPr>
              <w:t>.</w:t>
            </w:r>
          </w:p>
        </w:tc>
        <w:tc>
          <w:tcPr>
            <w:tcW w:w="1249" w:type="dxa"/>
          </w:tcPr>
          <w:p w14:paraId="25E78EFF" w14:textId="53D1BDF5" w:rsidR="00C52A06" w:rsidRDefault="00C52A06" w:rsidP="00644B2D">
            <w:pPr>
              <w:spacing w:before="0" w:line="24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Interval</w:t>
            </w:r>
          </w:p>
        </w:tc>
        <w:tc>
          <w:tcPr>
            <w:tcW w:w="1451" w:type="dxa"/>
          </w:tcPr>
          <w:p w14:paraId="3F659505" w14:textId="650B506F" w:rsidR="00C52A06" w:rsidRPr="00BA5A66" w:rsidRDefault="00C52A06" w:rsidP="00644B2D">
            <w:pPr>
              <w:spacing w:before="0" w:line="24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ARA Data Prep</w:t>
            </w:r>
          </w:p>
        </w:tc>
        <w:tc>
          <w:tcPr>
            <w:tcW w:w="4770" w:type="dxa"/>
          </w:tcPr>
          <w:p w14:paraId="5C9B1536" w14:textId="25253667" w:rsidR="00C52A06" w:rsidRDefault="001F0796" w:rsidP="00644B2D">
            <w:pPr>
              <w:spacing w:before="0" w:line="24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[</w:t>
            </w:r>
            <w:r w:rsidR="00D62D66">
              <w:rPr>
                <w:rFonts w:ascii="Calibri" w:hAnsi="Calibri" w:cs="Calibri"/>
                <w:color w:val="000000"/>
                <w:szCs w:val="22"/>
              </w:rPr>
              <w:t>lower_order_number:upper_order_number</w:t>
            </w:r>
            <w:r>
              <w:rPr>
                <w:rFonts w:ascii="Calibri" w:hAnsi="Calibri" w:cs="Calibri"/>
                <w:color w:val="000000"/>
                <w:szCs w:val="22"/>
              </w:rPr>
              <w:t>]</w:t>
            </w:r>
          </w:p>
          <w:p w14:paraId="3712A620" w14:textId="1EF88553" w:rsidR="002C2A4F" w:rsidRPr="00BA5A66" w:rsidRDefault="00E02C33" w:rsidP="00644B2D">
            <w:pPr>
              <w:spacing w:before="0" w:line="24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(*)</w:t>
            </w:r>
            <w:r w:rsidR="00625FE3"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r w:rsidR="002C2A4F">
              <w:rPr>
                <w:rFonts w:ascii="Calibri" w:hAnsi="Calibri" w:cs="Calibri"/>
                <w:color w:val="000000"/>
                <w:szCs w:val="22"/>
              </w:rPr>
              <w:t>will be considered as headwaters</w:t>
            </w:r>
            <w:r w:rsidR="00F209D9">
              <w:rPr>
                <w:rFonts w:ascii="Calibri" w:hAnsi="Calibri" w:cs="Calibri"/>
                <w:color w:val="000000"/>
                <w:szCs w:val="22"/>
              </w:rPr>
              <w:t xml:space="preserve"> class</w:t>
            </w:r>
            <w:r w:rsidR="002C2A4F">
              <w:rPr>
                <w:rFonts w:ascii="Calibri" w:hAnsi="Calibri" w:cs="Calibri"/>
                <w:color w:val="000000"/>
                <w:szCs w:val="22"/>
              </w:rPr>
              <w:t xml:space="preserve">, the </w:t>
            </w:r>
            <w:r w:rsidR="00F209D9">
              <w:rPr>
                <w:rFonts w:ascii="Calibri" w:hAnsi="Calibri" w:cs="Calibri"/>
                <w:color w:val="000000"/>
                <w:szCs w:val="22"/>
              </w:rPr>
              <w:t xml:space="preserve">Strahler </w:t>
            </w:r>
            <w:r w:rsidR="002C2A4F">
              <w:rPr>
                <w:rFonts w:ascii="Calibri" w:hAnsi="Calibri" w:cs="Calibri"/>
                <w:color w:val="000000"/>
                <w:szCs w:val="22"/>
              </w:rPr>
              <w:t>stream orders</w:t>
            </w:r>
            <w:r w:rsidR="005F2A35">
              <w:rPr>
                <w:rFonts w:ascii="Calibri" w:hAnsi="Calibri" w:cs="Calibri"/>
                <w:color w:val="000000"/>
                <w:szCs w:val="22"/>
              </w:rPr>
              <w:t xml:space="preserve"> which falls into the informed interval</w:t>
            </w:r>
            <w:r w:rsidR="00F209D9">
              <w:rPr>
                <w:rFonts w:ascii="Calibri" w:hAnsi="Calibri" w:cs="Calibri"/>
                <w:color w:val="000000"/>
                <w:szCs w:val="22"/>
              </w:rPr>
              <w:t>, including the lower_order_number and upper_order_number</w:t>
            </w:r>
          </w:p>
        </w:tc>
      </w:tr>
      <w:tr w:rsidR="005F2A35" w14:paraId="16660C84" w14:textId="77777777" w:rsidTr="00D62D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28CA698B" w14:textId="1AED8C4B" w:rsidR="005F2A35" w:rsidRPr="00C52A06" w:rsidRDefault="005F2A35" w:rsidP="005F2A35">
            <w:pPr>
              <w:spacing w:before="0"/>
              <w:rPr>
                <w:lang w:eastAsia="x-none"/>
              </w:rPr>
            </w:pPr>
            <w:r w:rsidRPr="005F2A35">
              <w:rPr>
                <w:lang w:eastAsia="x-none"/>
              </w:rPr>
              <w:lastRenderedPageBreak/>
              <w:t>medium_river_strahler_order</w:t>
            </w:r>
          </w:p>
        </w:tc>
        <w:tc>
          <w:tcPr>
            <w:tcW w:w="2680" w:type="dxa"/>
          </w:tcPr>
          <w:p w14:paraId="783FCAF1" w14:textId="72B11934" w:rsidR="005F2A35" w:rsidRDefault="005F2A35" w:rsidP="005F2A3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>
              <w:rPr>
                <w:lang w:eastAsia="x-none"/>
              </w:rPr>
              <w:t>River order mapping rule for the medium river class</w:t>
            </w:r>
            <w:r w:rsidR="001A6CFE">
              <w:rPr>
                <w:lang w:eastAsia="x-none"/>
              </w:rPr>
              <w:t xml:space="preserve"> streams.</w:t>
            </w:r>
          </w:p>
        </w:tc>
        <w:tc>
          <w:tcPr>
            <w:tcW w:w="1249" w:type="dxa"/>
          </w:tcPr>
          <w:p w14:paraId="42596A66" w14:textId="363E95FF" w:rsidR="005F2A35" w:rsidRDefault="005F2A35" w:rsidP="005F2A35">
            <w:pPr>
              <w:spacing w:before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Interval</w:t>
            </w:r>
          </w:p>
        </w:tc>
        <w:tc>
          <w:tcPr>
            <w:tcW w:w="1451" w:type="dxa"/>
          </w:tcPr>
          <w:p w14:paraId="7B53A5CA" w14:textId="1A0D3347" w:rsidR="005F2A35" w:rsidRDefault="005F2A35" w:rsidP="005F2A35">
            <w:pPr>
              <w:spacing w:before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ARA Data Prep</w:t>
            </w:r>
          </w:p>
        </w:tc>
        <w:tc>
          <w:tcPr>
            <w:tcW w:w="4770" w:type="dxa"/>
          </w:tcPr>
          <w:p w14:paraId="56EA9589" w14:textId="77777777" w:rsidR="00F209D9" w:rsidRDefault="00F209D9" w:rsidP="00F209D9">
            <w:pPr>
              <w:spacing w:before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&lt;lower_order_number&gt;:&lt;upper_order_number&gt;</w:t>
            </w:r>
          </w:p>
          <w:p w14:paraId="530C354F" w14:textId="5248670D" w:rsidR="005F2A35" w:rsidRDefault="00F209D9" w:rsidP="00F209D9">
            <w:pPr>
              <w:spacing w:before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(*) will be considered as medium size river class, the Strahler stream orders which falls into the informed interval, including the lower_order_number and upper_order_number</w:t>
            </w:r>
          </w:p>
        </w:tc>
      </w:tr>
      <w:tr w:rsidR="00D676E5" w14:paraId="6DF374C5" w14:textId="77777777" w:rsidTr="00D62D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4E9AEDE6" w14:textId="4DE892E0" w:rsidR="00D676E5" w:rsidRPr="005F2A35" w:rsidRDefault="00D676E5" w:rsidP="00D676E5">
            <w:pPr>
              <w:spacing w:before="0"/>
              <w:rPr>
                <w:lang w:eastAsia="x-none"/>
              </w:rPr>
            </w:pPr>
            <w:r w:rsidRPr="00D676E5">
              <w:rPr>
                <w:lang w:eastAsia="x-none"/>
              </w:rPr>
              <w:t>large_river_strahler_order</w:t>
            </w:r>
          </w:p>
        </w:tc>
        <w:tc>
          <w:tcPr>
            <w:tcW w:w="2680" w:type="dxa"/>
          </w:tcPr>
          <w:p w14:paraId="28A56201" w14:textId="284F7B73" w:rsidR="00D676E5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x-none"/>
              </w:rPr>
            </w:pPr>
            <w:r>
              <w:rPr>
                <w:lang w:eastAsia="x-none"/>
              </w:rPr>
              <w:t>River order mapping rule for the large river class streams.</w:t>
            </w:r>
          </w:p>
        </w:tc>
        <w:tc>
          <w:tcPr>
            <w:tcW w:w="1249" w:type="dxa"/>
          </w:tcPr>
          <w:p w14:paraId="6BAD84D8" w14:textId="05D76DA0" w:rsidR="00D676E5" w:rsidRDefault="00D676E5" w:rsidP="00D676E5">
            <w:pPr>
              <w:spacing w:before="0" w:line="24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Interval</w:t>
            </w:r>
          </w:p>
        </w:tc>
        <w:tc>
          <w:tcPr>
            <w:tcW w:w="1451" w:type="dxa"/>
          </w:tcPr>
          <w:p w14:paraId="7ACE536B" w14:textId="34954DA5" w:rsidR="00D676E5" w:rsidRDefault="00D676E5" w:rsidP="00D676E5">
            <w:pPr>
              <w:spacing w:before="0" w:line="24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ARA Data Prep</w:t>
            </w:r>
          </w:p>
        </w:tc>
        <w:tc>
          <w:tcPr>
            <w:tcW w:w="4770" w:type="dxa"/>
          </w:tcPr>
          <w:p w14:paraId="5ED08775" w14:textId="77777777" w:rsidR="00D676E5" w:rsidRDefault="00D676E5" w:rsidP="00D676E5">
            <w:pPr>
              <w:spacing w:before="0" w:line="24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&lt;lower_order_number&gt;:&lt;upper_order_number&gt;</w:t>
            </w:r>
          </w:p>
          <w:p w14:paraId="586320F0" w14:textId="0326D2D3" w:rsidR="00D676E5" w:rsidRDefault="00D676E5" w:rsidP="00D676E5">
            <w:pPr>
              <w:spacing w:before="0" w:line="24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 xml:space="preserve">(*) will be considered as </w:t>
            </w:r>
            <w:r w:rsidR="00625FE3">
              <w:rPr>
                <w:rFonts w:ascii="Calibri" w:hAnsi="Calibri" w:cs="Calibri"/>
                <w:color w:val="000000"/>
                <w:szCs w:val="22"/>
              </w:rPr>
              <w:t>large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 size river class, the Strahler stream orders which falls into the informed interval, including the lower_order_number and upper_order_number</w:t>
            </w:r>
          </w:p>
        </w:tc>
      </w:tr>
      <w:tr w:rsidR="00D676E5" w14:paraId="7E4F9B2D" w14:textId="77777777" w:rsidTr="00D62D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653584A8" w14:textId="00FB184B" w:rsidR="00D676E5" w:rsidRDefault="00D676E5" w:rsidP="00D676E5">
            <w:pPr>
              <w:spacing w:before="0"/>
            </w:pPr>
            <w:r w:rsidRPr="00BA5A66">
              <w:rPr>
                <w:lang w:eastAsia="x-none"/>
              </w:rPr>
              <w:t>max_distance_cost</w:t>
            </w:r>
          </w:p>
        </w:tc>
        <w:tc>
          <w:tcPr>
            <w:tcW w:w="2680" w:type="dxa"/>
          </w:tcPr>
          <w:p w14:paraId="512F0210" w14:textId="199CC284" w:rsidR="00D676E5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5A66">
              <w:rPr>
                <w:lang w:eastAsia="x-none"/>
              </w:rPr>
              <w:t>The threshold that the accumulative cost value cannot exceed, when building the cost distance surface (*)</w:t>
            </w:r>
            <w:r w:rsidRPr="00BA5A66">
              <w:rPr>
                <w:lang w:eastAsia="x-none"/>
              </w:rPr>
              <w:br/>
            </w:r>
            <w:r w:rsidRPr="00C41683">
              <w:rPr>
                <w:highlight w:val="yellow"/>
                <w:lang w:eastAsia="x-none"/>
              </w:rPr>
              <w:t xml:space="preserve">(*) note about differences in the cost computation </w:t>
            </w:r>
            <w:r w:rsidR="00C41683" w:rsidRPr="00C41683">
              <w:rPr>
                <w:highlight w:val="yellow"/>
                <w:lang w:eastAsia="x-none"/>
              </w:rPr>
              <w:t>between</w:t>
            </w:r>
            <w:r w:rsidRPr="00C41683">
              <w:rPr>
                <w:highlight w:val="yellow"/>
                <w:lang w:eastAsia="x-none"/>
              </w:rPr>
              <w:t xml:space="preserve"> </w:t>
            </w:r>
            <w:r w:rsidRPr="00C41683">
              <w:rPr>
                <w:i/>
                <w:iCs/>
                <w:highlight w:val="yellow"/>
                <w:lang w:eastAsia="x-none"/>
              </w:rPr>
              <w:t>GRASS</w:t>
            </w:r>
            <w:r w:rsidRPr="00C41683">
              <w:rPr>
                <w:highlight w:val="yellow"/>
                <w:lang w:eastAsia="x-none"/>
              </w:rPr>
              <w:t xml:space="preserve"> and </w:t>
            </w:r>
            <w:r w:rsidRPr="00C41683">
              <w:rPr>
                <w:i/>
                <w:iCs/>
                <w:highlight w:val="yellow"/>
                <w:lang w:eastAsia="x-none"/>
              </w:rPr>
              <w:t>ArcGIS</w:t>
            </w:r>
            <w:r w:rsidRPr="00C41683">
              <w:rPr>
                <w:highlight w:val="yellow"/>
                <w:lang w:eastAsia="x-none"/>
              </w:rPr>
              <w:t xml:space="preserve">: </w:t>
            </w:r>
            <w:r w:rsidRPr="00C41683">
              <w:rPr>
                <w:i/>
                <w:iCs/>
                <w:highlight w:val="yellow"/>
                <w:lang w:eastAsia="x-none"/>
              </w:rPr>
              <w:t>ArcGIS</w:t>
            </w:r>
            <w:r w:rsidRPr="00C41683">
              <w:rPr>
                <w:highlight w:val="yellow"/>
                <w:lang w:eastAsia="x-none"/>
              </w:rPr>
              <w:t xml:space="preserve"> multiplies the cost with the cell resolution value, while </w:t>
            </w:r>
            <w:r w:rsidRPr="00C41683">
              <w:rPr>
                <w:i/>
                <w:iCs/>
                <w:highlight w:val="yellow"/>
                <w:lang w:eastAsia="x-none"/>
              </w:rPr>
              <w:t>GRASS</w:t>
            </w:r>
            <w:r w:rsidRPr="00C41683">
              <w:rPr>
                <w:highlight w:val="yellow"/>
                <w:lang w:eastAsia="x-none"/>
              </w:rPr>
              <w:t xml:space="preserve"> does not. That means that the equivalent in </w:t>
            </w:r>
            <w:r w:rsidRPr="00C41683">
              <w:rPr>
                <w:i/>
                <w:iCs/>
                <w:highlight w:val="yellow"/>
                <w:lang w:eastAsia="x-none"/>
              </w:rPr>
              <w:t>GRASS</w:t>
            </w:r>
            <w:r w:rsidRPr="00C41683">
              <w:rPr>
                <w:highlight w:val="yellow"/>
                <w:lang w:eastAsia="x-none"/>
              </w:rPr>
              <w:t xml:space="preserve"> for a cost threshold of 5000, using a 30 meters DEM resolution, would be 5000/30 = 166.</w:t>
            </w:r>
          </w:p>
        </w:tc>
        <w:tc>
          <w:tcPr>
            <w:tcW w:w="1249" w:type="dxa"/>
          </w:tcPr>
          <w:p w14:paraId="136F0245" w14:textId="0E333491" w:rsidR="00D676E5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5A66">
              <w:rPr>
                <w:lang w:eastAsia="x-none"/>
              </w:rPr>
              <w:t>Float</w:t>
            </w:r>
          </w:p>
        </w:tc>
        <w:tc>
          <w:tcPr>
            <w:tcW w:w="1451" w:type="dxa"/>
          </w:tcPr>
          <w:p w14:paraId="24B6DE78" w14:textId="5D744603" w:rsidR="00D676E5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5A66">
              <w:rPr>
                <w:lang w:eastAsia="x-none"/>
              </w:rPr>
              <w:t>ARA Step 1</w:t>
            </w:r>
          </w:p>
        </w:tc>
        <w:tc>
          <w:tcPr>
            <w:tcW w:w="4770" w:type="dxa"/>
          </w:tcPr>
          <w:p w14:paraId="16816D6D" w14:textId="77777777" w:rsidR="00D676E5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76E5" w14:paraId="3B81C069" w14:textId="77777777" w:rsidTr="00D62D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4F011079" w14:textId="47420ACA" w:rsidR="00D676E5" w:rsidRDefault="00D676E5" w:rsidP="00D676E5">
            <w:pPr>
              <w:spacing w:before="0"/>
            </w:pPr>
            <w:r w:rsidRPr="00BA5A66">
              <w:rPr>
                <w:lang w:eastAsia="x-none"/>
              </w:rPr>
              <w:lastRenderedPageBreak/>
              <w:t>headwaters_flood_zone_threshold</w:t>
            </w:r>
          </w:p>
        </w:tc>
        <w:tc>
          <w:tcPr>
            <w:tcW w:w="2680" w:type="dxa"/>
          </w:tcPr>
          <w:p w14:paraId="76E1C6FF" w14:textId="305DC191" w:rsidR="00D676E5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A66">
              <w:rPr>
                <w:lang w:eastAsia="x-none"/>
              </w:rPr>
              <w:t>Threshold for headwaters base riparian zone</w:t>
            </w:r>
            <w:r>
              <w:rPr>
                <w:lang w:eastAsia="x-none"/>
              </w:rPr>
              <w:t>.</w:t>
            </w:r>
            <w:r>
              <w:t xml:space="preserve"> </w:t>
            </w:r>
          </w:p>
        </w:tc>
        <w:tc>
          <w:tcPr>
            <w:tcW w:w="1249" w:type="dxa"/>
          </w:tcPr>
          <w:p w14:paraId="4E9C2B0F" w14:textId="0B9DED7C" w:rsidR="00D676E5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A66">
              <w:rPr>
                <w:lang w:eastAsia="x-none"/>
              </w:rPr>
              <w:t>Float</w:t>
            </w:r>
          </w:p>
        </w:tc>
        <w:tc>
          <w:tcPr>
            <w:tcW w:w="1451" w:type="dxa"/>
          </w:tcPr>
          <w:p w14:paraId="582CB331" w14:textId="1DD143DF" w:rsidR="00D676E5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A66">
              <w:rPr>
                <w:lang w:eastAsia="x-none"/>
              </w:rPr>
              <w:t xml:space="preserve">ARA Step </w:t>
            </w:r>
            <w:r>
              <w:rPr>
                <w:lang w:eastAsia="x-none"/>
              </w:rPr>
              <w:t>2</w:t>
            </w:r>
          </w:p>
        </w:tc>
        <w:tc>
          <w:tcPr>
            <w:tcW w:w="4770" w:type="dxa"/>
          </w:tcPr>
          <w:p w14:paraId="45E34959" w14:textId="77777777" w:rsidR="00D676E5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676E5" w14:paraId="5D5A6AD8" w14:textId="77777777" w:rsidTr="00D62D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308EEE77" w14:textId="1326D765" w:rsidR="00D676E5" w:rsidRPr="00BA5A66" w:rsidRDefault="00D676E5" w:rsidP="00D676E5">
            <w:pPr>
              <w:spacing w:before="0"/>
              <w:rPr>
                <w:lang w:eastAsia="x-none"/>
              </w:rPr>
            </w:pPr>
            <w:r w:rsidRPr="00BA5A66">
              <w:rPr>
                <w:lang w:eastAsia="x-none"/>
              </w:rPr>
              <w:t>headwaters_wetflat_zone_threshold</w:t>
            </w:r>
          </w:p>
        </w:tc>
        <w:tc>
          <w:tcPr>
            <w:tcW w:w="2680" w:type="dxa"/>
          </w:tcPr>
          <w:p w14:paraId="765F1CAD" w14:textId="54220579" w:rsidR="00D676E5" w:rsidRPr="00BA5A66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Threshold for headwaters wetflat zone.</w:t>
            </w:r>
          </w:p>
        </w:tc>
        <w:tc>
          <w:tcPr>
            <w:tcW w:w="1249" w:type="dxa"/>
          </w:tcPr>
          <w:p w14:paraId="39DC03B2" w14:textId="3838CD3F" w:rsidR="00D676E5" w:rsidRPr="00BA5A66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Float</w:t>
            </w:r>
          </w:p>
        </w:tc>
        <w:tc>
          <w:tcPr>
            <w:tcW w:w="1451" w:type="dxa"/>
          </w:tcPr>
          <w:p w14:paraId="48869E67" w14:textId="38A307E0" w:rsidR="00D676E5" w:rsidRPr="00BA5A66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 xml:space="preserve">ARA Step </w:t>
            </w:r>
            <w:r>
              <w:rPr>
                <w:lang w:eastAsia="x-none"/>
              </w:rPr>
              <w:t>2</w:t>
            </w:r>
          </w:p>
        </w:tc>
        <w:tc>
          <w:tcPr>
            <w:tcW w:w="4770" w:type="dxa"/>
          </w:tcPr>
          <w:p w14:paraId="6F77ADFB" w14:textId="77777777" w:rsidR="00D676E5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76E5" w14:paraId="1E48CACF" w14:textId="77777777" w:rsidTr="00D62D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7BBF5741" w14:textId="7881C5B5" w:rsidR="00D676E5" w:rsidRDefault="00D676E5" w:rsidP="00D676E5">
            <w:pPr>
              <w:spacing w:before="0"/>
            </w:pPr>
            <w:r w:rsidRPr="00BA5A66">
              <w:rPr>
                <w:lang w:eastAsia="x-none"/>
              </w:rPr>
              <w:t>medium_rivers_flood_zone_threshold</w:t>
            </w:r>
          </w:p>
        </w:tc>
        <w:tc>
          <w:tcPr>
            <w:tcW w:w="2680" w:type="dxa"/>
          </w:tcPr>
          <w:p w14:paraId="76835404" w14:textId="258AA0B3" w:rsidR="00D676E5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A66">
              <w:rPr>
                <w:lang w:eastAsia="x-none"/>
              </w:rPr>
              <w:t>Threshold for medium rivers base riparian zone.</w:t>
            </w:r>
          </w:p>
        </w:tc>
        <w:tc>
          <w:tcPr>
            <w:tcW w:w="1249" w:type="dxa"/>
          </w:tcPr>
          <w:p w14:paraId="273B23F4" w14:textId="5243B4E3" w:rsidR="00D676E5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A66">
              <w:rPr>
                <w:lang w:eastAsia="x-none"/>
              </w:rPr>
              <w:t>Float</w:t>
            </w:r>
          </w:p>
        </w:tc>
        <w:tc>
          <w:tcPr>
            <w:tcW w:w="1451" w:type="dxa"/>
          </w:tcPr>
          <w:p w14:paraId="22DEFCEB" w14:textId="6B084729" w:rsidR="00D676E5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A66">
              <w:rPr>
                <w:lang w:eastAsia="x-none"/>
              </w:rPr>
              <w:t xml:space="preserve">ARA Step </w:t>
            </w:r>
            <w:r>
              <w:rPr>
                <w:lang w:eastAsia="x-none"/>
              </w:rPr>
              <w:t>2</w:t>
            </w:r>
          </w:p>
        </w:tc>
        <w:tc>
          <w:tcPr>
            <w:tcW w:w="4770" w:type="dxa"/>
          </w:tcPr>
          <w:p w14:paraId="5F997C77" w14:textId="77777777" w:rsidR="00D676E5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676E5" w14:paraId="71B00415" w14:textId="77777777" w:rsidTr="00D62D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2F20564D" w14:textId="0B1F7576" w:rsidR="00D676E5" w:rsidRPr="00BA5A66" w:rsidRDefault="00D676E5" w:rsidP="00D676E5">
            <w:pPr>
              <w:spacing w:before="0"/>
              <w:rPr>
                <w:lang w:eastAsia="x-none"/>
              </w:rPr>
            </w:pPr>
            <w:r w:rsidRPr="00BA5A66">
              <w:rPr>
                <w:lang w:eastAsia="x-none"/>
              </w:rPr>
              <w:t>medium_rivers_wetflat_zone_threshold</w:t>
            </w:r>
          </w:p>
        </w:tc>
        <w:tc>
          <w:tcPr>
            <w:tcW w:w="2680" w:type="dxa"/>
          </w:tcPr>
          <w:p w14:paraId="069B8C9C" w14:textId="50E9D422" w:rsidR="00D676E5" w:rsidRPr="00BA5A66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Threshold for medium rivers wetflat zone.</w:t>
            </w:r>
          </w:p>
        </w:tc>
        <w:tc>
          <w:tcPr>
            <w:tcW w:w="1249" w:type="dxa"/>
          </w:tcPr>
          <w:p w14:paraId="186DFED6" w14:textId="357BF2E5" w:rsidR="00D676E5" w:rsidRPr="00BA5A66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Float</w:t>
            </w:r>
          </w:p>
        </w:tc>
        <w:tc>
          <w:tcPr>
            <w:tcW w:w="1451" w:type="dxa"/>
          </w:tcPr>
          <w:p w14:paraId="4ED61A21" w14:textId="62437C51" w:rsidR="00D676E5" w:rsidRPr="00BA5A66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 xml:space="preserve">ARA Step </w:t>
            </w:r>
            <w:r>
              <w:rPr>
                <w:lang w:eastAsia="x-none"/>
              </w:rPr>
              <w:t>2</w:t>
            </w:r>
          </w:p>
        </w:tc>
        <w:tc>
          <w:tcPr>
            <w:tcW w:w="4770" w:type="dxa"/>
          </w:tcPr>
          <w:p w14:paraId="06B53B49" w14:textId="77777777" w:rsidR="00D676E5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76E5" w14:paraId="4114659F" w14:textId="77777777" w:rsidTr="00D62D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416E8BC8" w14:textId="265734E9" w:rsidR="00D676E5" w:rsidRPr="00BA5A66" w:rsidRDefault="00D676E5" w:rsidP="00D676E5">
            <w:pPr>
              <w:spacing w:before="0"/>
              <w:rPr>
                <w:lang w:eastAsia="x-none"/>
              </w:rPr>
            </w:pPr>
            <w:r w:rsidRPr="00BA5A66">
              <w:rPr>
                <w:lang w:eastAsia="x-none"/>
              </w:rPr>
              <w:t>large_rivers_flood_zone_threshold</w:t>
            </w:r>
          </w:p>
        </w:tc>
        <w:tc>
          <w:tcPr>
            <w:tcW w:w="2680" w:type="dxa"/>
          </w:tcPr>
          <w:p w14:paraId="48F54488" w14:textId="7A9590F4" w:rsidR="00D676E5" w:rsidRPr="00BA5A66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Threshold for large rivers base riparian zone.</w:t>
            </w:r>
          </w:p>
        </w:tc>
        <w:tc>
          <w:tcPr>
            <w:tcW w:w="1249" w:type="dxa"/>
          </w:tcPr>
          <w:p w14:paraId="0452FD30" w14:textId="56E6D753" w:rsidR="00D676E5" w:rsidRPr="00BA5A66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Float</w:t>
            </w:r>
          </w:p>
        </w:tc>
        <w:tc>
          <w:tcPr>
            <w:tcW w:w="1451" w:type="dxa"/>
          </w:tcPr>
          <w:p w14:paraId="7EC7BD80" w14:textId="299CC0B5" w:rsidR="00D676E5" w:rsidRPr="00BA5A66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 xml:space="preserve">ARA Step </w:t>
            </w:r>
            <w:r>
              <w:rPr>
                <w:lang w:eastAsia="x-none"/>
              </w:rPr>
              <w:t>2</w:t>
            </w:r>
          </w:p>
        </w:tc>
        <w:tc>
          <w:tcPr>
            <w:tcW w:w="4770" w:type="dxa"/>
          </w:tcPr>
          <w:p w14:paraId="4FBDD800" w14:textId="77777777" w:rsidR="00D676E5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676E5" w14:paraId="54485C1A" w14:textId="77777777" w:rsidTr="00D62D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1B576020" w14:textId="4A93ED8E" w:rsidR="00D676E5" w:rsidRPr="00BA5A66" w:rsidRDefault="00D676E5" w:rsidP="00D676E5">
            <w:pPr>
              <w:spacing w:before="0"/>
              <w:rPr>
                <w:lang w:eastAsia="x-none"/>
              </w:rPr>
            </w:pPr>
            <w:r w:rsidRPr="00BA5A66">
              <w:rPr>
                <w:lang w:eastAsia="x-none"/>
              </w:rPr>
              <w:t>large_rivers_wetflat_zone_threshold</w:t>
            </w:r>
          </w:p>
        </w:tc>
        <w:tc>
          <w:tcPr>
            <w:tcW w:w="2680" w:type="dxa"/>
          </w:tcPr>
          <w:p w14:paraId="020F71C3" w14:textId="280D327C" w:rsidR="00D676E5" w:rsidRPr="00BA5A66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Threshold for large rivers wetflat zone.</w:t>
            </w:r>
          </w:p>
        </w:tc>
        <w:tc>
          <w:tcPr>
            <w:tcW w:w="1249" w:type="dxa"/>
          </w:tcPr>
          <w:p w14:paraId="258BF9EB" w14:textId="1D5686FB" w:rsidR="00D676E5" w:rsidRPr="00BA5A66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Float</w:t>
            </w:r>
          </w:p>
        </w:tc>
        <w:tc>
          <w:tcPr>
            <w:tcW w:w="1451" w:type="dxa"/>
          </w:tcPr>
          <w:p w14:paraId="05FF6912" w14:textId="0CB1368F" w:rsidR="00D676E5" w:rsidRPr="00BA5A66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 xml:space="preserve">ARA Step </w:t>
            </w:r>
            <w:r>
              <w:rPr>
                <w:lang w:eastAsia="x-none"/>
              </w:rPr>
              <w:t>2</w:t>
            </w:r>
          </w:p>
        </w:tc>
        <w:tc>
          <w:tcPr>
            <w:tcW w:w="4770" w:type="dxa"/>
          </w:tcPr>
          <w:p w14:paraId="326E809A" w14:textId="77777777" w:rsidR="00D676E5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76E5" w14:paraId="7A5C082E" w14:textId="77777777" w:rsidTr="00D62D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4F66DF05" w14:textId="7D8BE3F6" w:rsidR="00D676E5" w:rsidRPr="00BA5A66" w:rsidRDefault="00D676E5" w:rsidP="00D676E5">
            <w:pPr>
              <w:spacing w:before="0"/>
              <w:rPr>
                <w:lang w:eastAsia="x-none"/>
              </w:rPr>
            </w:pPr>
            <w:r w:rsidRPr="00BA5A66">
              <w:rPr>
                <w:lang w:eastAsia="x-none"/>
              </w:rPr>
              <w:t>wet_threshold</w:t>
            </w:r>
          </w:p>
        </w:tc>
        <w:tc>
          <w:tcPr>
            <w:tcW w:w="2680" w:type="dxa"/>
          </w:tcPr>
          <w:p w14:paraId="388690BE" w14:textId="7AB55444" w:rsidR="00D676E5" w:rsidRPr="00BA5A66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Threshold to distinguish between wet/dry cells</w:t>
            </w:r>
          </w:p>
        </w:tc>
        <w:tc>
          <w:tcPr>
            <w:tcW w:w="1249" w:type="dxa"/>
          </w:tcPr>
          <w:p w14:paraId="1D6B9F45" w14:textId="196EB74E" w:rsidR="00D676E5" w:rsidRPr="00BA5A66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Float</w:t>
            </w:r>
          </w:p>
        </w:tc>
        <w:tc>
          <w:tcPr>
            <w:tcW w:w="1451" w:type="dxa"/>
          </w:tcPr>
          <w:p w14:paraId="44C9D02A" w14:textId="477AF5E4" w:rsidR="00D676E5" w:rsidRPr="00BA5A66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ARA Step 4</w:t>
            </w:r>
          </w:p>
        </w:tc>
        <w:tc>
          <w:tcPr>
            <w:tcW w:w="4770" w:type="dxa"/>
          </w:tcPr>
          <w:p w14:paraId="0D43BAA5" w14:textId="77777777" w:rsidR="00D676E5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676E5" w14:paraId="2BF8E500" w14:textId="77777777" w:rsidTr="00D62D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4BF2E587" w14:textId="372BFE04" w:rsidR="00D676E5" w:rsidRPr="00BA5A66" w:rsidRDefault="00D676E5" w:rsidP="00D676E5">
            <w:pPr>
              <w:spacing w:before="0"/>
              <w:rPr>
                <w:lang w:eastAsia="x-none"/>
              </w:rPr>
            </w:pPr>
            <w:r w:rsidRPr="00BA5A66">
              <w:rPr>
                <w:lang w:eastAsia="x-none"/>
              </w:rPr>
              <w:t>region_group_number_of_neighboring_cells</w:t>
            </w:r>
          </w:p>
        </w:tc>
        <w:tc>
          <w:tcPr>
            <w:tcW w:w="2680" w:type="dxa"/>
          </w:tcPr>
          <w:p w14:paraId="405C4D26" w14:textId="77EB719E" w:rsidR="00D676E5" w:rsidRPr="00BA5A66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 xml:space="preserve">Number of neighboring cells to be considered </w:t>
            </w:r>
            <w:r w:rsidR="004359FD">
              <w:rPr>
                <w:lang w:eastAsia="x-none"/>
              </w:rPr>
              <w:t>by</w:t>
            </w:r>
            <w:r w:rsidRPr="00BA5A66">
              <w:rPr>
                <w:lang w:eastAsia="x-none"/>
              </w:rPr>
              <w:t xml:space="preserve"> the region group algorithm</w:t>
            </w:r>
          </w:p>
        </w:tc>
        <w:tc>
          <w:tcPr>
            <w:tcW w:w="1249" w:type="dxa"/>
          </w:tcPr>
          <w:p w14:paraId="3008943B" w14:textId="3806F2FE" w:rsidR="00D676E5" w:rsidRPr="00BA5A66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Integer</w:t>
            </w:r>
          </w:p>
        </w:tc>
        <w:tc>
          <w:tcPr>
            <w:tcW w:w="1451" w:type="dxa"/>
          </w:tcPr>
          <w:p w14:paraId="542B64B6" w14:textId="7DA4D78E" w:rsidR="00D676E5" w:rsidRPr="00BA5A66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ARA Step 4</w:t>
            </w:r>
          </w:p>
        </w:tc>
        <w:tc>
          <w:tcPr>
            <w:tcW w:w="4770" w:type="dxa"/>
          </w:tcPr>
          <w:p w14:paraId="77A9F19A" w14:textId="77777777" w:rsidR="00D676E5" w:rsidRDefault="00D676E5" w:rsidP="00D676E5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Possible values:</w:t>
            </w:r>
          </w:p>
          <w:p w14:paraId="1FC38CAF" w14:textId="0EFF9BAC" w:rsidR="00D676E5" w:rsidRDefault="00D676E5" w:rsidP="004359FD">
            <w:pPr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4: Do not consider diagonal cells.</w:t>
            </w:r>
            <w:r>
              <w:br/>
              <w:t>8:  Consider diagonal cells.</w:t>
            </w:r>
          </w:p>
        </w:tc>
      </w:tr>
      <w:tr w:rsidR="00D676E5" w14:paraId="6EC730D8" w14:textId="77777777" w:rsidTr="00D62D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01B13CB4" w14:textId="52C1B363" w:rsidR="00D676E5" w:rsidRPr="00BA5A66" w:rsidRDefault="00D676E5" w:rsidP="00D676E5">
            <w:pPr>
              <w:spacing w:before="0"/>
              <w:rPr>
                <w:lang w:eastAsia="x-none"/>
              </w:rPr>
            </w:pPr>
            <w:r w:rsidRPr="00BA5A66">
              <w:rPr>
                <w:lang w:eastAsia="x-none"/>
              </w:rPr>
              <w:t>number_cells_to_expand</w:t>
            </w:r>
          </w:p>
        </w:tc>
        <w:tc>
          <w:tcPr>
            <w:tcW w:w="2680" w:type="dxa"/>
          </w:tcPr>
          <w:p w14:paraId="0772835C" w14:textId="31CC7EEF" w:rsidR="00D676E5" w:rsidRPr="00BA5A66" w:rsidRDefault="004359FD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x-none"/>
              </w:rPr>
            </w:pPr>
            <w:r>
              <w:rPr>
                <w:lang w:eastAsia="x-none"/>
              </w:rPr>
              <w:t>N</w:t>
            </w:r>
            <w:r w:rsidR="00D676E5" w:rsidRPr="00BA5A66">
              <w:rPr>
                <w:lang w:eastAsia="x-none"/>
              </w:rPr>
              <w:t>umber of cells by which the input water cells will be expanded.</w:t>
            </w:r>
          </w:p>
        </w:tc>
        <w:tc>
          <w:tcPr>
            <w:tcW w:w="1249" w:type="dxa"/>
          </w:tcPr>
          <w:p w14:paraId="4F261C37" w14:textId="1742FC17" w:rsidR="00D676E5" w:rsidRPr="00BA5A66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Integer</w:t>
            </w:r>
          </w:p>
        </w:tc>
        <w:tc>
          <w:tcPr>
            <w:tcW w:w="1451" w:type="dxa"/>
          </w:tcPr>
          <w:p w14:paraId="041558DE" w14:textId="7FCDBC2B" w:rsidR="00D676E5" w:rsidRPr="00BA5A66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eastAsia="x-none"/>
              </w:rPr>
            </w:pPr>
            <w:r w:rsidRPr="00BA5A66">
              <w:rPr>
                <w:lang w:eastAsia="x-none"/>
              </w:rPr>
              <w:t>ARA Step 5</w:t>
            </w:r>
          </w:p>
        </w:tc>
        <w:tc>
          <w:tcPr>
            <w:tcW w:w="4770" w:type="dxa"/>
          </w:tcPr>
          <w:p w14:paraId="41FF009C" w14:textId="6F0D3B32" w:rsidR="00D676E5" w:rsidRDefault="00D676E5" w:rsidP="00D676E5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412CF99E" w14:textId="77777777" w:rsidR="00497068" w:rsidRDefault="00497068" w:rsidP="00497068">
      <w:pPr>
        <w:sectPr w:rsidR="00497068" w:rsidSect="00497068">
          <w:headerReference w:type="default" r:id="rId14"/>
          <w:pgSz w:w="16834" w:h="11909" w:orient="landscape" w:code="9"/>
          <w:pgMar w:top="1440" w:right="1728" w:bottom="1296" w:left="1152" w:header="792" w:footer="1008" w:gutter="0"/>
          <w:cols w:space="720"/>
          <w:docGrid w:linePitch="360"/>
        </w:sectPr>
      </w:pPr>
    </w:p>
    <w:p w14:paraId="319CB937" w14:textId="6B18F377" w:rsidR="00497068" w:rsidRDefault="00FD497E" w:rsidP="00FD497E">
      <w:pPr>
        <w:pStyle w:val="Heading1"/>
      </w:pPr>
      <w:bookmarkStart w:id="13" w:name="_Toc102813887"/>
      <w:r>
        <w:lastRenderedPageBreak/>
        <w:t>Execution</w:t>
      </w:r>
      <w:bookmarkEnd w:id="13"/>
    </w:p>
    <w:p w14:paraId="3F33767B" w14:textId="1F895D91" w:rsidR="00FD497E" w:rsidRDefault="00807E47" w:rsidP="00807E47">
      <w:r>
        <w:t xml:space="preserve">The ARA tool is a standalone application </w:t>
      </w:r>
      <w:r w:rsidR="009078DB">
        <w:t>executed from a</w:t>
      </w:r>
      <w:r>
        <w:t xml:space="preserve"> </w:t>
      </w:r>
      <w:r w:rsidRPr="009078DB">
        <w:rPr>
          <w:i/>
          <w:iCs/>
        </w:rPr>
        <w:t>DOS Shell</w:t>
      </w:r>
      <w:r>
        <w:t xml:space="preserve"> (</w:t>
      </w:r>
      <w:r w:rsidRPr="009078DB">
        <w:rPr>
          <w:i/>
          <w:iCs/>
        </w:rPr>
        <w:t>cmd.exe</w:t>
      </w:r>
      <w:r>
        <w:t xml:space="preserve">). </w:t>
      </w:r>
      <w:proofErr w:type="gramStart"/>
      <w:r>
        <w:t>In order to</w:t>
      </w:r>
      <w:proofErr w:type="gramEnd"/>
      <w:r>
        <w:t xml:space="preserve"> execute it, open a </w:t>
      </w:r>
      <w:r w:rsidR="00FD497E">
        <w:t xml:space="preserve">shell, switch to the ARA framework directory and then enter </w:t>
      </w:r>
      <w:r w:rsidR="00FD497E" w:rsidRPr="00FD497E">
        <w:rPr>
          <w:b/>
          <w:bCs/>
        </w:rPr>
        <w:t>ara.exe</w:t>
      </w:r>
      <w:r w:rsidR="00FD497E">
        <w:t xml:space="preserve"> </w:t>
      </w:r>
    </w:p>
    <w:p w14:paraId="37410415" w14:textId="6449E271" w:rsidR="00FD497E" w:rsidRPr="009078DB" w:rsidRDefault="00FD497E" w:rsidP="00FD497E">
      <w:r>
        <w:t>During its execution, the tool will output log information that will allow the user to follow the ongoing execution status.</w:t>
      </w:r>
      <w:r w:rsidR="00807E47">
        <w:t xml:space="preserve"> This log is also recorded </w:t>
      </w:r>
      <w:r w:rsidR="009078DB">
        <w:t>to</w:t>
      </w:r>
      <w:r w:rsidR="00807E47">
        <w:t xml:space="preserve"> an external file named </w:t>
      </w:r>
      <w:r w:rsidR="00807E47" w:rsidRPr="00807E47">
        <w:rPr>
          <w:i/>
          <w:iCs/>
        </w:rPr>
        <w:t>ara_execution.log</w:t>
      </w:r>
      <w:r w:rsidR="009078DB">
        <w:t xml:space="preserve">. </w:t>
      </w:r>
    </w:p>
    <w:p w14:paraId="4DAB4928" w14:textId="77777777" w:rsidR="00FD497E" w:rsidRDefault="00FD497E" w:rsidP="00FD497E">
      <w:pPr>
        <w:pStyle w:val="FiguraSEMlegenda"/>
        <w:keepNext/>
      </w:pPr>
      <w:r>
        <w:rPr>
          <w:noProof/>
        </w:rPr>
        <w:drawing>
          <wp:inline distT="0" distB="0" distL="0" distR="0" wp14:anchorId="5B4239A7" wp14:editId="6E3C58B6">
            <wp:extent cx="5279390" cy="365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B2DFC" w14:textId="77284B96" w:rsidR="00FD497E" w:rsidRPr="00FD497E" w:rsidRDefault="00FD497E" w:rsidP="00FD497E">
      <w:pPr>
        <w:pStyle w:val="Caption"/>
        <w:jc w:val="center"/>
      </w:pPr>
      <w:r>
        <w:t xml:space="preserve">Figure </w:t>
      </w:r>
      <w:fldSimple w:instr=" STYLEREF 1 \s ">
        <w:r w:rsidR="00740159">
          <w:rPr>
            <w:noProof/>
          </w:rPr>
          <w:t>5</w:t>
        </w:r>
      </w:fldSimple>
      <w:r w:rsidR="00044F25">
        <w:noBreakHyphen/>
      </w:r>
      <w:fldSimple w:instr=" SEQ Figure \* ARABIC \s 1 ">
        <w:r w:rsidR="00740159">
          <w:rPr>
            <w:noProof/>
          </w:rPr>
          <w:t>1</w:t>
        </w:r>
      </w:fldSimple>
      <w:r>
        <w:t>: e</w:t>
      </w:r>
      <w:r w:rsidRPr="005673DB">
        <w:t>xecution the ARA framework from the Shell</w:t>
      </w:r>
    </w:p>
    <w:p w14:paraId="41A17B36" w14:textId="14B5E70B" w:rsidR="00FD497E" w:rsidRDefault="00FD497E" w:rsidP="00FD497E">
      <w:pPr>
        <w:pStyle w:val="Heading1"/>
      </w:pPr>
      <w:bookmarkStart w:id="14" w:name="_Toc102813888"/>
      <w:r>
        <w:t xml:space="preserve">Output </w:t>
      </w:r>
      <w:r w:rsidR="003C1769">
        <w:t>v</w:t>
      </w:r>
      <w:r>
        <w:t>isualization</w:t>
      </w:r>
      <w:bookmarkEnd w:id="14"/>
    </w:p>
    <w:p w14:paraId="133C8AFF" w14:textId="7CF4E57B" w:rsidR="00FD497E" w:rsidRDefault="00FD497E" w:rsidP="00FD497E">
      <w:r w:rsidRPr="00FD497E">
        <w:t xml:space="preserve">The file outputs (in raster </w:t>
      </w:r>
      <w:r w:rsidR="00E45811">
        <w:t>and/or</w:t>
      </w:r>
      <w:r w:rsidRPr="00FD497E">
        <w:t xml:space="preserve"> vector format) created during the execution of the ARA tool, is organized in a set of folders, each one associated to the </w:t>
      </w:r>
      <w:r w:rsidR="00807E47">
        <w:t>ARA framework</w:t>
      </w:r>
      <w:r w:rsidR="00807E47" w:rsidRPr="00FD497E">
        <w:t xml:space="preserve"> </w:t>
      </w:r>
      <w:r w:rsidRPr="00FD497E">
        <w:t xml:space="preserve">step </w:t>
      </w:r>
      <w:r w:rsidR="00807E47">
        <w:t>in which the files were created</w:t>
      </w:r>
      <w:r w:rsidR="009078DB">
        <w:t>:</w:t>
      </w:r>
      <w:r w:rsidR="00807E47">
        <w:t xml:space="preserve"> </w:t>
      </w:r>
    </w:p>
    <w:p w14:paraId="4795AEE1" w14:textId="77777777" w:rsidR="00FD497E" w:rsidRDefault="00FD497E" w:rsidP="00FD497E">
      <w:pPr>
        <w:pStyle w:val="FiguraSEMlegenda"/>
        <w:keepNext/>
      </w:pPr>
      <w:r>
        <w:rPr>
          <w:noProof/>
        </w:rPr>
        <w:drawing>
          <wp:inline distT="0" distB="0" distL="0" distR="0" wp14:anchorId="731C5869" wp14:editId="0AB2C07D">
            <wp:extent cx="1475105" cy="1706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59CE43" w14:textId="52D82B4F" w:rsidR="00FD497E" w:rsidRDefault="00FD497E" w:rsidP="00FD497E">
      <w:pPr>
        <w:pStyle w:val="Caption"/>
        <w:jc w:val="center"/>
      </w:pPr>
      <w:r>
        <w:t xml:space="preserve">Figure </w:t>
      </w:r>
      <w:fldSimple w:instr=" STYLEREF 1 \s ">
        <w:r w:rsidR="00740159">
          <w:rPr>
            <w:noProof/>
          </w:rPr>
          <w:t>6</w:t>
        </w:r>
      </w:fldSimple>
      <w:r w:rsidR="00044F25">
        <w:noBreakHyphen/>
      </w:r>
      <w:fldSimple w:instr=" SEQ Figure \* ARABIC \s 1 ">
        <w:r w:rsidR="00740159">
          <w:rPr>
            <w:noProof/>
          </w:rPr>
          <w:t>1</w:t>
        </w:r>
      </w:fldSimple>
      <w:r>
        <w:t xml:space="preserve">: </w:t>
      </w:r>
      <w:r w:rsidRPr="008A3990">
        <w:t>Output folder organization</w:t>
      </w:r>
    </w:p>
    <w:p w14:paraId="5C0CECFA" w14:textId="27E8C760" w:rsidR="00FD497E" w:rsidRPr="00FD497E" w:rsidRDefault="00FD497E" w:rsidP="00FD497E">
      <w:r w:rsidRPr="00FD497E">
        <w:t xml:space="preserve">The </w:t>
      </w:r>
      <w:r w:rsidRPr="00FD497E">
        <w:rPr>
          <w:i/>
          <w:iCs/>
        </w:rPr>
        <w:t>location</w:t>
      </w:r>
      <w:r w:rsidRPr="00FD497E">
        <w:t xml:space="preserve"> folder is created </w:t>
      </w:r>
      <w:r w:rsidR="009078DB">
        <w:t xml:space="preserve">and used internally </w:t>
      </w:r>
      <w:r w:rsidRPr="00FD497E">
        <w:t xml:space="preserve">by the </w:t>
      </w:r>
      <w:r w:rsidRPr="00FD497E">
        <w:rPr>
          <w:i/>
          <w:iCs/>
        </w:rPr>
        <w:t>GRASS GIS</w:t>
      </w:r>
      <w:r w:rsidRPr="00FD497E">
        <w:t xml:space="preserve"> environment and</w:t>
      </w:r>
      <w:r w:rsidR="009078DB">
        <w:t>,</w:t>
      </w:r>
      <w:r w:rsidRPr="00FD497E">
        <w:t xml:space="preserve"> </w:t>
      </w:r>
      <w:r w:rsidR="009078DB">
        <w:t xml:space="preserve">thus, </w:t>
      </w:r>
      <w:r w:rsidRPr="00FD497E">
        <w:t xml:space="preserve">should be ignored. </w:t>
      </w:r>
    </w:p>
    <w:p w14:paraId="5DEC57E4" w14:textId="3834CE74" w:rsidR="00FD497E" w:rsidRDefault="00FD497E" w:rsidP="00FD497E">
      <w:r w:rsidRPr="00FD497E">
        <w:t xml:space="preserve">The outputs in raster (grid) format are exported as </w:t>
      </w:r>
      <w:r w:rsidRPr="00FD497E">
        <w:rPr>
          <w:i/>
          <w:iCs/>
        </w:rPr>
        <w:t>GeoTIFF</w:t>
      </w:r>
      <w:r w:rsidRPr="00FD497E">
        <w:t xml:space="preserve"> (*.</w:t>
      </w:r>
      <w:r w:rsidR="009078DB">
        <w:rPr>
          <w:i/>
          <w:iCs/>
        </w:rPr>
        <w:t>t</w:t>
      </w:r>
      <w:r w:rsidRPr="00FD497E">
        <w:rPr>
          <w:i/>
          <w:iCs/>
        </w:rPr>
        <w:t>if</w:t>
      </w:r>
      <w:r w:rsidRPr="00FD497E">
        <w:t xml:space="preserve"> file extension)</w:t>
      </w:r>
      <w:r w:rsidR="009078DB">
        <w:t xml:space="preserve"> files</w:t>
      </w:r>
      <w:r>
        <w:t>, while the v</w:t>
      </w:r>
      <w:r w:rsidRPr="00FD497E">
        <w:t xml:space="preserve">ector files </w:t>
      </w:r>
      <w:r>
        <w:t xml:space="preserve">in </w:t>
      </w:r>
      <w:r w:rsidRPr="00FD497E">
        <w:rPr>
          <w:i/>
          <w:iCs/>
        </w:rPr>
        <w:t>ESRI shapefile</w:t>
      </w:r>
      <w:r w:rsidRPr="00FD497E">
        <w:t xml:space="preserve"> file format.</w:t>
      </w:r>
    </w:p>
    <w:p w14:paraId="6F5E5310" w14:textId="05FF11CC" w:rsidR="00FD497E" w:rsidRDefault="00FD497E" w:rsidP="00FD497E">
      <w:pPr>
        <w:pStyle w:val="Heading2"/>
      </w:pPr>
      <w:bookmarkStart w:id="15" w:name="_Toc102813889"/>
      <w:r>
        <w:t xml:space="preserve">Viewing </w:t>
      </w:r>
      <w:r w:rsidR="00807E47">
        <w:t xml:space="preserve">the files </w:t>
      </w:r>
      <w:r>
        <w:t>in ArcGIS</w:t>
      </w:r>
      <w:bookmarkEnd w:id="15"/>
    </w:p>
    <w:p w14:paraId="01D23CB7" w14:textId="77777777" w:rsidR="00FD497E" w:rsidRDefault="00FD497E" w:rsidP="00FD497E">
      <w:r>
        <w:t>In order to view the raster categories in ArcGIS follow the steps below:</w:t>
      </w:r>
    </w:p>
    <w:p w14:paraId="7643D070" w14:textId="77777777" w:rsidR="00FD497E" w:rsidRDefault="00FD497E" w:rsidP="00FD497E">
      <w:pPr>
        <w:pStyle w:val="ListParagraph"/>
        <w:numPr>
          <w:ilvl w:val="0"/>
          <w:numId w:val="23"/>
        </w:numPr>
      </w:pPr>
      <w:r>
        <w:t>Open the raster file in ArcGIS</w:t>
      </w:r>
    </w:p>
    <w:p w14:paraId="2F1A330B" w14:textId="7465167B" w:rsidR="00FD497E" w:rsidRDefault="00FD497E" w:rsidP="00FD497E">
      <w:pPr>
        <w:pStyle w:val="ListParagraph"/>
        <w:numPr>
          <w:ilvl w:val="0"/>
          <w:numId w:val="23"/>
        </w:numPr>
      </w:pPr>
      <w:r>
        <w:t xml:space="preserve">Access the raster properties, by right clicking the raster file and accessing the </w:t>
      </w:r>
      <w:r w:rsidR="00807E47" w:rsidRPr="00807E47">
        <w:rPr>
          <w:i/>
          <w:iCs/>
        </w:rPr>
        <w:t>p</w:t>
      </w:r>
      <w:r w:rsidRPr="00807E47">
        <w:rPr>
          <w:i/>
          <w:iCs/>
        </w:rPr>
        <w:t>roperties</w:t>
      </w:r>
      <w:r>
        <w:t xml:space="preserve"> context menu</w:t>
      </w:r>
    </w:p>
    <w:p w14:paraId="7E7CF479" w14:textId="77777777" w:rsidR="00FD497E" w:rsidRDefault="00FD497E" w:rsidP="00FD497E">
      <w:pPr>
        <w:pStyle w:val="ListParagraph"/>
        <w:numPr>
          <w:ilvl w:val="0"/>
          <w:numId w:val="23"/>
        </w:numPr>
      </w:pPr>
      <w:r>
        <w:t>Navigate to the Symbology tab</w:t>
      </w:r>
    </w:p>
    <w:p w14:paraId="4B9E4C16" w14:textId="77777777" w:rsidR="00FD497E" w:rsidRDefault="00FD497E" w:rsidP="00FD497E">
      <w:pPr>
        <w:pStyle w:val="ListParagraph"/>
        <w:numPr>
          <w:ilvl w:val="0"/>
          <w:numId w:val="23"/>
        </w:numPr>
      </w:pPr>
      <w:r>
        <w:t>Select Unique Values option</w:t>
      </w:r>
    </w:p>
    <w:p w14:paraId="13774554" w14:textId="77777777" w:rsidR="00FD497E" w:rsidRDefault="00FD497E" w:rsidP="00FD497E">
      <w:pPr>
        <w:pStyle w:val="ListParagraph"/>
        <w:numPr>
          <w:ilvl w:val="0"/>
          <w:numId w:val="23"/>
        </w:numPr>
      </w:pPr>
      <w:r>
        <w:t>Confirm the window dialog shown</w:t>
      </w:r>
    </w:p>
    <w:p w14:paraId="43F6268B" w14:textId="7AF7E774" w:rsidR="00FD497E" w:rsidRDefault="00FD497E" w:rsidP="00FD497E">
      <w:pPr>
        <w:pStyle w:val="ListParagraph"/>
        <w:numPr>
          <w:ilvl w:val="0"/>
          <w:numId w:val="23"/>
        </w:numPr>
      </w:pPr>
      <w:r>
        <w:t>Press the ok button</w:t>
      </w:r>
    </w:p>
    <w:p w14:paraId="3E85A4A7" w14:textId="77777777" w:rsidR="00C274A1" w:rsidRDefault="00FD497E" w:rsidP="00C274A1">
      <w:r>
        <w:lastRenderedPageBreak/>
        <w:t>These steps are depicted by the print screens below</w:t>
      </w:r>
    </w:p>
    <w:p w14:paraId="7C3DB26C" w14:textId="77777777" w:rsidR="00A922DC" w:rsidRDefault="00A922DC" w:rsidP="00A922DC">
      <w:pPr>
        <w:pStyle w:val="FiguraSEMlegenda"/>
        <w:keepNext/>
      </w:pPr>
      <w:r>
        <w:rPr>
          <w:noProof/>
        </w:rPr>
        <w:drawing>
          <wp:inline distT="0" distB="0" distL="0" distR="0" wp14:anchorId="5D6FB2BB" wp14:editId="32596496">
            <wp:extent cx="3171469" cy="3713244"/>
            <wp:effectExtent l="19050" t="19050" r="1016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223" cy="3732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880FA6" w14:textId="2EE4F29D" w:rsidR="00357F01" w:rsidRDefault="00A922DC" w:rsidP="00A922DC">
      <w:pPr>
        <w:pStyle w:val="Caption"/>
        <w:jc w:val="center"/>
      </w:pPr>
      <w:r>
        <w:t xml:space="preserve">Figure </w:t>
      </w:r>
      <w:fldSimple w:instr=" STYLEREF 1 \s ">
        <w:r w:rsidR="00740159">
          <w:rPr>
            <w:noProof/>
          </w:rPr>
          <w:t>6</w:t>
        </w:r>
      </w:fldSimple>
      <w:r w:rsidR="00044F25">
        <w:noBreakHyphen/>
      </w:r>
      <w:fldSimple w:instr=" SEQ Figure \* ARABIC \s 1 ">
        <w:r w:rsidR="00740159">
          <w:rPr>
            <w:noProof/>
          </w:rPr>
          <w:t>2</w:t>
        </w:r>
      </w:fldSimple>
      <w:r>
        <w:t xml:space="preserve">: </w:t>
      </w:r>
      <w:r w:rsidRPr="000619B6">
        <w:t>raster values shown in ArcGIS</w:t>
      </w:r>
    </w:p>
    <w:p w14:paraId="3F712CF6" w14:textId="77777777" w:rsidR="003C7C05" w:rsidRDefault="003C7C05" w:rsidP="003C7C05">
      <w:pPr>
        <w:pStyle w:val="FiguraSEMlegenda"/>
        <w:keepNext/>
      </w:pPr>
      <w:r>
        <w:rPr>
          <w:noProof/>
        </w:rPr>
        <w:drawing>
          <wp:inline distT="0" distB="0" distL="0" distR="0" wp14:anchorId="26D1B599" wp14:editId="0F5891BC">
            <wp:extent cx="3145168" cy="3600845"/>
            <wp:effectExtent l="19050" t="19050" r="1714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346" cy="36102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F59F43" w14:textId="5A9DDE76" w:rsidR="00A922DC" w:rsidRPr="00A922DC" w:rsidRDefault="003C7C05" w:rsidP="003C7C05">
      <w:pPr>
        <w:pStyle w:val="Caption"/>
        <w:jc w:val="center"/>
      </w:pPr>
      <w:r>
        <w:t xml:space="preserve">Figure </w:t>
      </w:r>
      <w:fldSimple w:instr=" STYLEREF 1 \s ">
        <w:r w:rsidR="00740159">
          <w:rPr>
            <w:noProof/>
          </w:rPr>
          <w:t>6</w:t>
        </w:r>
      </w:fldSimple>
      <w:r w:rsidR="00044F25">
        <w:noBreakHyphen/>
      </w:r>
      <w:fldSimple w:instr=" SEQ Figure \* ARABIC \s 1 ">
        <w:r w:rsidR="00740159">
          <w:rPr>
            <w:noProof/>
          </w:rPr>
          <w:t>3</w:t>
        </w:r>
      </w:fldSimple>
      <w:r>
        <w:t>: raster properties</w:t>
      </w:r>
    </w:p>
    <w:p w14:paraId="548B2DEA" w14:textId="77777777" w:rsidR="00044F25" w:rsidRDefault="00044F25" w:rsidP="00044F25">
      <w:pPr>
        <w:pStyle w:val="FiguraSEMlegenda"/>
        <w:keepNext/>
      </w:pPr>
      <w:r>
        <w:rPr>
          <w:noProof/>
        </w:rPr>
        <w:lastRenderedPageBreak/>
        <w:drawing>
          <wp:inline distT="0" distB="0" distL="0" distR="0" wp14:anchorId="563827FA" wp14:editId="628EE1EF">
            <wp:extent cx="5421301" cy="2706809"/>
            <wp:effectExtent l="19050" t="19050" r="27305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47" cy="2709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ABAE46" w14:textId="373FCF2B" w:rsidR="00044F25" w:rsidRDefault="00044F25" w:rsidP="00044F25">
      <w:pPr>
        <w:pStyle w:val="Caption"/>
        <w:jc w:val="center"/>
      </w:pPr>
      <w:r>
        <w:t xml:space="preserve">Figure </w:t>
      </w:r>
      <w:fldSimple w:instr=" STYLEREF 1 \s ">
        <w:r w:rsidR="00740159">
          <w:rPr>
            <w:noProof/>
          </w:rPr>
          <w:t>6</w:t>
        </w:r>
      </w:fldSimple>
      <w:r>
        <w:noBreakHyphen/>
      </w:r>
      <w:fldSimple w:instr=" SEQ Figure \* ARABIC \s 1 ">
        <w:r w:rsidR="00740159">
          <w:rPr>
            <w:noProof/>
          </w:rPr>
          <w:t>4</w:t>
        </w:r>
      </w:fldSimple>
      <w:r>
        <w:t xml:space="preserve">: </w:t>
      </w:r>
      <w:r w:rsidRPr="00E75CEC">
        <w:t>converting the raster symbology to Unique Values</w:t>
      </w:r>
    </w:p>
    <w:p w14:paraId="41893003" w14:textId="77777777" w:rsidR="00044F25" w:rsidRDefault="00044F25" w:rsidP="00044F25">
      <w:pPr>
        <w:pStyle w:val="FiguraSEMlegenda"/>
        <w:keepNext/>
      </w:pPr>
      <w:r>
        <w:rPr>
          <w:noProof/>
        </w:rPr>
        <w:drawing>
          <wp:inline distT="0" distB="0" distL="0" distR="0" wp14:anchorId="2E4FDC70" wp14:editId="4097A941">
            <wp:extent cx="4967390" cy="3765751"/>
            <wp:effectExtent l="19050" t="19050" r="2413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57" cy="37784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3DEDEB" w14:textId="0B3E59F3" w:rsidR="00044F25" w:rsidRPr="00044F25" w:rsidRDefault="00044F25" w:rsidP="00044F25">
      <w:pPr>
        <w:pStyle w:val="Caption"/>
        <w:jc w:val="center"/>
      </w:pPr>
      <w:r>
        <w:t xml:space="preserve">Figure </w:t>
      </w:r>
      <w:fldSimple w:instr=" STYLEREF 1 \s ">
        <w:r w:rsidR="00740159">
          <w:rPr>
            <w:noProof/>
          </w:rPr>
          <w:t>6</w:t>
        </w:r>
      </w:fldSimple>
      <w:r>
        <w:noBreakHyphen/>
      </w:r>
      <w:fldSimple w:instr=" SEQ Figure \* ARABIC \s 1 ">
        <w:r w:rsidR="00740159">
          <w:rPr>
            <w:noProof/>
          </w:rPr>
          <w:t>5</w:t>
        </w:r>
      </w:fldSimple>
      <w:r>
        <w:t xml:space="preserve">: </w:t>
      </w:r>
      <w:r w:rsidRPr="004C028A">
        <w:t xml:space="preserve">raster </w:t>
      </w:r>
      <w:r>
        <w:t>U</w:t>
      </w:r>
      <w:r w:rsidRPr="004C028A">
        <w:t xml:space="preserve">nique </w:t>
      </w:r>
      <w:r>
        <w:t>V</w:t>
      </w:r>
      <w:r w:rsidRPr="004C028A">
        <w:t>alues symbology</w:t>
      </w:r>
    </w:p>
    <w:p w14:paraId="37B18353" w14:textId="06C6AB70" w:rsidR="001734BC" w:rsidRDefault="001734BC" w:rsidP="00044F25">
      <w:pPr>
        <w:pStyle w:val="FiguraSEMlegenda"/>
      </w:pPr>
      <w:r>
        <w:br w:type="page"/>
      </w:r>
    </w:p>
    <w:p w14:paraId="59960E59" w14:textId="50069211" w:rsidR="001734BC" w:rsidRDefault="001734BC" w:rsidP="001734BC">
      <w:pPr>
        <w:pStyle w:val="Caption"/>
        <w:jc w:val="center"/>
      </w:pPr>
    </w:p>
    <w:p w14:paraId="7B47807B" w14:textId="1724CDA0" w:rsidR="001734BC" w:rsidRDefault="00044F25" w:rsidP="00044F25">
      <w:pPr>
        <w:pStyle w:val="FiguraSEMlegenda"/>
      </w:pPr>
      <w:r w:rsidRPr="00044F25">
        <w:rPr>
          <w:noProof/>
        </w:rPr>
        <w:drawing>
          <wp:inline distT="0" distB="0" distL="0" distR="0" wp14:anchorId="79F13F2D" wp14:editId="7C4D9329">
            <wp:extent cx="3164219" cy="3648873"/>
            <wp:effectExtent l="19050" t="19050" r="17145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065" cy="36567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5C9CF" w14:textId="4332AF87" w:rsidR="001734BC" w:rsidRPr="001734BC" w:rsidRDefault="001734BC" w:rsidP="001734BC">
      <w:pPr>
        <w:pStyle w:val="Caption"/>
        <w:jc w:val="center"/>
      </w:pPr>
      <w:r>
        <w:t xml:space="preserve">Figure </w:t>
      </w:r>
      <w:fldSimple w:instr=" STYLEREF 1 \s ">
        <w:r w:rsidR="00740159">
          <w:rPr>
            <w:noProof/>
          </w:rPr>
          <w:t>6</w:t>
        </w:r>
      </w:fldSimple>
      <w:r w:rsidR="00044F25">
        <w:noBreakHyphen/>
      </w:r>
      <w:fldSimple w:instr=" SEQ Figure \* ARABIC \s 1 ">
        <w:r w:rsidR="00740159">
          <w:rPr>
            <w:noProof/>
          </w:rPr>
          <w:t>6</w:t>
        </w:r>
      </w:fldSimple>
      <w:r>
        <w:t xml:space="preserve">: </w:t>
      </w:r>
      <w:r w:rsidRPr="009D5260">
        <w:t>raster categories</w:t>
      </w:r>
    </w:p>
    <w:sectPr w:rsidR="001734BC" w:rsidRPr="001734BC" w:rsidSect="00497068">
      <w:headerReference w:type="default" r:id="rId22"/>
      <w:pgSz w:w="11909" w:h="16834" w:code="9"/>
      <w:pgMar w:top="1728" w:right="1296" w:bottom="1152" w:left="1440" w:header="792" w:footer="10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4B214" w14:textId="77777777" w:rsidR="00A72083" w:rsidRDefault="00A72083">
      <w:r>
        <w:separator/>
      </w:r>
    </w:p>
  </w:endnote>
  <w:endnote w:type="continuationSeparator" w:id="0">
    <w:p w14:paraId="55D1C670" w14:textId="77777777" w:rsidR="00A72083" w:rsidRDefault="00A72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nion">
    <w:altName w:val="Calibri"/>
    <w:panose1 w:val="02000503000000000000"/>
    <w:charset w:val="00"/>
    <w:family w:val="modern"/>
    <w:notTrueType/>
    <w:pitch w:val="variable"/>
    <w:sig w:usb0="800000AF" w:usb1="40000048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A00002AF" w:usb1="5000204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yriad Pro Black Cond">
    <w:panose1 w:val="020B0806030403020204"/>
    <w:charset w:val="00"/>
    <w:family w:val="swiss"/>
    <w:notTrueType/>
    <w:pitch w:val="variable"/>
    <w:sig w:usb0="A00002AF" w:usb1="5000204B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B9C27" w14:textId="7A6FC3B7" w:rsidR="00087908" w:rsidRPr="00E10FD4" w:rsidRDefault="00087908" w:rsidP="00E10FD4">
    <w:pPr>
      <w:pStyle w:val="RodapeLandscape"/>
    </w:pPr>
    <w:r w:rsidRPr="00E10FD4">
      <w:t>PSR</w:t>
    </w:r>
    <w:r w:rsidRPr="00E10FD4">
      <w:tab/>
    </w:r>
    <w:r w:rsidRPr="00E10FD4">
      <w:fldChar w:fldCharType="begin"/>
    </w:r>
    <w:r w:rsidRPr="00E10FD4">
      <w:instrText xml:space="preserve"> PAGE   \* MERGEFORMAT </w:instrText>
    </w:r>
    <w:r w:rsidRPr="00E10FD4">
      <w:fldChar w:fldCharType="separate"/>
    </w:r>
    <w:r w:rsidR="00491550" w:rsidRPr="00E10FD4">
      <w:t>48</w:t>
    </w:r>
    <w:r w:rsidRPr="00E10FD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8B489" w14:textId="77777777" w:rsidR="00A72083" w:rsidRDefault="00A72083">
      <w:r>
        <w:separator/>
      </w:r>
    </w:p>
  </w:footnote>
  <w:footnote w:type="continuationSeparator" w:id="0">
    <w:p w14:paraId="33F5C9AA" w14:textId="77777777" w:rsidR="00A72083" w:rsidRDefault="00A720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EDEBB" w14:textId="441EE6F0" w:rsidR="00087908" w:rsidRPr="007675B5" w:rsidRDefault="00E10FD4" w:rsidP="00097D60">
    <w:pPr>
      <w:pStyle w:val="Cabeco"/>
    </w:pPr>
    <w:r>
      <w:t>ara-Active River Area Framework – grass gis version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5B052" w14:textId="442804A4" w:rsidR="00087908" w:rsidRDefault="00087908">
    <w:pPr>
      <w:pStyle w:val="Header"/>
    </w:pPr>
    <w:r>
      <w:rPr>
        <w:noProof/>
        <w:lang w:val="es-CL" w:eastAsia="es-CL"/>
      </w:rPr>
      <w:drawing>
        <wp:anchor distT="0" distB="0" distL="114300" distR="114300" simplePos="0" relativeHeight="251659264" behindDoc="1" locked="0" layoutInCell="1" allowOverlap="1" wp14:anchorId="4E46DC19" wp14:editId="104E4055">
          <wp:simplePos x="0" y="0"/>
          <wp:positionH relativeFrom="page">
            <wp:posOffset>-106515</wp:posOffset>
          </wp:positionH>
          <wp:positionV relativeFrom="paragraph">
            <wp:posOffset>-160251</wp:posOffset>
          </wp:positionV>
          <wp:extent cx="7758000" cy="10335600"/>
          <wp:effectExtent l="0" t="0" r="0" b="8890"/>
          <wp:wrapNone/>
          <wp:docPr id="3" name="Picture 14" descr="Imagem_capa_relatorio_ps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m_capa_relatorio_psr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92"/>
                  <a:stretch/>
                </pic:blipFill>
                <pic:spPr bwMode="auto">
                  <a:xfrm>
                    <a:off x="0" y="0"/>
                    <a:ext cx="7758000" cy="10335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29EB8" w14:textId="77777777" w:rsidR="00497068" w:rsidRDefault="00497068">
    <w:pPr>
      <w:pStyle w:val="Header"/>
    </w:pPr>
    <w:r>
      <w:rPr>
        <w:noProof/>
        <w:lang w:val="es-CL" w:eastAsia="es-CL"/>
      </w:rPr>
      <w:drawing>
        <wp:anchor distT="0" distB="0" distL="114300" distR="114300" simplePos="0" relativeHeight="251661312" behindDoc="1" locked="0" layoutInCell="1" allowOverlap="1" wp14:anchorId="7EDFDD8B" wp14:editId="6D43227E">
          <wp:simplePos x="0" y="0"/>
          <wp:positionH relativeFrom="page">
            <wp:posOffset>-106515</wp:posOffset>
          </wp:positionH>
          <wp:positionV relativeFrom="paragraph">
            <wp:posOffset>-160251</wp:posOffset>
          </wp:positionV>
          <wp:extent cx="7758000" cy="10335600"/>
          <wp:effectExtent l="0" t="0" r="0" b="8890"/>
          <wp:wrapNone/>
          <wp:docPr id="5" name="Picture 14" descr="Imagem_capa_relatorio_ps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m_capa_relatorio_psr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92"/>
                  <a:stretch/>
                </pic:blipFill>
                <pic:spPr bwMode="auto">
                  <a:xfrm>
                    <a:off x="0" y="0"/>
                    <a:ext cx="7758000" cy="10335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790CC" w14:textId="7E1755AB" w:rsidR="00497068" w:rsidRPr="007675B5" w:rsidRDefault="00E10FD4" w:rsidP="00097D60">
    <w:pPr>
      <w:pStyle w:val="Cabeco"/>
    </w:pPr>
    <w:r>
      <w:t>ara-Active River Area Framework – grass gis version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B4A30" w14:textId="28BCEEF0" w:rsidR="00497068" w:rsidRPr="007675B5" w:rsidRDefault="009D7EF3" w:rsidP="009D7EF3">
    <w:pPr>
      <w:pStyle w:val="Cabeco"/>
    </w:pPr>
    <w:r>
      <w:t>ara-Active River Area Framework – grass gis version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6986929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0C287F1F"/>
    <w:multiLevelType w:val="hybridMultilevel"/>
    <w:tmpl w:val="3C04D284"/>
    <w:lvl w:ilvl="0" w:tplc="CD748104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86A6C"/>
    <w:multiLevelType w:val="hybridMultilevel"/>
    <w:tmpl w:val="6F0ED160"/>
    <w:lvl w:ilvl="0" w:tplc="F3022B84">
      <w:start w:val="1"/>
      <w:numFmt w:val="decimal"/>
      <w:pStyle w:val="ListNumber"/>
      <w:lvlText w:val="%1)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D0076"/>
    <w:multiLevelType w:val="hybridMultilevel"/>
    <w:tmpl w:val="C5503598"/>
    <w:lvl w:ilvl="0" w:tplc="94B0A274">
      <w:start w:val="1"/>
      <w:numFmt w:val="bullet"/>
      <w:pStyle w:val="List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3262522">
      <w:numFmt w:val="bullet"/>
      <w:lvlText w:val="•"/>
      <w:lvlJc w:val="left"/>
      <w:pPr>
        <w:ind w:left="1880" w:hanging="710"/>
      </w:pPr>
      <w:rPr>
        <w:rFonts w:ascii="Minion" w:eastAsia="Times New Roman" w:hAnsi="Minion" w:cs="Times New Roman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AD63DE6"/>
    <w:multiLevelType w:val="hybridMultilevel"/>
    <w:tmpl w:val="5A3E5162"/>
    <w:lvl w:ilvl="0" w:tplc="902A09E0">
      <w:start w:val="1"/>
      <w:numFmt w:val="decimal"/>
      <w:pStyle w:val="Bibliography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93B59"/>
    <w:multiLevelType w:val="hybridMultilevel"/>
    <w:tmpl w:val="67140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8A0CEB"/>
    <w:multiLevelType w:val="singleLevel"/>
    <w:tmpl w:val="4B7418E4"/>
    <w:lvl w:ilvl="0">
      <w:start w:val="1"/>
      <w:numFmt w:val="decimal"/>
      <w:pStyle w:val="Styleiii"/>
      <w:lvlText w:val="%1."/>
      <w:lvlJc w:val="left"/>
      <w:pPr>
        <w:ind w:left="960" w:hanging="360"/>
      </w:pPr>
      <w:rPr>
        <w:rFonts w:hint="default"/>
        <w:sz w:val="22"/>
      </w:rPr>
    </w:lvl>
  </w:abstractNum>
  <w:abstractNum w:abstractNumId="7" w15:restartNumberingAfterBreak="0">
    <w:nsid w:val="2AC32597"/>
    <w:multiLevelType w:val="multilevel"/>
    <w:tmpl w:val="EE54943E"/>
    <w:styleLink w:val="StyleBulleted"/>
    <w:lvl w:ilvl="0">
      <w:start w:val="1"/>
      <w:numFmt w:val="bullet"/>
      <w:lvlText w:val=""/>
      <w:lvlJc w:val="left"/>
      <w:pPr>
        <w:tabs>
          <w:tab w:val="num" w:pos="360"/>
        </w:tabs>
        <w:ind w:left="560" w:hanging="200"/>
      </w:pPr>
      <w:rPr>
        <w:rFonts w:ascii="Symbol" w:hAnsi="Symbol" w:hint="default"/>
        <w:sz w:val="1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464B"/>
    <w:multiLevelType w:val="multilevel"/>
    <w:tmpl w:val="C77EBB66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nexo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Anexo3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0352C5A"/>
    <w:multiLevelType w:val="hybridMultilevel"/>
    <w:tmpl w:val="844CCFC8"/>
    <w:lvl w:ilvl="0" w:tplc="E9223C56">
      <w:start w:val="1"/>
      <w:numFmt w:val="lowerRoman"/>
      <w:pStyle w:val="Stylea"/>
      <w:lvlText w:val="(%1)"/>
      <w:lvlJc w:val="left"/>
      <w:pPr>
        <w:tabs>
          <w:tab w:val="num" w:pos="360"/>
        </w:tabs>
        <w:ind w:left="600" w:hanging="240"/>
      </w:pPr>
      <w:rPr>
        <w:rFonts w:hint="default"/>
      </w:rPr>
    </w:lvl>
    <w:lvl w:ilvl="1" w:tplc="0409001B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4C64F8E"/>
    <w:multiLevelType w:val="hybridMultilevel"/>
    <w:tmpl w:val="7638B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E41801"/>
    <w:multiLevelType w:val="multilevel"/>
    <w:tmpl w:val="547A3C0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2987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AEA655F"/>
    <w:multiLevelType w:val="multilevel"/>
    <w:tmpl w:val="79785656"/>
    <w:styleLink w:val="StyleNumbered"/>
    <w:lvl w:ilvl="0">
      <w:start w:val="1"/>
      <w:numFmt w:val="decimal"/>
      <w:lvlText w:val="%1."/>
      <w:lvlJc w:val="left"/>
      <w:pPr>
        <w:tabs>
          <w:tab w:val="num" w:pos="360"/>
        </w:tabs>
        <w:ind w:left="600" w:hanging="240"/>
      </w:pPr>
      <w:rPr>
        <w:rFonts w:ascii="Minion" w:hAnsi="Minion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3" w15:restartNumberingAfterBreak="0">
    <w:nsid w:val="3DC45AC2"/>
    <w:multiLevelType w:val="hybridMultilevel"/>
    <w:tmpl w:val="0D1EA2E0"/>
    <w:lvl w:ilvl="0" w:tplc="183C180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40511"/>
    <w:multiLevelType w:val="hybridMultilevel"/>
    <w:tmpl w:val="3EAA4E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B08CC"/>
    <w:multiLevelType w:val="hybridMultilevel"/>
    <w:tmpl w:val="13D65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CF71C7"/>
    <w:multiLevelType w:val="hybridMultilevel"/>
    <w:tmpl w:val="22684856"/>
    <w:lvl w:ilvl="0" w:tplc="717C4020">
      <w:start w:val="5205"/>
      <w:numFmt w:val="bullet"/>
      <w:pStyle w:val="ListBullet2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831C1"/>
    <w:multiLevelType w:val="hybridMultilevel"/>
    <w:tmpl w:val="DC66ADFC"/>
    <w:lvl w:ilvl="0" w:tplc="1CB80804">
      <w:start w:val="1"/>
      <w:numFmt w:val="bullet"/>
      <w:pStyle w:val="Table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C097141"/>
    <w:multiLevelType w:val="hybridMultilevel"/>
    <w:tmpl w:val="A3B004C8"/>
    <w:lvl w:ilvl="0" w:tplc="D234B02C">
      <w:start w:val="1"/>
      <w:numFmt w:val="decimal"/>
      <w:pStyle w:val="TableBodyNumbered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F54569"/>
    <w:multiLevelType w:val="hybridMultilevel"/>
    <w:tmpl w:val="89D08DA6"/>
    <w:lvl w:ilvl="0" w:tplc="ABEADFD0">
      <w:numFmt w:val="bullet"/>
      <w:pStyle w:val="TableBodyBullet"/>
      <w:lvlText w:val="•"/>
      <w:lvlJc w:val="left"/>
      <w:pPr>
        <w:ind w:left="374" w:hanging="360"/>
      </w:pPr>
      <w:rPr>
        <w:rFonts w:ascii="Minion" w:eastAsia="Times New Roman" w:hAnsi="Minio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20" w15:restartNumberingAfterBreak="0">
    <w:nsid w:val="70F81BFF"/>
    <w:multiLevelType w:val="hybridMultilevel"/>
    <w:tmpl w:val="9942DFEC"/>
    <w:lvl w:ilvl="0" w:tplc="04090015">
      <w:start w:val="1"/>
      <w:numFmt w:val="upperLetter"/>
      <w:lvlText w:val="%1."/>
      <w:lvlJc w:val="left"/>
      <w:pPr>
        <w:tabs>
          <w:tab w:val="num" w:pos="360"/>
        </w:tabs>
        <w:ind w:left="600" w:hanging="240"/>
      </w:pPr>
      <w:rPr>
        <w:rFonts w:hint="default"/>
      </w:rPr>
    </w:lvl>
    <w:lvl w:ilvl="1" w:tplc="0409001B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8EB149F"/>
    <w:multiLevelType w:val="hybridMultilevel"/>
    <w:tmpl w:val="9CA4B1D6"/>
    <w:lvl w:ilvl="0" w:tplc="838AD97A">
      <w:start w:val="1"/>
      <w:numFmt w:val="bullet"/>
      <w:suff w:val="space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22" w15:restartNumberingAfterBreak="0">
    <w:nsid w:val="796E53BE"/>
    <w:multiLevelType w:val="hybridMultilevel"/>
    <w:tmpl w:val="CC06B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148422">
    <w:abstractNumId w:val="14"/>
  </w:num>
  <w:num w:numId="2" w16cid:durableId="1451170344">
    <w:abstractNumId w:val="21"/>
  </w:num>
  <w:num w:numId="3" w16cid:durableId="1643773968">
    <w:abstractNumId w:val="8"/>
  </w:num>
  <w:num w:numId="4" w16cid:durableId="1259754744">
    <w:abstractNumId w:val="4"/>
  </w:num>
  <w:num w:numId="5" w16cid:durableId="971178706">
    <w:abstractNumId w:val="11"/>
  </w:num>
  <w:num w:numId="6" w16cid:durableId="911551458">
    <w:abstractNumId w:val="16"/>
  </w:num>
  <w:num w:numId="7" w16cid:durableId="1993367519">
    <w:abstractNumId w:val="2"/>
  </w:num>
  <w:num w:numId="8" w16cid:durableId="1161384333">
    <w:abstractNumId w:val="0"/>
  </w:num>
  <w:num w:numId="9" w16cid:durableId="2051801757">
    <w:abstractNumId w:val="9"/>
  </w:num>
  <w:num w:numId="10" w16cid:durableId="478497767">
    <w:abstractNumId w:val="7"/>
  </w:num>
  <w:num w:numId="11" w16cid:durableId="1300920765">
    <w:abstractNumId w:val="6"/>
  </w:num>
  <w:num w:numId="12" w16cid:durableId="1045065677">
    <w:abstractNumId w:val="12"/>
  </w:num>
  <w:num w:numId="13" w16cid:durableId="996109434">
    <w:abstractNumId w:val="19"/>
  </w:num>
  <w:num w:numId="14" w16cid:durableId="1374885012">
    <w:abstractNumId w:val="18"/>
  </w:num>
  <w:num w:numId="15" w16cid:durableId="708920068">
    <w:abstractNumId w:val="17"/>
  </w:num>
  <w:num w:numId="16" w16cid:durableId="712924620">
    <w:abstractNumId w:val="3"/>
  </w:num>
  <w:num w:numId="17" w16cid:durableId="869953537">
    <w:abstractNumId w:val="1"/>
  </w:num>
  <w:num w:numId="18" w16cid:durableId="1743140108">
    <w:abstractNumId w:val="13"/>
  </w:num>
  <w:num w:numId="19" w16cid:durableId="728964771">
    <w:abstractNumId w:val="20"/>
  </w:num>
  <w:num w:numId="20" w16cid:durableId="496962398">
    <w:abstractNumId w:val="10"/>
  </w:num>
  <w:num w:numId="21" w16cid:durableId="328943660">
    <w:abstractNumId w:val="5"/>
  </w:num>
  <w:num w:numId="22" w16cid:durableId="285087350">
    <w:abstractNumId w:val="15"/>
  </w:num>
  <w:num w:numId="23" w16cid:durableId="1579440386">
    <w:abstractNumId w:val="2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50" fillcolor="white">
      <v:fill color="white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EC9"/>
    <w:rsid w:val="0000012B"/>
    <w:rsid w:val="0000072A"/>
    <w:rsid w:val="0000120D"/>
    <w:rsid w:val="00002693"/>
    <w:rsid w:val="00002D91"/>
    <w:rsid w:val="00003FD4"/>
    <w:rsid w:val="000043E6"/>
    <w:rsid w:val="000049BC"/>
    <w:rsid w:val="000118FA"/>
    <w:rsid w:val="0001540B"/>
    <w:rsid w:val="0001710B"/>
    <w:rsid w:val="00020F7D"/>
    <w:rsid w:val="00021C9A"/>
    <w:rsid w:val="00022F5D"/>
    <w:rsid w:val="0002341F"/>
    <w:rsid w:val="000237F6"/>
    <w:rsid w:val="00024F58"/>
    <w:rsid w:val="00027EFB"/>
    <w:rsid w:val="000301C6"/>
    <w:rsid w:val="0003104C"/>
    <w:rsid w:val="000313DE"/>
    <w:rsid w:val="000316FB"/>
    <w:rsid w:val="00032E4E"/>
    <w:rsid w:val="00033927"/>
    <w:rsid w:val="000346D4"/>
    <w:rsid w:val="00036675"/>
    <w:rsid w:val="00037C7C"/>
    <w:rsid w:val="00042DD9"/>
    <w:rsid w:val="00044F08"/>
    <w:rsid w:val="00044F25"/>
    <w:rsid w:val="0004563E"/>
    <w:rsid w:val="00046EC3"/>
    <w:rsid w:val="000471A4"/>
    <w:rsid w:val="00047B9A"/>
    <w:rsid w:val="00050557"/>
    <w:rsid w:val="00050C0E"/>
    <w:rsid w:val="00052D4B"/>
    <w:rsid w:val="000534B9"/>
    <w:rsid w:val="000565AA"/>
    <w:rsid w:val="00056B0A"/>
    <w:rsid w:val="00060EB1"/>
    <w:rsid w:val="00060EBC"/>
    <w:rsid w:val="000628AB"/>
    <w:rsid w:val="00062948"/>
    <w:rsid w:val="0006549B"/>
    <w:rsid w:val="000722A6"/>
    <w:rsid w:val="0007311E"/>
    <w:rsid w:val="000753D1"/>
    <w:rsid w:val="00075D8E"/>
    <w:rsid w:val="00076875"/>
    <w:rsid w:val="00080502"/>
    <w:rsid w:val="00081228"/>
    <w:rsid w:val="00082C5F"/>
    <w:rsid w:val="00082F1D"/>
    <w:rsid w:val="00083DF9"/>
    <w:rsid w:val="0008445B"/>
    <w:rsid w:val="0008559A"/>
    <w:rsid w:val="00087908"/>
    <w:rsid w:val="00087939"/>
    <w:rsid w:val="00087A08"/>
    <w:rsid w:val="0009036A"/>
    <w:rsid w:val="0009064E"/>
    <w:rsid w:val="00090825"/>
    <w:rsid w:val="00093F00"/>
    <w:rsid w:val="00095C11"/>
    <w:rsid w:val="00097D60"/>
    <w:rsid w:val="00097EFB"/>
    <w:rsid w:val="000A0A1F"/>
    <w:rsid w:val="000A4563"/>
    <w:rsid w:val="000A4F9F"/>
    <w:rsid w:val="000A5C45"/>
    <w:rsid w:val="000A69B1"/>
    <w:rsid w:val="000A6B58"/>
    <w:rsid w:val="000B10D5"/>
    <w:rsid w:val="000B15BA"/>
    <w:rsid w:val="000B2758"/>
    <w:rsid w:val="000B31DC"/>
    <w:rsid w:val="000B3C0A"/>
    <w:rsid w:val="000B3DFD"/>
    <w:rsid w:val="000B66A8"/>
    <w:rsid w:val="000B7A5B"/>
    <w:rsid w:val="000B7BEB"/>
    <w:rsid w:val="000C02CA"/>
    <w:rsid w:val="000C0520"/>
    <w:rsid w:val="000C2863"/>
    <w:rsid w:val="000C2AC2"/>
    <w:rsid w:val="000C2BC5"/>
    <w:rsid w:val="000C3657"/>
    <w:rsid w:val="000C4C0A"/>
    <w:rsid w:val="000C7590"/>
    <w:rsid w:val="000D0140"/>
    <w:rsid w:val="000D05D6"/>
    <w:rsid w:val="000D17D2"/>
    <w:rsid w:val="000D1CB1"/>
    <w:rsid w:val="000D2527"/>
    <w:rsid w:val="000D48F7"/>
    <w:rsid w:val="000D55D8"/>
    <w:rsid w:val="000D6B6A"/>
    <w:rsid w:val="000E09F1"/>
    <w:rsid w:val="000E0C17"/>
    <w:rsid w:val="000E19AC"/>
    <w:rsid w:val="000E2BD8"/>
    <w:rsid w:val="000F0046"/>
    <w:rsid w:val="000F140F"/>
    <w:rsid w:val="000F4687"/>
    <w:rsid w:val="000F6566"/>
    <w:rsid w:val="00100A44"/>
    <w:rsid w:val="001021E0"/>
    <w:rsid w:val="00102381"/>
    <w:rsid w:val="00102B55"/>
    <w:rsid w:val="00103236"/>
    <w:rsid w:val="00103AB9"/>
    <w:rsid w:val="00103FE4"/>
    <w:rsid w:val="0010522F"/>
    <w:rsid w:val="00106B7D"/>
    <w:rsid w:val="00111965"/>
    <w:rsid w:val="00112890"/>
    <w:rsid w:val="00113684"/>
    <w:rsid w:val="00113A70"/>
    <w:rsid w:val="00113C6C"/>
    <w:rsid w:val="00115BFC"/>
    <w:rsid w:val="00115C05"/>
    <w:rsid w:val="0011794C"/>
    <w:rsid w:val="001203D9"/>
    <w:rsid w:val="00120867"/>
    <w:rsid w:val="00122980"/>
    <w:rsid w:val="00123953"/>
    <w:rsid w:val="001251A6"/>
    <w:rsid w:val="0012553E"/>
    <w:rsid w:val="00125584"/>
    <w:rsid w:val="001263D5"/>
    <w:rsid w:val="0012673D"/>
    <w:rsid w:val="00131CB1"/>
    <w:rsid w:val="00132FE2"/>
    <w:rsid w:val="00134E66"/>
    <w:rsid w:val="00135C1E"/>
    <w:rsid w:val="00136014"/>
    <w:rsid w:val="0014035A"/>
    <w:rsid w:val="00142997"/>
    <w:rsid w:val="00150F64"/>
    <w:rsid w:val="00151023"/>
    <w:rsid w:val="00153CE7"/>
    <w:rsid w:val="001542CC"/>
    <w:rsid w:val="001557B2"/>
    <w:rsid w:val="001575C6"/>
    <w:rsid w:val="001615CD"/>
    <w:rsid w:val="00161F7D"/>
    <w:rsid w:val="00164FC7"/>
    <w:rsid w:val="00166613"/>
    <w:rsid w:val="00166680"/>
    <w:rsid w:val="001674EB"/>
    <w:rsid w:val="00171669"/>
    <w:rsid w:val="001723E9"/>
    <w:rsid w:val="00172DE8"/>
    <w:rsid w:val="00172EB5"/>
    <w:rsid w:val="001734BC"/>
    <w:rsid w:val="00175998"/>
    <w:rsid w:val="00176E90"/>
    <w:rsid w:val="001779B5"/>
    <w:rsid w:val="00180CD6"/>
    <w:rsid w:val="001829E0"/>
    <w:rsid w:val="00182D54"/>
    <w:rsid w:val="0018428D"/>
    <w:rsid w:val="00184E67"/>
    <w:rsid w:val="00191460"/>
    <w:rsid w:val="00191AF0"/>
    <w:rsid w:val="00194C2A"/>
    <w:rsid w:val="00195ACA"/>
    <w:rsid w:val="00196D3D"/>
    <w:rsid w:val="001A1D1B"/>
    <w:rsid w:val="001A42DD"/>
    <w:rsid w:val="001A4431"/>
    <w:rsid w:val="001A4B12"/>
    <w:rsid w:val="001A6CFE"/>
    <w:rsid w:val="001A7A15"/>
    <w:rsid w:val="001B0517"/>
    <w:rsid w:val="001B0681"/>
    <w:rsid w:val="001B071B"/>
    <w:rsid w:val="001B1084"/>
    <w:rsid w:val="001B12BF"/>
    <w:rsid w:val="001B5DED"/>
    <w:rsid w:val="001B6074"/>
    <w:rsid w:val="001C26A1"/>
    <w:rsid w:val="001C26F3"/>
    <w:rsid w:val="001C4C6D"/>
    <w:rsid w:val="001C5040"/>
    <w:rsid w:val="001C5D80"/>
    <w:rsid w:val="001C6AFB"/>
    <w:rsid w:val="001D14C2"/>
    <w:rsid w:val="001D2D0C"/>
    <w:rsid w:val="001D588F"/>
    <w:rsid w:val="001D63BD"/>
    <w:rsid w:val="001D7E85"/>
    <w:rsid w:val="001E33C4"/>
    <w:rsid w:val="001E37AF"/>
    <w:rsid w:val="001E5E5F"/>
    <w:rsid w:val="001E6691"/>
    <w:rsid w:val="001F0561"/>
    <w:rsid w:val="001F0796"/>
    <w:rsid w:val="001F1FC1"/>
    <w:rsid w:val="001F3438"/>
    <w:rsid w:val="001F4F85"/>
    <w:rsid w:val="001F5015"/>
    <w:rsid w:val="0020298F"/>
    <w:rsid w:val="00205883"/>
    <w:rsid w:val="00205B4D"/>
    <w:rsid w:val="002063EC"/>
    <w:rsid w:val="002068F1"/>
    <w:rsid w:val="00207027"/>
    <w:rsid w:val="00207979"/>
    <w:rsid w:val="002109FF"/>
    <w:rsid w:val="002121AE"/>
    <w:rsid w:val="002121BB"/>
    <w:rsid w:val="00213126"/>
    <w:rsid w:val="00214DB2"/>
    <w:rsid w:val="00216BD9"/>
    <w:rsid w:val="00217749"/>
    <w:rsid w:val="00220643"/>
    <w:rsid w:val="00221E80"/>
    <w:rsid w:val="002236D2"/>
    <w:rsid w:val="002246CD"/>
    <w:rsid w:val="00224DDA"/>
    <w:rsid w:val="00225D4F"/>
    <w:rsid w:val="00225DB3"/>
    <w:rsid w:val="002302C6"/>
    <w:rsid w:val="002303AD"/>
    <w:rsid w:val="00230CEA"/>
    <w:rsid w:val="0023413C"/>
    <w:rsid w:val="002349CF"/>
    <w:rsid w:val="00235826"/>
    <w:rsid w:val="00240C7D"/>
    <w:rsid w:val="00242619"/>
    <w:rsid w:val="00246619"/>
    <w:rsid w:val="002475A0"/>
    <w:rsid w:val="002505B5"/>
    <w:rsid w:val="002522F7"/>
    <w:rsid w:val="00253C34"/>
    <w:rsid w:val="0025454B"/>
    <w:rsid w:val="00254AB6"/>
    <w:rsid w:val="002550C2"/>
    <w:rsid w:val="002577CF"/>
    <w:rsid w:val="00257B47"/>
    <w:rsid w:val="00262338"/>
    <w:rsid w:val="00266D4C"/>
    <w:rsid w:val="00273088"/>
    <w:rsid w:val="00274EF2"/>
    <w:rsid w:val="00275F17"/>
    <w:rsid w:val="00281092"/>
    <w:rsid w:val="0028210D"/>
    <w:rsid w:val="00282247"/>
    <w:rsid w:val="002842AC"/>
    <w:rsid w:val="00285048"/>
    <w:rsid w:val="00285501"/>
    <w:rsid w:val="002872E3"/>
    <w:rsid w:val="00287E95"/>
    <w:rsid w:val="0029138F"/>
    <w:rsid w:val="00292420"/>
    <w:rsid w:val="00293822"/>
    <w:rsid w:val="00297C18"/>
    <w:rsid w:val="00297C1B"/>
    <w:rsid w:val="002A16F9"/>
    <w:rsid w:val="002A60F0"/>
    <w:rsid w:val="002B2F62"/>
    <w:rsid w:val="002B386F"/>
    <w:rsid w:val="002B3EB5"/>
    <w:rsid w:val="002B76DE"/>
    <w:rsid w:val="002C0684"/>
    <w:rsid w:val="002C2A4F"/>
    <w:rsid w:val="002C39DE"/>
    <w:rsid w:val="002C3CC5"/>
    <w:rsid w:val="002C3DB3"/>
    <w:rsid w:val="002C781D"/>
    <w:rsid w:val="002C7BEF"/>
    <w:rsid w:val="002D0584"/>
    <w:rsid w:val="002D165C"/>
    <w:rsid w:val="002D1FCF"/>
    <w:rsid w:val="002D3451"/>
    <w:rsid w:val="002D461B"/>
    <w:rsid w:val="002D46B3"/>
    <w:rsid w:val="002E1CCB"/>
    <w:rsid w:val="002E228A"/>
    <w:rsid w:val="002E279A"/>
    <w:rsid w:val="002E30B4"/>
    <w:rsid w:val="002E652A"/>
    <w:rsid w:val="002F2E05"/>
    <w:rsid w:val="002F5C15"/>
    <w:rsid w:val="003016B5"/>
    <w:rsid w:val="003019DA"/>
    <w:rsid w:val="0030402D"/>
    <w:rsid w:val="00306728"/>
    <w:rsid w:val="00307529"/>
    <w:rsid w:val="003078D5"/>
    <w:rsid w:val="003078EB"/>
    <w:rsid w:val="00307A9D"/>
    <w:rsid w:val="00307DFF"/>
    <w:rsid w:val="00311F11"/>
    <w:rsid w:val="003130FC"/>
    <w:rsid w:val="00314BBB"/>
    <w:rsid w:val="003156D2"/>
    <w:rsid w:val="00315D0B"/>
    <w:rsid w:val="003165D5"/>
    <w:rsid w:val="0031709F"/>
    <w:rsid w:val="00317952"/>
    <w:rsid w:val="00317BFE"/>
    <w:rsid w:val="00325CE3"/>
    <w:rsid w:val="00327206"/>
    <w:rsid w:val="00327457"/>
    <w:rsid w:val="00331EF9"/>
    <w:rsid w:val="0033242E"/>
    <w:rsid w:val="00332BDD"/>
    <w:rsid w:val="00336D94"/>
    <w:rsid w:val="003416EF"/>
    <w:rsid w:val="003422A1"/>
    <w:rsid w:val="00343D3B"/>
    <w:rsid w:val="00343F0D"/>
    <w:rsid w:val="0034593C"/>
    <w:rsid w:val="00351775"/>
    <w:rsid w:val="003519C5"/>
    <w:rsid w:val="00353632"/>
    <w:rsid w:val="00353C23"/>
    <w:rsid w:val="003569AE"/>
    <w:rsid w:val="00357BB8"/>
    <w:rsid w:val="00357F01"/>
    <w:rsid w:val="003626AA"/>
    <w:rsid w:val="0036345D"/>
    <w:rsid w:val="00365C6B"/>
    <w:rsid w:val="0036608F"/>
    <w:rsid w:val="00367006"/>
    <w:rsid w:val="0036743D"/>
    <w:rsid w:val="00367EF0"/>
    <w:rsid w:val="0037313C"/>
    <w:rsid w:val="00373DF4"/>
    <w:rsid w:val="00374A6C"/>
    <w:rsid w:val="0038331E"/>
    <w:rsid w:val="00384462"/>
    <w:rsid w:val="0038559E"/>
    <w:rsid w:val="00385EDD"/>
    <w:rsid w:val="00391788"/>
    <w:rsid w:val="003931D5"/>
    <w:rsid w:val="00394103"/>
    <w:rsid w:val="003956D2"/>
    <w:rsid w:val="003A07E0"/>
    <w:rsid w:val="003A2CB6"/>
    <w:rsid w:val="003A460B"/>
    <w:rsid w:val="003A54E9"/>
    <w:rsid w:val="003B079F"/>
    <w:rsid w:val="003B09B1"/>
    <w:rsid w:val="003B2295"/>
    <w:rsid w:val="003B4B1C"/>
    <w:rsid w:val="003B7B6F"/>
    <w:rsid w:val="003C1769"/>
    <w:rsid w:val="003C4783"/>
    <w:rsid w:val="003C5A23"/>
    <w:rsid w:val="003C741D"/>
    <w:rsid w:val="003C7C05"/>
    <w:rsid w:val="003D0488"/>
    <w:rsid w:val="003D12C2"/>
    <w:rsid w:val="003D406A"/>
    <w:rsid w:val="003E06A2"/>
    <w:rsid w:val="003E0F2A"/>
    <w:rsid w:val="003F022C"/>
    <w:rsid w:val="003F0595"/>
    <w:rsid w:val="003F5E2E"/>
    <w:rsid w:val="003F685F"/>
    <w:rsid w:val="003F6F31"/>
    <w:rsid w:val="00401CBC"/>
    <w:rsid w:val="0040203D"/>
    <w:rsid w:val="004048CB"/>
    <w:rsid w:val="00405B20"/>
    <w:rsid w:val="0040675C"/>
    <w:rsid w:val="00406839"/>
    <w:rsid w:val="004107DE"/>
    <w:rsid w:val="0041092C"/>
    <w:rsid w:val="00412443"/>
    <w:rsid w:val="00412C0F"/>
    <w:rsid w:val="004130A3"/>
    <w:rsid w:val="00415AF4"/>
    <w:rsid w:val="004165B0"/>
    <w:rsid w:val="00420585"/>
    <w:rsid w:val="00420DF6"/>
    <w:rsid w:val="00420EE1"/>
    <w:rsid w:val="00424BBD"/>
    <w:rsid w:val="00424E87"/>
    <w:rsid w:val="00427239"/>
    <w:rsid w:val="00427555"/>
    <w:rsid w:val="00427B97"/>
    <w:rsid w:val="0043032F"/>
    <w:rsid w:val="00430F18"/>
    <w:rsid w:val="004318FC"/>
    <w:rsid w:val="00434058"/>
    <w:rsid w:val="0043421E"/>
    <w:rsid w:val="00435364"/>
    <w:rsid w:val="004359FD"/>
    <w:rsid w:val="004364C2"/>
    <w:rsid w:val="00437FB9"/>
    <w:rsid w:val="00441C8F"/>
    <w:rsid w:val="00446117"/>
    <w:rsid w:val="004465CB"/>
    <w:rsid w:val="00446D3F"/>
    <w:rsid w:val="004474FC"/>
    <w:rsid w:val="00450AE8"/>
    <w:rsid w:val="00456058"/>
    <w:rsid w:val="004570F0"/>
    <w:rsid w:val="00457AA1"/>
    <w:rsid w:val="00460A11"/>
    <w:rsid w:val="00462F88"/>
    <w:rsid w:val="004639D6"/>
    <w:rsid w:val="004654F7"/>
    <w:rsid w:val="00470FD0"/>
    <w:rsid w:val="00471344"/>
    <w:rsid w:val="00474FF5"/>
    <w:rsid w:val="004760C7"/>
    <w:rsid w:val="00476436"/>
    <w:rsid w:val="004778F7"/>
    <w:rsid w:val="00480DD4"/>
    <w:rsid w:val="00481839"/>
    <w:rsid w:val="00481D03"/>
    <w:rsid w:val="00485AA5"/>
    <w:rsid w:val="00485BA0"/>
    <w:rsid w:val="00487EFB"/>
    <w:rsid w:val="00490283"/>
    <w:rsid w:val="00491550"/>
    <w:rsid w:val="0049190A"/>
    <w:rsid w:val="004931EA"/>
    <w:rsid w:val="0049348D"/>
    <w:rsid w:val="00493D6C"/>
    <w:rsid w:val="00494ACC"/>
    <w:rsid w:val="00495A79"/>
    <w:rsid w:val="0049617B"/>
    <w:rsid w:val="00496ADE"/>
    <w:rsid w:val="00497068"/>
    <w:rsid w:val="00497D59"/>
    <w:rsid w:val="004A0BBB"/>
    <w:rsid w:val="004A219D"/>
    <w:rsid w:val="004A4373"/>
    <w:rsid w:val="004B14F1"/>
    <w:rsid w:val="004B271B"/>
    <w:rsid w:val="004B4521"/>
    <w:rsid w:val="004B6506"/>
    <w:rsid w:val="004C651F"/>
    <w:rsid w:val="004D2A9B"/>
    <w:rsid w:val="004D37F3"/>
    <w:rsid w:val="004D3B9C"/>
    <w:rsid w:val="004D4906"/>
    <w:rsid w:val="004D6545"/>
    <w:rsid w:val="004D721E"/>
    <w:rsid w:val="004E2409"/>
    <w:rsid w:val="004E2FCF"/>
    <w:rsid w:val="004E5805"/>
    <w:rsid w:val="004E6121"/>
    <w:rsid w:val="004F1093"/>
    <w:rsid w:val="004F12BA"/>
    <w:rsid w:val="004F1A67"/>
    <w:rsid w:val="004F1D4D"/>
    <w:rsid w:val="004F26C9"/>
    <w:rsid w:val="004F39A2"/>
    <w:rsid w:val="004F3F90"/>
    <w:rsid w:val="004F6E9A"/>
    <w:rsid w:val="004F73B6"/>
    <w:rsid w:val="004F74A4"/>
    <w:rsid w:val="0050139C"/>
    <w:rsid w:val="00502FEC"/>
    <w:rsid w:val="00503D6D"/>
    <w:rsid w:val="00505208"/>
    <w:rsid w:val="00505643"/>
    <w:rsid w:val="005101CA"/>
    <w:rsid w:val="00510570"/>
    <w:rsid w:val="00511585"/>
    <w:rsid w:val="00512494"/>
    <w:rsid w:val="00512B30"/>
    <w:rsid w:val="005140C0"/>
    <w:rsid w:val="005140FC"/>
    <w:rsid w:val="00515C29"/>
    <w:rsid w:val="0051647C"/>
    <w:rsid w:val="00516DDB"/>
    <w:rsid w:val="005171F0"/>
    <w:rsid w:val="005172B9"/>
    <w:rsid w:val="00521A1C"/>
    <w:rsid w:val="005227F4"/>
    <w:rsid w:val="00524FC6"/>
    <w:rsid w:val="0053293B"/>
    <w:rsid w:val="00537628"/>
    <w:rsid w:val="00540118"/>
    <w:rsid w:val="00540C03"/>
    <w:rsid w:val="00540E8C"/>
    <w:rsid w:val="00540FCE"/>
    <w:rsid w:val="00545361"/>
    <w:rsid w:val="0055031F"/>
    <w:rsid w:val="00551AAC"/>
    <w:rsid w:val="00551AB0"/>
    <w:rsid w:val="0055539B"/>
    <w:rsid w:val="005566C9"/>
    <w:rsid w:val="00556E07"/>
    <w:rsid w:val="00560325"/>
    <w:rsid w:val="00560CFF"/>
    <w:rsid w:val="0056120B"/>
    <w:rsid w:val="005625F7"/>
    <w:rsid w:val="0056556F"/>
    <w:rsid w:val="00566809"/>
    <w:rsid w:val="0057142E"/>
    <w:rsid w:val="00571AA9"/>
    <w:rsid w:val="00572F65"/>
    <w:rsid w:val="005746CC"/>
    <w:rsid w:val="0057512D"/>
    <w:rsid w:val="00575BD4"/>
    <w:rsid w:val="00577004"/>
    <w:rsid w:val="00577FEE"/>
    <w:rsid w:val="0058034E"/>
    <w:rsid w:val="00583191"/>
    <w:rsid w:val="005833B3"/>
    <w:rsid w:val="00586B9A"/>
    <w:rsid w:val="00590AAA"/>
    <w:rsid w:val="005940EC"/>
    <w:rsid w:val="00594616"/>
    <w:rsid w:val="00594D96"/>
    <w:rsid w:val="005951D8"/>
    <w:rsid w:val="00595DE3"/>
    <w:rsid w:val="00597A4C"/>
    <w:rsid w:val="00597E2C"/>
    <w:rsid w:val="00597EB4"/>
    <w:rsid w:val="005A0D97"/>
    <w:rsid w:val="005A1561"/>
    <w:rsid w:val="005A1E8D"/>
    <w:rsid w:val="005A2927"/>
    <w:rsid w:val="005A33F3"/>
    <w:rsid w:val="005A34EA"/>
    <w:rsid w:val="005A3B97"/>
    <w:rsid w:val="005A40D3"/>
    <w:rsid w:val="005A4CEF"/>
    <w:rsid w:val="005A5E9F"/>
    <w:rsid w:val="005A5FEC"/>
    <w:rsid w:val="005A6AE9"/>
    <w:rsid w:val="005A6B12"/>
    <w:rsid w:val="005B1DA0"/>
    <w:rsid w:val="005B27DC"/>
    <w:rsid w:val="005B2862"/>
    <w:rsid w:val="005B3F1E"/>
    <w:rsid w:val="005B5FF7"/>
    <w:rsid w:val="005C0AE3"/>
    <w:rsid w:val="005C1580"/>
    <w:rsid w:val="005C3046"/>
    <w:rsid w:val="005C51F4"/>
    <w:rsid w:val="005C5D24"/>
    <w:rsid w:val="005C794E"/>
    <w:rsid w:val="005C7C62"/>
    <w:rsid w:val="005D191A"/>
    <w:rsid w:val="005D1FA0"/>
    <w:rsid w:val="005D265A"/>
    <w:rsid w:val="005D585A"/>
    <w:rsid w:val="005D6D34"/>
    <w:rsid w:val="005D77B0"/>
    <w:rsid w:val="005D7E75"/>
    <w:rsid w:val="005E0718"/>
    <w:rsid w:val="005E0C79"/>
    <w:rsid w:val="005E1B71"/>
    <w:rsid w:val="005E29E0"/>
    <w:rsid w:val="005E41AE"/>
    <w:rsid w:val="005E4A81"/>
    <w:rsid w:val="005E4BBE"/>
    <w:rsid w:val="005E505A"/>
    <w:rsid w:val="005E5AD1"/>
    <w:rsid w:val="005E5B4F"/>
    <w:rsid w:val="005E71EA"/>
    <w:rsid w:val="005E7A4E"/>
    <w:rsid w:val="005F1E2E"/>
    <w:rsid w:val="005F200B"/>
    <w:rsid w:val="005F2279"/>
    <w:rsid w:val="005F2A35"/>
    <w:rsid w:val="005F3167"/>
    <w:rsid w:val="005F4527"/>
    <w:rsid w:val="005F6714"/>
    <w:rsid w:val="005F7E0F"/>
    <w:rsid w:val="006001F0"/>
    <w:rsid w:val="00600294"/>
    <w:rsid w:val="0060042D"/>
    <w:rsid w:val="00601161"/>
    <w:rsid w:val="00603E9E"/>
    <w:rsid w:val="0060646D"/>
    <w:rsid w:val="00607857"/>
    <w:rsid w:val="00607EF0"/>
    <w:rsid w:val="0061079E"/>
    <w:rsid w:val="00611158"/>
    <w:rsid w:val="006135E5"/>
    <w:rsid w:val="00614AF6"/>
    <w:rsid w:val="00615331"/>
    <w:rsid w:val="00620B64"/>
    <w:rsid w:val="00622E42"/>
    <w:rsid w:val="0062380A"/>
    <w:rsid w:val="0062440B"/>
    <w:rsid w:val="00625FD1"/>
    <w:rsid w:val="00625FE3"/>
    <w:rsid w:val="00626EF8"/>
    <w:rsid w:val="00627D77"/>
    <w:rsid w:val="00630E4D"/>
    <w:rsid w:val="00633704"/>
    <w:rsid w:val="0063729B"/>
    <w:rsid w:val="00640186"/>
    <w:rsid w:val="00641820"/>
    <w:rsid w:val="00642010"/>
    <w:rsid w:val="00643604"/>
    <w:rsid w:val="006440C2"/>
    <w:rsid w:val="006445BF"/>
    <w:rsid w:val="00644B2D"/>
    <w:rsid w:val="00644CD6"/>
    <w:rsid w:val="00645160"/>
    <w:rsid w:val="00645BA2"/>
    <w:rsid w:val="00645CED"/>
    <w:rsid w:val="00647E11"/>
    <w:rsid w:val="00647E79"/>
    <w:rsid w:val="0065406E"/>
    <w:rsid w:val="00655ED2"/>
    <w:rsid w:val="00655F1A"/>
    <w:rsid w:val="00657A15"/>
    <w:rsid w:val="006600A9"/>
    <w:rsid w:val="00660545"/>
    <w:rsid w:val="00661EAA"/>
    <w:rsid w:val="00662E3E"/>
    <w:rsid w:val="0066783B"/>
    <w:rsid w:val="006707D9"/>
    <w:rsid w:val="00670A29"/>
    <w:rsid w:val="0067375E"/>
    <w:rsid w:val="00676096"/>
    <w:rsid w:val="0067799E"/>
    <w:rsid w:val="0068060C"/>
    <w:rsid w:val="00682A2D"/>
    <w:rsid w:val="006868B7"/>
    <w:rsid w:val="006872B4"/>
    <w:rsid w:val="00690D7D"/>
    <w:rsid w:val="00691FC8"/>
    <w:rsid w:val="0069346A"/>
    <w:rsid w:val="00693750"/>
    <w:rsid w:val="006943CC"/>
    <w:rsid w:val="00694665"/>
    <w:rsid w:val="006971A3"/>
    <w:rsid w:val="006A057B"/>
    <w:rsid w:val="006A38A9"/>
    <w:rsid w:val="006A3DA3"/>
    <w:rsid w:val="006A5691"/>
    <w:rsid w:val="006A587B"/>
    <w:rsid w:val="006B0C3D"/>
    <w:rsid w:val="006B17BC"/>
    <w:rsid w:val="006B37B2"/>
    <w:rsid w:val="006B3F2E"/>
    <w:rsid w:val="006B45A5"/>
    <w:rsid w:val="006B462B"/>
    <w:rsid w:val="006B4954"/>
    <w:rsid w:val="006B618E"/>
    <w:rsid w:val="006C6BC7"/>
    <w:rsid w:val="006C73A1"/>
    <w:rsid w:val="006C7494"/>
    <w:rsid w:val="006D0454"/>
    <w:rsid w:val="006D1B28"/>
    <w:rsid w:val="006D329A"/>
    <w:rsid w:val="006D390B"/>
    <w:rsid w:val="006D5406"/>
    <w:rsid w:val="006D5487"/>
    <w:rsid w:val="006D5F26"/>
    <w:rsid w:val="006E1EC0"/>
    <w:rsid w:val="006E365B"/>
    <w:rsid w:val="006E5715"/>
    <w:rsid w:val="006E5E2A"/>
    <w:rsid w:val="006E63CF"/>
    <w:rsid w:val="006F0E7C"/>
    <w:rsid w:val="006F345C"/>
    <w:rsid w:val="006F47DD"/>
    <w:rsid w:val="006F5798"/>
    <w:rsid w:val="006F7F35"/>
    <w:rsid w:val="00702E38"/>
    <w:rsid w:val="00704030"/>
    <w:rsid w:val="00706806"/>
    <w:rsid w:val="00710B71"/>
    <w:rsid w:val="0071357C"/>
    <w:rsid w:val="007141A3"/>
    <w:rsid w:val="00714AE8"/>
    <w:rsid w:val="00714B12"/>
    <w:rsid w:val="00715826"/>
    <w:rsid w:val="0071619A"/>
    <w:rsid w:val="00720A10"/>
    <w:rsid w:val="00721A6D"/>
    <w:rsid w:val="007222F4"/>
    <w:rsid w:val="00726958"/>
    <w:rsid w:val="00727819"/>
    <w:rsid w:val="00731079"/>
    <w:rsid w:val="00732060"/>
    <w:rsid w:val="0073246A"/>
    <w:rsid w:val="00733789"/>
    <w:rsid w:val="007350D7"/>
    <w:rsid w:val="00740159"/>
    <w:rsid w:val="00740A74"/>
    <w:rsid w:val="00741DF4"/>
    <w:rsid w:val="007427DE"/>
    <w:rsid w:val="00743F57"/>
    <w:rsid w:val="00744439"/>
    <w:rsid w:val="007445BD"/>
    <w:rsid w:val="00745565"/>
    <w:rsid w:val="007461A9"/>
    <w:rsid w:val="007524BA"/>
    <w:rsid w:val="00754EC7"/>
    <w:rsid w:val="00755147"/>
    <w:rsid w:val="00760AFB"/>
    <w:rsid w:val="007634F7"/>
    <w:rsid w:val="007643A2"/>
    <w:rsid w:val="00765FC8"/>
    <w:rsid w:val="007675B5"/>
    <w:rsid w:val="007705FE"/>
    <w:rsid w:val="00774E7F"/>
    <w:rsid w:val="00775B3D"/>
    <w:rsid w:val="007765E5"/>
    <w:rsid w:val="0078002C"/>
    <w:rsid w:val="007801C0"/>
    <w:rsid w:val="00780563"/>
    <w:rsid w:val="00780F5F"/>
    <w:rsid w:val="0078271B"/>
    <w:rsid w:val="007830E6"/>
    <w:rsid w:val="0078549F"/>
    <w:rsid w:val="00786A28"/>
    <w:rsid w:val="00787F56"/>
    <w:rsid w:val="007953C4"/>
    <w:rsid w:val="00796BA5"/>
    <w:rsid w:val="00797362"/>
    <w:rsid w:val="007A01E2"/>
    <w:rsid w:val="007A18EC"/>
    <w:rsid w:val="007A2504"/>
    <w:rsid w:val="007A4F38"/>
    <w:rsid w:val="007B3C3E"/>
    <w:rsid w:val="007B3F0F"/>
    <w:rsid w:val="007B5ACA"/>
    <w:rsid w:val="007B713E"/>
    <w:rsid w:val="007B7D33"/>
    <w:rsid w:val="007C0E9B"/>
    <w:rsid w:val="007C4515"/>
    <w:rsid w:val="007C597A"/>
    <w:rsid w:val="007C7A0C"/>
    <w:rsid w:val="007D2059"/>
    <w:rsid w:val="007D2ABE"/>
    <w:rsid w:val="007D5632"/>
    <w:rsid w:val="007D5AEA"/>
    <w:rsid w:val="007D5EDC"/>
    <w:rsid w:val="007D7F48"/>
    <w:rsid w:val="007E16C6"/>
    <w:rsid w:val="007E2B72"/>
    <w:rsid w:val="007E384A"/>
    <w:rsid w:val="007E3B1F"/>
    <w:rsid w:val="007E5358"/>
    <w:rsid w:val="007E5827"/>
    <w:rsid w:val="007E5FAA"/>
    <w:rsid w:val="007E7D7D"/>
    <w:rsid w:val="007F4275"/>
    <w:rsid w:val="007F4713"/>
    <w:rsid w:val="007F7978"/>
    <w:rsid w:val="008012C5"/>
    <w:rsid w:val="0080290F"/>
    <w:rsid w:val="00802F7F"/>
    <w:rsid w:val="00803E78"/>
    <w:rsid w:val="00803F3F"/>
    <w:rsid w:val="00804813"/>
    <w:rsid w:val="008058F4"/>
    <w:rsid w:val="00805EDD"/>
    <w:rsid w:val="00807E47"/>
    <w:rsid w:val="0081400B"/>
    <w:rsid w:val="00814849"/>
    <w:rsid w:val="008202AE"/>
    <w:rsid w:val="00820729"/>
    <w:rsid w:val="0082098C"/>
    <w:rsid w:val="00820D5D"/>
    <w:rsid w:val="0082282B"/>
    <w:rsid w:val="008237F5"/>
    <w:rsid w:val="008274AF"/>
    <w:rsid w:val="00827C41"/>
    <w:rsid w:val="00827EBD"/>
    <w:rsid w:val="00827FC6"/>
    <w:rsid w:val="008300E2"/>
    <w:rsid w:val="00832768"/>
    <w:rsid w:val="00833169"/>
    <w:rsid w:val="0083346E"/>
    <w:rsid w:val="00833A49"/>
    <w:rsid w:val="00833BB0"/>
    <w:rsid w:val="00835E37"/>
    <w:rsid w:val="00845A70"/>
    <w:rsid w:val="00853C16"/>
    <w:rsid w:val="008548DD"/>
    <w:rsid w:val="0085551B"/>
    <w:rsid w:val="0085568B"/>
    <w:rsid w:val="00857A00"/>
    <w:rsid w:val="00857C7A"/>
    <w:rsid w:val="00857EB4"/>
    <w:rsid w:val="008627F4"/>
    <w:rsid w:val="00863943"/>
    <w:rsid w:val="00864BFF"/>
    <w:rsid w:val="008657D1"/>
    <w:rsid w:val="00870544"/>
    <w:rsid w:val="008726C0"/>
    <w:rsid w:val="0087290D"/>
    <w:rsid w:val="00873163"/>
    <w:rsid w:val="00876708"/>
    <w:rsid w:val="0087695B"/>
    <w:rsid w:val="0087769E"/>
    <w:rsid w:val="00885925"/>
    <w:rsid w:val="00886861"/>
    <w:rsid w:val="00887C50"/>
    <w:rsid w:val="00887DA4"/>
    <w:rsid w:val="0089003D"/>
    <w:rsid w:val="00896DDE"/>
    <w:rsid w:val="00896EDC"/>
    <w:rsid w:val="008A05CA"/>
    <w:rsid w:val="008A1952"/>
    <w:rsid w:val="008A1A31"/>
    <w:rsid w:val="008A24DF"/>
    <w:rsid w:val="008A2E09"/>
    <w:rsid w:val="008A36B1"/>
    <w:rsid w:val="008A5015"/>
    <w:rsid w:val="008A53F0"/>
    <w:rsid w:val="008A6365"/>
    <w:rsid w:val="008A74ED"/>
    <w:rsid w:val="008A7EB4"/>
    <w:rsid w:val="008B0E85"/>
    <w:rsid w:val="008B113C"/>
    <w:rsid w:val="008B2C03"/>
    <w:rsid w:val="008B2F24"/>
    <w:rsid w:val="008B3B09"/>
    <w:rsid w:val="008B5989"/>
    <w:rsid w:val="008B608A"/>
    <w:rsid w:val="008C0A2C"/>
    <w:rsid w:val="008C0ED6"/>
    <w:rsid w:val="008C1491"/>
    <w:rsid w:val="008C1916"/>
    <w:rsid w:val="008C422D"/>
    <w:rsid w:val="008C44CC"/>
    <w:rsid w:val="008C4917"/>
    <w:rsid w:val="008C516E"/>
    <w:rsid w:val="008C6149"/>
    <w:rsid w:val="008C6AB4"/>
    <w:rsid w:val="008D109F"/>
    <w:rsid w:val="008D2295"/>
    <w:rsid w:val="008D2867"/>
    <w:rsid w:val="008D2A6D"/>
    <w:rsid w:val="008D3370"/>
    <w:rsid w:val="008D43C8"/>
    <w:rsid w:val="008D4D8B"/>
    <w:rsid w:val="008D545C"/>
    <w:rsid w:val="008D631D"/>
    <w:rsid w:val="008E11D7"/>
    <w:rsid w:val="008E4DE2"/>
    <w:rsid w:val="008E5AAA"/>
    <w:rsid w:val="008F067F"/>
    <w:rsid w:val="008F07E2"/>
    <w:rsid w:val="008F0D6A"/>
    <w:rsid w:val="008F33C4"/>
    <w:rsid w:val="008F37BF"/>
    <w:rsid w:val="008F4B90"/>
    <w:rsid w:val="008F5FB1"/>
    <w:rsid w:val="008F7620"/>
    <w:rsid w:val="0090147D"/>
    <w:rsid w:val="00904A99"/>
    <w:rsid w:val="00904B75"/>
    <w:rsid w:val="0090579F"/>
    <w:rsid w:val="00906A53"/>
    <w:rsid w:val="009078DB"/>
    <w:rsid w:val="00907BFC"/>
    <w:rsid w:val="00912416"/>
    <w:rsid w:val="00913221"/>
    <w:rsid w:val="00913F4E"/>
    <w:rsid w:val="00916A22"/>
    <w:rsid w:val="00916C9D"/>
    <w:rsid w:val="0091787A"/>
    <w:rsid w:val="00917E34"/>
    <w:rsid w:val="00920B5E"/>
    <w:rsid w:val="009211D2"/>
    <w:rsid w:val="00921F96"/>
    <w:rsid w:val="009229B7"/>
    <w:rsid w:val="00922FA1"/>
    <w:rsid w:val="00925031"/>
    <w:rsid w:val="00925A72"/>
    <w:rsid w:val="00925BB5"/>
    <w:rsid w:val="00925E15"/>
    <w:rsid w:val="00927F97"/>
    <w:rsid w:val="00931C8A"/>
    <w:rsid w:val="0093340E"/>
    <w:rsid w:val="009374F6"/>
    <w:rsid w:val="00941B37"/>
    <w:rsid w:val="0094314A"/>
    <w:rsid w:val="009440E2"/>
    <w:rsid w:val="00944D69"/>
    <w:rsid w:val="00945FDC"/>
    <w:rsid w:val="00947F1B"/>
    <w:rsid w:val="00952686"/>
    <w:rsid w:val="00952D29"/>
    <w:rsid w:val="009538A5"/>
    <w:rsid w:val="009543B7"/>
    <w:rsid w:val="00961F42"/>
    <w:rsid w:val="009626D3"/>
    <w:rsid w:val="00962894"/>
    <w:rsid w:val="00962E01"/>
    <w:rsid w:val="00964FCF"/>
    <w:rsid w:val="009654E1"/>
    <w:rsid w:val="0096649C"/>
    <w:rsid w:val="00974D49"/>
    <w:rsid w:val="00975B50"/>
    <w:rsid w:val="00976218"/>
    <w:rsid w:val="009764B5"/>
    <w:rsid w:val="009765AC"/>
    <w:rsid w:val="00980117"/>
    <w:rsid w:val="00981732"/>
    <w:rsid w:val="0098279A"/>
    <w:rsid w:val="0098323D"/>
    <w:rsid w:val="009846C2"/>
    <w:rsid w:val="0098751F"/>
    <w:rsid w:val="0099009C"/>
    <w:rsid w:val="00990FD0"/>
    <w:rsid w:val="0099442C"/>
    <w:rsid w:val="00995D25"/>
    <w:rsid w:val="00996DB2"/>
    <w:rsid w:val="009A001F"/>
    <w:rsid w:val="009A015E"/>
    <w:rsid w:val="009A1ADA"/>
    <w:rsid w:val="009A4BA2"/>
    <w:rsid w:val="009A62C3"/>
    <w:rsid w:val="009A7D55"/>
    <w:rsid w:val="009B1B05"/>
    <w:rsid w:val="009B2E2F"/>
    <w:rsid w:val="009B306E"/>
    <w:rsid w:val="009B3504"/>
    <w:rsid w:val="009B42AB"/>
    <w:rsid w:val="009C0B0A"/>
    <w:rsid w:val="009C27BB"/>
    <w:rsid w:val="009C482E"/>
    <w:rsid w:val="009C63C9"/>
    <w:rsid w:val="009D2520"/>
    <w:rsid w:val="009D3CD4"/>
    <w:rsid w:val="009D49E6"/>
    <w:rsid w:val="009D4C6B"/>
    <w:rsid w:val="009D6A14"/>
    <w:rsid w:val="009D7821"/>
    <w:rsid w:val="009D7EF3"/>
    <w:rsid w:val="009E4524"/>
    <w:rsid w:val="009E45D1"/>
    <w:rsid w:val="009F1267"/>
    <w:rsid w:val="009F1495"/>
    <w:rsid w:val="009F2DF1"/>
    <w:rsid w:val="009F3243"/>
    <w:rsid w:val="009F55A9"/>
    <w:rsid w:val="009F6753"/>
    <w:rsid w:val="009F696F"/>
    <w:rsid w:val="009F6C66"/>
    <w:rsid w:val="00A00775"/>
    <w:rsid w:val="00A0145A"/>
    <w:rsid w:val="00A025DF"/>
    <w:rsid w:val="00A02D57"/>
    <w:rsid w:val="00A0375B"/>
    <w:rsid w:val="00A05021"/>
    <w:rsid w:val="00A0703C"/>
    <w:rsid w:val="00A113D4"/>
    <w:rsid w:val="00A11A58"/>
    <w:rsid w:val="00A1593C"/>
    <w:rsid w:val="00A16F84"/>
    <w:rsid w:val="00A171D4"/>
    <w:rsid w:val="00A20165"/>
    <w:rsid w:val="00A21C8D"/>
    <w:rsid w:val="00A23EC9"/>
    <w:rsid w:val="00A254EF"/>
    <w:rsid w:val="00A25EC2"/>
    <w:rsid w:val="00A3206E"/>
    <w:rsid w:val="00A34109"/>
    <w:rsid w:val="00A34473"/>
    <w:rsid w:val="00A34FFE"/>
    <w:rsid w:val="00A36F4C"/>
    <w:rsid w:val="00A41BB3"/>
    <w:rsid w:val="00A42059"/>
    <w:rsid w:val="00A42FFB"/>
    <w:rsid w:val="00A43046"/>
    <w:rsid w:val="00A4673D"/>
    <w:rsid w:val="00A50124"/>
    <w:rsid w:val="00A52171"/>
    <w:rsid w:val="00A52636"/>
    <w:rsid w:val="00A53F46"/>
    <w:rsid w:val="00A553D9"/>
    <w:rsid w:val="00A5604F"/>
    <w:rsid w:val="00A568F6"/>
    <w:rsid w:val="00A572C2"/>
    <w:rsid w:val="00A57FC5"/>
    <w:rsid w:val="00A625B1"/>
    <w:rsid w:val="00A63651"/>
    <w:rsid w:val="00A63D8B"/>
    <w:rsid w:val="00A6415B"/>
    <w:rsid w:val="00A64C6E"/>
    <w:rsid w:val="00A66620"/>
    <w:rsid w:val="00A66E25"/>
    <w:rsid w:val="00A66F8E"/>
    <w:rsid w:val="00A6709D"/>
    <w:rsid w:val="00A67B59"/>
    <w:rsid w:val="00A71D42"/>
    <w:rsid w:val="00A72083"/>
    <w:rsid w:val="00A72509"/>
    <w:rsid w:val="00A728F9"/>
    <w:rsid w:val="00A733D7"/>
    <w:rsid w:val="00A73549"/>
    <w:rsid w:val="00A74984"/>
    <w:rsid w:val="00A775D2"/>
    <w:rsid w:val="00A807AB"/>
    <w:rsid w:val="00A80B85"/>
    <w:rsid w:val="00A82DA4"/>
    <w:rsid w:val="00A86FB4"/>
    <w:rsid w:val="00A91028"/>
    <w:rsid w:val="00A91053"/>
    <w:rsid w:val="00A922DC"/>
    <w:rsid w:val="00A939CE"/>
    <w:rsid w:val="00A95D3B"/>
    <w:rsid w:val="00A95EAC"/>
    <w:rsid w:val="00A97277"/>
    <w:rsid w:val="00AA6B33"/>
    <w:rsid w:val="00AB0A52"/>
    <w:rsid w:val="00AB169E"/>
    <w:rsid w:val="00AB1A60"/>
    <w:rsid w:val="00AB4DDE"/>
    <w:rsid w:val="00AB5827"/>
    <w:rsid w:val="00AB7C79"/>
    <w:rsid w:val="00AC36C8"/>
    <w:rsid w:val="00AC74CA"/>
    <w:rsid w:val="00AD0A20"/>
    <w:rsid w:val="00AD1819"/>
    <w:rsid w:val="00AD49D9"/>
    <w:rsid w:val="00AD4EA6"/>
    <w:rsid w:val="00AD511D"/>
    <w:rsid w:val="00AD779B"/>
    <w:rsid w:val="00AE0582"/>
    <w:rsid w:val="00AE42FB"/>
    <w:rsid w:val="00AE4768"/>
    <w:rsid w:val="00AE71D6"/>
    <w:rsid w:val="00AF0034"/>
    <w:rsid w:val="00AF0BDC"/>
    <w:rsid w:val="00AF0D24"/>
    <w:rsid w:val="00AF5DF0"/>
    <w:rsid w:val="00AF63ED"/>
    <w:rsid w:val="00AF7962"/>
    <w:rsid w:val="00B029A5"/>
    <w:rsid w:val="00B038C5"/>
    <w:rsid w:val="00B04061"/>
    <w:rsid w:val="00B0500E"/>
    <w:rsid w:val="00B058DF"/>
    <w:rsid w:val="00B063EE"/>
    <w:rsid w:val="00B067DC"/>
    <w:rsid w:val="00B1060E"/>
    <w:rsid w:val="00B11F7E"/>
    <w:rsid w:val="00B1348B"/>
    <w:rsid w:val="00B14AB9"/>
    <w:rsid w:val="00B15E70"/>
    <w:rsid w:val="00B17AD3"/>
    <w:rsid w:val="00B22177"/>
    <w:rsid w:val="00B22478"/>
    <w:rsid w:val="00B25489"/>
    <w:rsid w:val="00B25F2D"/>
    <w:rsid w:val="00B27017"/>
    <w:rsid w:val="00B32D78"/>
    <w:rsid w:val="00B32EFC"/>
    <w:rsid w:val="00B33287"/>
    <w:rsid w:val="00B3387A"/>
    <w:rsid w:val="00B3506A"/>
    <w:rsid w:val="00B36809"/>
    <w:rsid w:val="00B40299"/>
    <w:rsid w:val="00B4073B"/>
    <w:rsid w:val="00B41104"/>
    <w:rsid w:val="00B4162A"/>
    <w:rsid w:val="00B420DC"/>
    <w:rsid w:val="00B420DF"/>
    <w:rsid w:val="00B4643A"/>
    <w:rsid w:val="00B47471"/>
    <w:rsid w:val="00B506F3"/>
    <w:rsid w:val="00B52229"/>
    <w:rsid w:val="00B539E3"/>
    <w:rsid w:val="00B546D5"/>
    <w:rsid w:val="00B54CAB"/>
    <w:rsid w:val="00B557A8"/>
    <w:rsid w:val="00B62A4B"/>
    <w:rsid w:val="00B63499"/>
    <w:rsid w:val="00B63737"/>
    <w:rsid w:val="00B65B34"/>
    <w:rsid w:val="00B65FE0"/>
    <w:rsid w:val="00B6684B"/>
    <w:rsid w:val="00B66D75"/>
    <w:rsid w:val="00B719C4"/>
    <w:rsid w:val="00B71AA2"/>
    <w:rsid w:val="00B72973"/>
    <w:rsid w:val="00B72C99"/>
    <w:rsid w:val="00B730F2"/>
    <w:rsid w:val="00B73DDC"/>
    <w:rsid w:val="00B76073"/>
    <w:rsid w:val="00B77099"/>
    <w:rsid w:val="00B7760B"/>
    <w:rsid w:val="00B8039A"/>
    <w:rsid w:val="00B80E8E"/>
    <w:rsid w:val="00B81203"/>
    <w:rsid w:val="00B81778"/>
    <w:rsid w:val="00B81DFC"/>
    <w:rsid w:val="00B82C4D"/>
    <w:rsid w:val="00B85441"/>
    <w:rsid w:val="00B867FC"/>
    <w:rsid w:val="00B9216D"/>
    <w:rsid w:val="00B95D86"/>
    <w:rsid w:val="00BA02B2"/>
    <w:rsid w:val="00BA09E8"/>
    <w:rsid w:val="00BA177D"/>
    <w:rsid w:val="00BA20B1"/>
    <w:rsid w:val="00BB0887"/>
    <w:rsid w:val="00BB1426"/>
    <w:rsid w:val="00BB34F8"/>
    <w:rsid w:val="00BB5705"/>
    <w:rsid w:val="00BB7E9A"/>
    <w:rsid w:val="00BC1675"/>
    <w:rsid w:val="00BC2982"/>
    <w:rsid w:val="00BC29F5"/>
    <w:rsid w:val="00BC2DD7"/>
    <w:rsid w:val="00BC3C9C"/>
    <w:rsid w:val="00BC4297"/>
    <w:rsid w:val="00BC4D48"/>
    <w:rsid w:val="00BC6E21"/>
    <w:rsid w:val="00BC7F30"/>
    <w:rsid w:val="00BD29C9"/>
    <w:rsid w:val="00BD2FED"/>
    <w:rsid w:val="00BD33FD"/>
    <w:rsid w:val="00BD6CAF"/>
    <w:rsid w:val="00BE13DF"/>
    <w:rsid w:val="00BE1A7F"/>
    <w:rsid w:val="00BE2B40"/>
    <w:rsid w:val="00BE3AC8"/>
    <w:rsid w:val="00BE64DD"/>
    <w:rsid w:val="00BE6B52"/>
    <w:rsid w:val="00BE7782"/>
    <w:rsid w:val="00BF2655"/>
    <w:rsid w:val="00C03296"/>
    <w:rsid w:val="00C0337B"/>
    <w:rsid w:val="00C047A9"/>
    <w:rsid w:val="00C04E22"/>
    <w:rsid w:val="00C05999"/>
    <w:rsid w:val="00C0697E"/>
    <w:rsid w:val="00C10124"/>
    <w:rsid w:val="00C10318"/>
    <w:rsid w:val="00C10B91"/>
    <w:rsid w:val="00C11F1E"/>
    <w:rsid w:val="00C12EBE"/>
    <w:rsid w:val="00C14BE8"/>
    <w:rsid w:val="00C14C02"/>
    <w:rsid w:val="00C20B57"/>
    <w:rsid w:val="00C2287A"/>
    <w:rsid w:val="00C236A7"/>
    <w:rsid w:val="00C23904"/>
    <w:rsid w:val="00C24CF2"/>
    <w:rsid w:val="00C24EE9"/>
    <w:rsid w:val="00C25672"/>
    <w:rsid w:val="00C274A1"/>
    <w:rsid w:val="00C276CB"/>
    <w:rsid w:val="00C27A44"/>
    <w:rsid w:val="00C321D4"/>
    <w:rsid w:val="00C32226"/>
    <w:rsid w:val="00C33C85"/>
    <w:rsid w:val="00C33EE8"/>
    <w:rsid w:val="00C34DD1"/>
    <w:rsid w:val="00C37017"/>
    <w:rsid w:val="00C375F7"/>
    <w:rsid w:val="00C41683"/>
    <w:rsid w:val="00C41FC4"/>
    <w:rsid w:val="00C45B26"/>
    <w:rsid w:val="00C463AE"/>
    <w:rsid w:val="00C46433"/>
    <w:rsid w:val="00C4785B"/>
    <w:rsid w:val="00C51C62"/>
    <w:rsid w:val="00C52A06"/>
    <w:rsid w:val="00C5310F"/>
    <w:rsid w:val="00C5554D"/>
    <w:rsid w:val="00C566E7"/>
    <w:rsid w:val="00C56918"/>
    <w:rsid w:val="00C605E9"/>
    <w:rsid w:val="00C60FB7"/>
    <w:rsid w:val="00C62086"/>
    <w:rsid w:val="00C62AE2"/>
    <w:rsid w:val="00C63443"/>
    <w:rsid w:val="00C63521"/>
    <w:rsid w:val="00C63FA6"/>
    <w:rsid w:val="00C645BF"/>
    <w:rsid w:val="00C677FB"/>
    <w:rsid w:val="00C7129A"/>
    <w:rsid w:val="00C728F4"/>
    <w:rsid w:val="00C731F1"/>
    <w:rsid w:val="00C73833"/>
    <w:rsid w:val="00C74FAA"/>
    <w:rsid w:val="00C7522F"/>
    <w:rsid w:val="00C775D0"/>
    <w:rsid w:val="00C84181"/>
    <w:rsid w:val="00C847E6"/>
    <w:rsid w:val="00C87A99"/>
    <w:rsid w:val="00C90352"/>
    <w:rsid w:val="00C937A6"/>
    <w:rsid w:val="00CA0B89"/>
    <w:rsid w:val="00CA1440"/>
    <w:rsid w:val="00CA33FC"/>
    <w:rsid w:val="00CA5CB2"/>
    <w:rsid w:val="00CA68A5"/>
    <w:rsid w:val="00CB107D"/>
    <w:rsid w:val="00CB224C"/>
    <w:rsid w:val="00CB2B9E"/>
    <w:rsid w:val="00CB3333"/>
    <w:rsid w:val="00CB4789"/>
    <w:rsid w:val="00CB48F7"/>
    <w:rsid w:val="00CB70D1"/>
    <w:rsid w:val="00CB7A33"/>
    <w:rsid w:val="00CB7E19"/>
    <w:rsid w:val="00CC68FB"/>
    <w:rsid w:val="00CC72BD"/>
    <w:rsid w:val="00CC7DE5"/>
    <w:rsid w:val="00CD0509"/>
    <w:rsid w:val="00CD09DC"/>
    <w:rsid w:val="00CD164F"/>
    <w:rsid w:val="00CD53AA"/>
    <w:rsid w:val="00CD604A"/>
    <w:rsid w:val="00CE00F6"/>
    <w:rsid w:val="00CE0493"/>
    <w:rsid w:val="00CE18BC"/>
    <w:rsid w:val="00CE23CA"/>
    <w:rsid w:val="00CE2EA2"/>
    <w:rsid w:val="00CE4086"/>
    <w:rsid w:val="00CE6288"/>
    <w:rsid w:val="00CF1582"/>
    <w:rsid w:val="00CF7D8C"/>
    <w:rsid w:val="00D00576"/>
    <w:rsid w:val="00D006BB"/>
    <w:rsid w:val="00D00900"/>
    <w:rsid w:val="00D02D2F"/>
    <w:rsid w:val="00D02E64"/>
    <w:rsid w:val="00D0480C"/>
    <w:rsid w:val="00D05BC7"/>
    <w:rsid w:val="00D073F0"/>
    <w:rsid w:val="00D07B74"/>
    <w:rsid w:val="00D14CFE"/>
    <w:rsid w:val="00D15DF5"/>
    <w:rsid w:val="00D1681A"/>
    <w:rsid w:val="00D172D8"/>
    <w:rsid w:val="00D20494"/>
    <w:rsid w:val="00D2106F"/>
    <w:rsid w:val="00D212B4"/>
    <w:rsid w:val="00D22785"/>
    <w:rsid w:val="00D23B2B"/>
    <w:rsid w:val="00D2549A"/>
    <w:rsid w:val="00D30000"/>
    <w:rsid w:val="00D3087C"/>
    <w:rsid w:val="00D3238B"/>
    <w:rsid w:val="00D33353"/>
    <w:rsid w:val="00D34106"/>
    <w:rsid w:val="00D35D3F"/>
    <w:rsid w:val="00D4104A"/>
    <w:rsid w:val="00D41A11"/>
    <w:rsid w:val="00D43AE6"/>
    <w:rsid w:val="00D460BD"/>
    <w:rsid w:val="00D50A88"/>
    <w:rsid w:val="00D50B98"/>
    <w:rsid w:val="00D5248E"/>
    <w:rsid w:val="00D52ADD"/>
    <w:rsid w:val="00D534E0"/>
    <w:rsid w:val="00D546FE"/>
    <w:rsid w:val="00D55768"/>
    <w:rsid w:val="00D62462"/>
    <w:rsid w:val="00D62D66"/>
    <w:rsid w:val="00D64861"/>
    <w:rsid w:val="00D65A43"/>
    <w:rsid w:val="00D666D4"/>
    <w:rsid w:val="00D66F11"/>
    <w:rsid w:val="00D67056"/>
    <w:rsid w:val="00D676E5"/>
    <w:rsid w:val="00D70B28"/>
    <w:rsid w:val="00D71337"/>
    <w:rsid w:val="00D729FD"/>
    <w:rsid w:val="00D72F5D"/>
    <w:rsid w:val="00D73513"/>
    <w:rsid w:val="00D75B0C"/>
    <w:rsid w:val="00D76B31"/>
    <w:rsid w:val="00D76EA6"/>
    <w:rsid w:val="00D77AC0"/>
    <w:rsid w:val="00D80636"/>
    <w:rsid w:val="00D81266"/>
    <w:rsid w:val="00D81587"/>
    <w:rsid w:val="00D82A14"/>
    <w:rsid w:val="00D82A53"/>
    <w:rsid w:val="00D83326"/>
    <w:rsid w:val="00D84AA2"/>
    <w:rsid w:val="00D84B93"/>
    <w:rsid w:val="00D84B96"/>
    <w:rsid w:val="00D859B4"/>
    <w:rsid w:val="00D85B22"/>
    <w:rsid w:val="00D86177"/>
    <w:rsid w:val="00D86A40"/>
    <w:rsid w:val="00D86E50"/>
    <w:rsid w:val="00D870F6"/>
    <w:rsid w:val="00D91760"/>
    <w:rsid w:val="00D943EE"/>
    <w:rsid w:val="00D943F8"/>
    <w:rsid w:val="00D947BE"/>
    <w:rsid w:val="00D96DED"/>
    <w:rsid w:val="00D9719D"/>
    <w:rsid w:val="00D97A3A"/>
    <w:rsid w:val="00DA06A0"/>
    <w:rsid w:val="00DA0A3A"/>
    <w:rsid w:val="00DA1BAD"/>
    <w:rsid w:val="00DA5885"/>
    <w:rsid w:val="00DA5AF2"/>
    <w:rsid w:val="00DB0F8C"/>
    <w:rsid w:val="00DB220C"/>
    <w:rsid w:val="00DB397D"/>
    <w:rsid w:val="00DB4472"/>
    <w:rsid w:val="00DB496F"/>
    <w:rsid w:val="00DB64E6"/>
    <w:rsid w:val="00DB7A3F"/>
    <w:rsid w:val="00DC1A93"/>
    <w:rsid w:val="00DC3654"/>
    <w:rsid w:val="00DC434F"/>
    <w:rsid w:val="00DD1385"/>
    <w:rsid w:val="00DD161D"/>
    <w:rsid w:val="00DD19B3"/>
    <w:rsid w:val="00DD3994"/>
    <w:rsid w:val="00DD4BBE"/>
    <w:rsid w:val="00DD5DC9"/>
    <w:rsid w:val="00DD6101"/>
    <w:rsid w:val="00DD6C44"/>
    <w:rsid w:val="00DD6E69"/>
    <w:rsid w:val="00DE1DFA"/>
    <w:rsid w:val="00DE2B46"/>
    <w:rsid w:val="00DE311B"/>
    <w:rsid w:val="00DE3969"/>
    <w:rsid w:val="00DE4B3D"/>
    <w:rsid w:val="00DE4BE1"/>
    <w:rsid w:val="00DE5C3C"/>
    <w:rsid w:val="00DE70A3"/>
    <w:rsid w:val="00DF189F"/>
    <w:rsid w:val="00DF20DB"/>
    <w:rsid w:val="00DF4CB5"/>
    <w:rsid w:val="00DF6892"/>
    <w:rsid w:val="00E004A1"/>
    <w:rsid w:val="00E0120B"/>
    <w:rsid w:val="00E01C84"/>
    <w:rsid w:val="00E02317"/>
    <w:rsid w:val="00E02995"/>
    <w:rsid w:val="00E02C33"/>
    <w:rsid w:val="00E02D8C"/>
    <w:rsid w:val="00E03B59"/>
    <w:rsid w:val="00E03D76"/>
    <w:rsid w:val="00E04F42"/>
    <w:rsid w:val="00E05593"/>
    <w:rsid w:val="00E06617"/>
    <w:rsid w:val="00E078B9"/>
    <w:rsid w:val="00E100DB"/>
    <w:rsid w:val="00E10FD4"/>
    <w:rsid w:val="00E1195B"/>
    <w:rsid w:val="00E11E04"/>
    <w:rsid w:val="00E1213E"/>
    <w:rsid w:val="00E12DEB"/>
    <w:rsid w:val="00E130C2"/>
    <w:rsid w:val="00E140CB"/>
    <w:rsid w:val="00E14A32"/>
    <w:rsid w:val="00E177B3"/>
    <w:rsid w:val="00E178EF"/>
    <w:rsid w:val="00E221F1"/>
    <w:rsid w:val="00E24408"/>
    <w:rsid w:val="00E25DC2"/>
    <w:rsid w:val="00E26265"/>
    <w:rsid w:val="00E32C42"/>
    <w:rsid w:val="00E34861"/>
    <w:rsid w:val="00E35B52"/>
    <w:rsid w:val="00E35C67"/>
    <w:rsid w:val="00E36D17"/>
    <w:rsid w:val="00E40ACB"/>
    <w:rsid w:val="00E40C60"/>
    <w:rsid w:val="00E421B0"/>
    <w:rsid w:val="00E425E2"/>
    <w:rsid w:val="00E42E42"/>
    <w:rsid w:val="00E442BD"/>
    <w:rsid w:val="00E44CFE"/>
    <w:rsid w:val="00E4571A"/>
    <w:rsid w:val="00E45811"/>
    <w:rsid w:val="00E54EF0"/>
    <w:rsid w:val="00E602B5"/>
    <w:rsid w:val="00E61B76"/>
    <w:rsid w:val="00E65CD7"/>
    <w:rsid w:val="00E67729"/>
    <w:rsid w:val="00E7216D"/>
    <w:rsid w:val="00E737B3"/>
    <w:rsid w:val="00E77847"/>
    <w:rsid w:val="00E84161"/>
    <w:rsid w:val="00E84584"/>
    <w:rsid w:val="00E848B4"/>
    <w:rsid w:val="00E90EFB"/>
    <w:rsid w:val="00E91491"/>
    <w:rsid w:val="00E91AFF"/>
    <w:rsid w:val="00E935CA"/>
    <w:rsid w:val="00EA0371"/>
    <w:rsid w:val="00EA2B55"/>
    <w:rsid w:val="00EA6DD2"/>
    <w:rsid w:val="00EA7E0F"/>
    <w:rsid w:val="00EA7F54"/>
    <w:rsid w:val="00EB21F3"/>
    <w:rsid w:val="00EB266D"/>
    <w:rsid w:val="00EB2F1B"/>
    <w:rsid w:val="00EB4E49"/>
    <w:rsid w:val="00EB522E"/>
    <w:rsid w:val="00EB5C1D"/>
    <w:rsid w:val="00EB6BF2"/>
    <w:rsid w:val="00EC0D03"/>
    <w:rsid w:val="00EC1F29"/>
    <w:rsid w:val="00EC2436"/>
    <w:rsid w:val="00EC3D1B"/>
    <w:rsid w:val="00EC58BE"/>
    <w:rsid w:val="00EC5D64"/>
    <w:rsid w:val="00EC683A"/>
    <w:rsid w:val="00EC7514"/>
    <w:rsid w:val="00ED3824"/>
    <w:rsid w:val="00ED636D"/>
    <w:rsid w:val="00ED6689"/>
    <w:rsid w:val="00ED738B"/>
    <w:rsid w:val="00EE1138"/>
    <w:rsid w:val="00EE19E9"/>
    <w:rsid w:val="00EE39FB"/>
    <w:rsid w:val="00EE4ECE"/>
    <w:rsid w:val="00EE54D7"/>
    <w:rsid w:val="00EE5F8B"/>
    <w:rsid w:val="00EE7BD2"/>
    <w:rsid w:val="00EF06AA"/>
    <w:rsid w:val="00EF1CC6"/>
    <w:rsid w:val="00EF22AC"/>
    <w:rsid w:val="00EF252E"/>
    <w:rsid w:val="00EF28B3"/>
    <w:rsid w:val="00EF3F88"/>
    <w:rsid w:val="00EF62AE"/>
    <w:rsid w:val="00EF6814"/>
    <w:rsid w:val="00F00741"/>
    <w:rsid w:val="00F01EFF"/>
    <w:rsid w:val="00F01F5D"/>
    <w:rsid w:val="00F033BE"/>
    <w:rsid w:val="00F03CE3"/>
    <w:rsid w:val="00F03F08"/>
    <w:rsid w:val="00F04335"/>
    <w:rsid w:val="00F05A30"/>
    <w:rsid w:val="00F0603E"/>
    <w:rsid w:val="00F06A86"/>
    <w:rsid w:val="00F11F0D"/>
    <w:rsid w:val="00F12694"/>
    <w:rsid w:val="00F126B0"/>
    <w:rsid w:val="00F155FD"/>
    <w:rsid w:val="00F209D9"/>
    <w:rsid w:val="00F216C6"/>
    <w:rsid w:val="00F234C1"/>
    <w:rsid w:val="00F254B7"/>
    <w:rsid w:val="00F25735"/>
    <w:rsid w:val="00F3140D"/>
    <w:rsid w:val="00F32504"/>
    <w:rsid w:val="00F327D9"/>
    <w:rsid w:val="00F33355"/>
    <w:rsid w:val="00F352D3"/>
    <w:rsid w:val="00F36812"/>
    <w:rsid w:val="00F405B1"/>
    <w:rsid w:val="00F44139"/>
    <w:rsid w:val="00F441FC"/>
    <w:rsid w:val="00F44644"/>
    <w:rsid w:val="00F44A3C"/>
    <w:rsid w:val="00F45B8B"/>
    <w:rsid w:val="00F47394"/>
    <w:rsid w:val="00F473DB"/>
    <w:rsid w:val="00F5008E"/>
    <w:rsid w:val="00F51146"/>
    <w:rsid w:val="00F53F7F"/>
    <w:rsid w:val="00F5440D"/>
    <w:rsid w:val="00F54E60"/>
    <w:rsid w:val="00F54FA3"/>
    <w:rsid w:val="00F56DF6"/>
    <w:rsid w:val="00F6018C"/>
    <w:rsid w:val="00F60745"/>
    <w:rsid w:val="00F609B3"/>
    <w:rsid w:val="00F6143C"/>
    <w:rsid w:val="00F61643"/>
    <w:rsid w:val="00F61D98"/>
    <w:rsid w:val="00F62EC9"/>
    <w:rsid w:val="00F64411"/>
    <w:rsid w:val="00F6567E"/>
    <w:rsid w:val="00F65B01"/>
    <w:rsid w:val="00F670F3"/>
    <w:rsid w:val="00F6790A"/>
    <w:rsid w:val="00F67B10"/>
    <w:rsid w:val="00F67C5C"/>
    <w:rsid w:val="00F710B6"/>
    <w:rsid w:val="00F744B1"/>
    <w:rsid w:val="00F74A91"/>
    <w:rsid w:val="00F74E2E"/>
    <w:rsid w:val="00F7561F"/>
    <w:rsid w:val="00F76E8F"/>
    <w:rsid w:val="00F8115E"/>
    <w:rsid w:val="00F81AB0"/>
    <w:rsid w:val="00F820A6"/>
    <w:rsid w:val="00F83F3A"/>
    <w:rsid w:val="00F844F3"/>
    <w:rsid w:val="00F86167"/>
    <w:rsid w:val="00F86181"/>
    <w:rsid w:val="00F878FE"/>
    <w:rsid w:val="00F90E14"/>
    <w:rsid w:val="00F912B6"/>
    <w:rsid w:val="00F922B8"/>
    <w:rsid w:val="00F9241A"/>
    <w:rsid w:val="00F93C9D"/>
    <w:rsid w:val="00F95108"/>
    <w:rsid w:val="00FA0C31"/>
    <w:rsid w:val="00FA1C32"/>
    <w:rsid w:val="00FA1CC3"/>
    <w:rsid w:val="00FA1E8C"/>
    <w:rsid w:val="00FA3985"/>
    <w:rsid w:val="00FA6A22"/>
    <w:rsid w:val="00FB2C48"/>
    <w:rsid w:val="00FB30AD"/>
    <w:rsid w:val="00FB40F6"/>
    <w:rsid w:val="00FB66CB"/>
    <w:rsid w:val="00FC0E13"/>
    <w:rsid w:val="00FC2349"/>
    <w:rsid w:val="00FC5254"/>
    <w:rsid w:val="00FC5D65"/>
    <w:rsid w:val="00FC6277"/>
    <w:rsid w:val="00FC6345"/>
    <w:rsid w:val="00FC656C"/>
    <w:rsid w:val="00FC6606"/>
    <w:rsid w:val="00FC7A41"/>
    <w:rsid w:val="00FD0028"/>
    <w:rsid w:val="00FD014B"/>
    <w:rsid w:val="00FD466D"/>
    <w:rsid w:val="00FD497E"/>
    <w:rsid w:val="00FD7193"/>
    <w:rsid w:val="00FE3B12"/>
    <w:rsid w:val="00FE4992"/>
    <w:rsid w:val="00FE5219"/>
    <w:rsid w:val="00FE77E4"/>
    <w:rsid w:val="00FE78D9"/>
    <w:rsid w:val="00FF1940"/>
    <w:rsid w:val="00FF1C7E"/>
    <w:rsid w:val="00FF3E26"/>
    <w:rsid w:val="00FF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/>
    </o:shapedefaults>
    <o:shapelayout v:ext="edit">
      <o:idmap v:ext="edit" data="2"/>
    </o:shapelayout>
  </w:shapeDefaults>
  <w:decimalSymbol w:val="."/>
  <w:listSeparator w:val=","/>
  <w14:docId w14:val="322DD03C"/>
  <w15:docId w15:val="{6B38939E-CECC-4FE7-AB56-25DA17641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Bullet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931D5"/>
    <w:pPr>
      <w:spacing w:before="150" w:line="300" w:lineRule="atLeast"/>
      <w:jc w:val="both"/>
    </w:pPr>
    <w:rPr>
      <w:rFonts w:ascii="Minion" w:hAnsi="Minion"/>
      <w:sz w:val="22"/>
    </w:rPr>
  </w:style>
  <w:style w:type="paragraph" w:styleId="Heading1">
    <w:name w:val="heading 1"/>
    <w:basedOn w:val="Normal"/>
    <w:next w:val="Normal"/>
    <w:link w:val="Heading1Char"/>
    <w:qFormat/>
    <w:rsid w:val="003931D5"/>
    <w:pPr>
      <w:keepNext/>
      <w:numPr>
        <w:numId w:val="5"/>
      </w:numPr>
      <w:spacing w:before="360" w:after="120"/>
      <w:jc w:val="left"/>
      <w:outlineLvl w:val="0"/>
    </w:pPr>
    <w:rPr>
      <w:rFonts w:ascii="Myriad Pro" w:hAnsi="Myriad Pro" w:cs="Arial"/>
      <w:b/>
      <w:bCs/>
      <w:caps/>
      <w:kern w:val="32"/>
      <w:sz w:val="25"/>
      <w:szCs w:val="32"/>
    </w:rPr>
  </w:style>
  <w:style w:type="paragraph" w:styleId="Heading2">
    <w:name w:val="heading 2"/>
    <w:basedOn w:val="Normal"/>
    <w:next w:val="Normal"/>
    <w:link w:val="Heading2Char"/>
    <w:qFormat/>
    <w:rsid w:val="003931D5"/>
    <w:pPr>
      <w:keepNext/>
      <w:keepLines/>
      <w:numPr>
        <w:ilvl w:val="1"/>
        <w:numId w:val="5"/>
      </w:numPr>
      <w:spacing w:before="240" w:after="120"/>
      <w:ind w:left="540"/>
      <w:jc w:val="left"/>
      <w:outlineLvl w:val="1"/>
    </w:pPr>
    <w:rPr>
      <w:rFonts w:ascii="Myriad Pro" w:hAnsi="Myriad Pro"/>
      <w:b/>
    </w:rPr>
  </w:style>
  <w:style w:type="paragraph" w:styleId="Heading3">
    <w:name w:val="heading 3"/>
    <w:basedOn w:val="Normal"/>
    <w:next w:val="Normal"/>
    <w:link w:val="Heading3Char"/>
    <w:qFormat/>
    <w:rsid w:val="00755147"/>
    <w:pPr>
      <w:keepNext/>
      <w:numPr>
        <w:ilvl w:val="2"/>
        <w:numId w:val="5"/>
      </w:numPr>
      <w:spacing w:before="240" w:after="60"/>
      <w:ind w:left="720"/>
      <w:outlineLvl w:val="2"/>
    </w:pPr>
    <w:rPr>
      <w:rFonts w:ascii="Myriad Pro" w:hAnsi="Myriad Pro" w:cs="Arial"/>
      <w:b/>
      <w:bCs/>
      <w:szCs w:val="26"/>
      <w:lang w:eastAsia="es-CL"/>
    </w:rPr>
  </w:style>
  <w:style w:type="paragraph" w:styleId="Heading4">
    <w:name w:val="heading 4"/>
    <w:basedOn w:val="Normal"/>
    <w:next w:val="Normal"/>
    <w:link w:val="Heading4Char"/>
    <w:rsid w:val="003931D5"/>
    <w:pPr>
      <w:keepNext/>
      <w:numPr>
        <w:ilvl w:val="3"/>
        <w:numId w:val="5"/>
      </w:numPr>
      <w:spacing w:before="240" w:after="60"/>
      <w:outlineLvl w:val="3"/>
    </w:pPr>
    <w:rPr>
      <w:rFonts w:ascii="Myriad Pro" w:hAnsi="Myriad Pro"/>
      <w:b/>
      <w:i/>
      <w:szCs w:val="28"/>
      <w:lang w:bidi="en-US"/>
    </w:rPr>
  </w:style>
  <w:style w:type="paragraph" w:styleId="Heading5">
    <w:name w:val="heading 5"/>
    <w:basedOn w:val="Normal"/>
    <w:next w:val="Normal"/>
    <w:link w:val="Heading5Char"/>
    <w:rsid w:val="003931D5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rsid w:val="003931D5"/>
    <w:pPr>
      <w:numPr>
        <w:ilvl w:val="5"/>
        <w:numId w:val="5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rsid w:val="003931D5"/>
    <w:pPr>
      <w:numPr>
        <w:ilvl w:val="6"/>
        <w:numId w:val="5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rsid w:val="003931D5"/>
    <w:pPr>
      <w:numPr>
        <w:ilvl w:val="7"/>
        <w:numId w:val="5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rsid w:val="003931D5"/>
    <w:pPr>
      <w:numPr>
        <w:ilvl w:val="8"/>
        <w:numId w:val="5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rsid w:val="005A33F3"/>
    <w:pPr>
      <w:spacing w:before="40" w:line="240" w:lineRule="exact"/>
    </w:pPr>
    <w:rPr>
      <w:sz w:val="18"/>
    </w:rPr>
  </w:style>
  <w:style w:type="character" w:styleId="FootnoteReference">
    <w:name w:val="footnote reference"/>
    <w:basedOn w:val="DefaultParagraphFont"/>
    <w:uiPriority w:val="99"/>
    <w:rsid w:val="00420DF6"/>
    <w:rPr>
      <w:vertAlign w:val="superscript"/>
    </w:rPr>
  </w:style>
  <w:style w:type="numbering" w:customStyle="1" w:styleId="StyleBulleted">
    <w:name w:val="Style Bulleted"/>
    <w:basedOn w:val="NoList"/>
    <w:rsid w:val="003931D5"/>
    <w:pPr>
      <w:numPr>
        <w:numId w:val="10"/>
      </w:numPr>
    </w:pPr>
  </w:style>
  <w:style w:type="paragraph" w:customStyle="1" w:styleId="NormalEspecial">
    <w:name w:val="Normal Especial"/>
    <w:basedOn w:val="Normal"/>
    <w:rsid w:val="00F327D9"/>
    <w:pPr>
      <w:spacing w:before="80"/>
    </w:pPr>
  </w:style>
  <w:style w:type="numbering" w:customStyle="1" w:styleId="StyleNumbered">
    <w:name w:val="Style Numbered"/>
    <w:basedOn w:val="NoList"/>
    <w:rsid w:val="003931D5"/>
    <w:pPr>
      <w:numPr>
        <w:numId w:val="12"/>
      </w:numPr>
    </w:pPr>
  </w:style>
  <w:style w:type="paragraph" w:customStyle="1" w:styleId="Styleiii">
    <w:name w:val="Style iii"/>
    <w:basedOn w:val="Normal"/>
    <w:qFormat/>
    <w:rsid w:val="003931D5"/>
    <w:pPr>
      <w:numPr>
        <w:numId w:val="11"/>
      </w:numPr>
      <w:spacing w:before="60" w:after="60"/>
    </w:pPr>
  </w:style>
  <w:style w:type="paragraph" w:customStyle="1" w:styleId="Stylea">
    <w:name w:val="Style (a)"/>
    <w:basedOn w:val="Normal"/>
    <w:qFormat/>
    <w:rsid w:val="003931D5"/>
    <w:pPr>
      <w:numPr>
        <w:numId w:val="9"/>
      </w:numPr>
      <w:tabs>
        <w:tab w:val="clear" w:pos="360"/>
      </w:tabs>
      <w:spacing w:before="80"/>
    </w:pPr>
    <w:rPr>
      <w:szCs w:val="24"/>
    </w:rPr>
  </w:style>
  <w:style w:type="paragraph" w:customStyle="1" w:styleId="Caixadetexto">
    <w:name w:val="Caixa de texto"/>
    <w:basedOn w:val="Normal"/>
    <w:rsid w:val="003931D5"/>
    <w:pPr>
      <w:framePr w:w="8300" w:wrap="notBeside" w:vAnchor="text" w:hAnchor="text" w:y="81"/>
      <w:pBdr>
        <w:top w:val="single" w:sz="4" w:space="4" w:color="DDDDDD"/>
        <w:left w:val="single" w:sz="4" w:space="8" w:color="DDDDDD"/>
        <w:bottom w:val="single" w:sz="4" w:space="8" w:color="DDDDDD"/>
        <w:right w:val="single" w:sz="4" w:space="8" w:color="DDDDDD"/>
      </w:pBdr>
      <w:shd w:val="clear" w:color="auto" w:fill="E6E6E6"/>
      <w:ind w:left="180" w:right="200"/>
    </w:pPr>
    <w:rPr>
      <w:szCs w:val="24"/>
    </w:rPr>
  </w:style>
  <w:style w:type="paragraph" w:customStyle="1" w:styleId="LegendaFigura">
    <w:name w:val="Legenda Figura"/>
    <w:basedOn w:val="Normal"/>
    <w:next w:val="Normal"/>
    <w:rsid w:val="00D80636"/>
    <w:pPr>
      <w:keepLines/>
      <w:spacing w:before="0" w:line="240" w:lineRule="exact"/>
      <w:jc w:val="center"/>
    </w:pPr>
    <w:rPr>
      <w:rFonts w:ascii="Myriad Pro" w:hAnsi="Myriad Pro"/>
      <w:b/>
      <w:sz w:val="18"/>
    </w:rPr>
  </w:style>
  <w:style w:type="character" w:customStyle="1" w:styleId="Heading4Char">
    <w:name w:val="Heading 4 Char"/>
    <w:basedOn w:val="DefaultParagraphFont"/>
    <w:link w:val="Heading4"/>
    <w:rsid w:val="003931D5"/>
    <w:rPr>
      <w:rFonts w:ascii="Myriad Pro" w:hAnsi="Myriad Pro"/>
      <w:b/>
      <w:i/>
      <w:sz w:val="22"/>
      <w:szCs w:val="28"/>
      <w:lang w:bidi="en-US"/>
    </w:rPr>
  </w:style>
  <w:style w:type="paragraph" w:styleId="Footer">
    <w:name w:val="footer"/>
    <w:basedOn w:val="Normal"/>
    <w:link w:val="FooterChar"/>
    <w:unhideWhenUsed/>
    <w:rsid w:val="003931D5"/>
    <w:pPr>
      <w:tabs>
        <w:tab w:val="center" w:pos="4680"/>
        <w:tab w:val="right" w:pos="9360"/>
      </w:tabs>
      <w:spacing w:before="0" w:line="240" w:lineRule="auto"/>
    </w:pPr>
  </w:style>
  <w:style w:type="character" w:styleId="PageNumber">
    <w:name w:val="page number"/>
    <w:basedOn w:val="DefaultParagraphFont"/>
    <w:rsid w:val="003130FC"/>
    <w:rPr>
      <w:rFonts w:ascii="Myriad Pro" w:hAnsi="Myriad Pro"/>
    </w:rPr>
  </w:style>
  <w:style w:type="character" w:customStyle="1" w:styleId="FooterChar">
    <w:name w:val="Footer Char"/>
    <w:basedOn w:val="DefaultParagraphFont"/>
    <w:link w:val="Footer"/>
    <w:rsid w:val="003931D5"/>
    <w:rPr>
      <w:rFonts w:ascii="Minion" w:hAnsi="Minion"/>
      <w:sz w:val="22"/>
    </w:rPr>
  </w:style>
  <w:style w:type="paragraph" w:customStyle="1" w:styleId="Heading0">
    <w:name w:val="Heading 0"/>
    <w:basedOn w:val="Heading1"/>
    <w:next w:val="Normal"/>
    <w:rsid w:val="003931D5"/>
    <w:rPr>
      <w:lang w:bidi="en-US"/>
    </w:rPr>
  </w:style>
  <w:style w:type="paragraph" w:customStyle="1" w:styleId="DestaqueFormula">
    <w:name w:val="Destaque/Formula"/>
    <w:basedOn w:val="Normal"/>
    <w:rsid w:val="005D1FA0"/>
    <w:pPr>
      <w:ind w:left="360" w:right="360"/>
    </w:pPr>
  </w:style>
  <w:style w:type="character" w:customStyle="1" w:styleId="EmphasysModel">
    <w:name w:val="Emphasys Model"/>
    <w:basedOn w:val="DefaultParagraphFont"/>
    <w:rsid w:val="007E3B1F"/>
    <w:rPr>
      <w:b/>
      <w:i/>
    </w:rPr>
  </w:style>
  <w:style w:type="paragraph" w:customStyle="1" w:styleId="FiguraCOMlegenda">
    <w:name w:val="Figura COM legenda"/>
    <w:basedOn w:val="FiguraLegenda"/>
    <w:next w:val="FiguraLegenda"/>
    <w:link w:val="FiguraCOMlegendaChar"/>
    <w:qFormat/>
    <w:rsid w:val="003931D5"/>
    <w:pPr>
      <w:keepNext/>
      <w:spacing w:before="240" w:after="120"/>
      <w:ind w:left="-1440" w:right="-1440"/>
    </w:pPr>
  </w:style>
  <w:style w:type="paragraph" w:customStyle="1" w:styleId="FiguraSEMlegenda">
    <w:name w:val="Figura SEM legenda"/>
    <w:basedOn w:val="FiguraCOMlegenda"/>
    <w:next w:val="Normal"/>
    <w:rsid w:val="003931D5"/>
    <w:pPr>
      <w:keepNext w:val="0"/>
      <w:keepLines w:val="0"/>
      <w:spacing w:after="240"/>
    </w:pPr>
  </w:style>
  <w:style w:type="paragraph" w:customStyle="1" w:styleId="TabelaCOMlegenda">
    <w:name w:val="Tabela COM legenda"/>
    <w:basedOn w:val="FiguraCOMlegenda"/>
    <w:next w:val="Normal"/>
    <w:rsid w:val="003931D5"/>
    <w:pPr>
      <w:keepNext w:val="0"/>
    </w:pPr>
  </w:style>
  <w:style w:type="paragraph" w:customStyle="1" w:styleId="LegendaTabela">
    <w:name w:val="Legenda Tabela"/>
    <w:basedOn w:val="TabelaCOMlegenda"/>
    <w:next w:val="TabelaCOMlegenda"/>
    <w:rsid w:val="004107DE"/>
    <w:pPr>
      <w:keepNext/>
      <w:spacing w:before="150"/>
    </w:pPr>
  </w:style>
  <w:style w:type="paragraph" w:styleId="Header">
    <w:name w:val="header"/>
    <w:basedOn w:val="Normal"/>
    <w:link w:val="HeaderChar"/>
    <w:uiPriority w:val="99"/>
    <w:rsid w:val="003931D5"/>
    <w:pPr>
      <w:spacing w:line="300" w:lineRule="exact"/>
      <w:jc w:val="left"/>
    </w:pPr>
    <w:rPr>
      <w:rFonts w:ascii="Myriad Pro" w:hAnsi="Myriad Pro" w:cs="Arial"/>
      <w:b/>
      <w:caps/>
      <w:color w:val="646464"/>
      <w:spacing w:val="30"/>
      <w:sz w:val="15"/>
      <w:szCs w:val="24"/>
      <w:lang w:val="es-ES"/>
    </w:rPr>
  </w:style>
  <w:style w:type="paragraph" w:customStyle="1" w:styleId="Titulo">
    <w:name w:val="Titulo"/>
    <w:rsid w:val="003931D5"/>
    <w:pPr>
      <w:spacing w:before="120" w:after="240" w:line="240" w:lineRule="atLeast"/>
    </w:pPr>
    <w:rPr>
      <w:rFonts w:ascii="Myriad Pro" w:hAnsi="Myriad Pro" w:cs="Arial"/>
      <w:b/>
      <w:bCs/>
      <w:color w:val="595959"/>
      <w:kern w:val="32"/>
      <w:sz w:val="48"/>
      <w:szCs w:val="32"/>
    </w:rPr>
  </w:style>
  <w:style w:type="paragraph" w:customStyle="1" w:styleId="SubTitulo">
    <w:name w:val="SubTitulo"/>
    <w:basedOn w:val="Titulo"/>
    <w:next w:val="Titulo"/>
    <w:rsid w:val="00424BBD"/>
    <w:pPr>
      <w:spacing w:before="150" w:after="900"/>
    </w:pPr>
    <w:rPr>
      <w:sz w:val="40"/>
    </w:rPr>
  </w:style>
  <w:style w:type="paragraph" w:customStyle="1" w:styleId="PreparadoPor">
    <w:name w:val="PreparadoPor"/>
    <w:basedOn w:val="Titulo"/>
    <w:next w:val="Cliente"/>
    <w:rsid w:val="00EB5C1D"/>
    <w:pPr>
      <w:spacing w:before="1440" w:after="300"/>
    </w:pPr>
    <w:rPr>
      <w:b w:val="0"/>
      <w:caps/>
      <w:sz w:val="36"/>
    </w:rPr>
  </w:style>
  <w:style w:type="paragraph" w:customStyle="1" w:styleId="Cliente">
    <w:name w:val="Cliente"/>
    <w:basedOn w:val="Titulo"/>
    <w:rsid w:val="00424BBD"/>
    <w:pPr>
      <w:spacing w:before="0" w:after="700"/>
    </w:pPr>
    <w:rPr>
      <w:caps/>
      <w:sz w:val="40"/>
    </w:rPr>
  </w:style>
  <w:style w:type="paragraph" w:customStyle="1" w:styleId="Data1">
    <w:name w:val="Data1"/>
    <w:basedOn w:val="Cliente"/>
    <w:rsid w:val="00424BBD"/>
    <w:pPr>
      <w:spacing w:before="500" w:after="600"/>
    </w:pPr>
    <w:rPr>
      <w:b w:val="0"/>
      <w:caps w:val="0"/>
      <w:sz w:val="32"/>
    </w:rPr>
  </w:style>
  <w:style w:type="paragraph" w:styleId="TOC1">
    <w:name w:val="toc 1"/>
    <w:basedOn w:val="Normal"/>
    <w:next w:val="Normal"/>
    <w:autoRedefine/>
    <w:uiPriority w:val="39"/>
    <w:rsid w:val="00EF28B3"/>
    <w:pPr>
      <w:tabs>
        <w:tab w:val="left" w:pos="216"/>
        <w:tab w:val="right" w:leader="dot" w:pos="8294"/>
      </w:tabs>
    </w:pPr>
  </w:style>
  <w:style w:type="paragraph" w:styleId="TOC2">
    <w:name w:val="toc 2"/>
    <w:basedOn w:val="Normal"/>
    <w:next w:val="Normal"/>
    <w:autoRedefine/>
    <w:uiPriority w:val="39"/>
    <w:rsid w:val="00EF28B3"/>
    <w:pPr>
      <w:tabs>
        <w:tab w:val="left" w:pos="576"/>
        <w:tab w:val="right" w:leader="dot" w:pos="8299"/>
      </w:tabs>
      <w:ind w:left="216"/>
    </w:pPr>
  </w:style>
  <w:style w:type="paragraph" w:styleId="TOC3">
    <w:name w:val="toc 3"/>
    <w:basedOn w:val="Normal"/>
    <w:next w:val="Normal"/>
    <w:autoRedefine/>
    <w:uiPriority w:val="39"/>
    <w:rsid w:val="00EF28B3"/>
    <w:pPr>
      <w:tabs>
        <w:tab w:val="left" w:pos="1080"/>
        <w:tab w:val="right" w:leader="dot" w:pos="8299"/>
      </w:tabs>
      <w:ind w:left="576"/>
    </w:pPr>
  </w:style>
  <w:style w:type="character" w:styleId="Hyperlink">
    <w:name w:val="Hyperlink"/>
    <w:basedOn w:val="DefaultParagraphFont"/>
    <w:uiPriority w:val="99"/>
    <w:rsid w:val="00A7250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rsid w:val="00755147"/>
    <w:rPr>
      <w:rFonts w:ascii="Myriad Pro" w:hAnsi="Myriad Pro" w:cs="Arial"/>
      <w:b/>
      <w:bCs/>
      <w:sz w:val="22"/>
      <w:szCs w:val="26"/>
      <w:lang w:eastAsia="es-CL"/>
    </w:rPr>
  </w:style>
  <w:style w:type="paragraph" w:customStyle="1" w:styleId="Cabeco">
    <w:name w:val="Cabeco"/>
    <w:basedOn w:val="Header"/>
    <w:link w:val="CabecoChar"/>
    <w:rsid w:val="003931D5"/>
    <w:pPr>
      <w:jc w:val="center"/>
    </w:pPr>
    <w:rPr>
      <w:b w:val="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931D5"/>
    <w:rPr>
      <w:rFonts w:ascii="Myriad Pro" w:hAnsi="Myriad Pro" w:cs="Arial"/>
      <w:b/>
      <w:caps/>
      <w:color w:val="646464"/>
      <w:spacing w:val="30"/>
      <w:sz w:val="15"/>
      <w:szCs w:val="24"/>
      <w:lang w:val="es-ES"/>
    </w:rPr>
  </w:style>
  <w:style w:type="character" w:customStyle="1" w:styleId="CabecoChar">
    <w:name w:val="Cabeco Char"/>
    <w:basedOn w:val="HeaderChar"/>
    <w:link w:val="Cabeco"/>
    <w:rsid w:val="003931D5"/>
    <w:rPr>
      <w:rFonts w:ascii="Myriad Pro" w:hAnsi="Myriad Pro" w:cs="Arial"/>
      <w:b w:val="0"/>
      <w:caps/>
      <w:color w:val="646464"/>
      <w:spacing w:val="30"/>
      <w:sz w:val="15"/>
      <w:szCs w:val="24"/>
      <w:lang w:val="es-ES"/>
    </w:rPr>
  </w:style>
  <w:style w:type="paragraph" w:styleId="BalloonText">
    <w:name w:val="Balloon Text"/>
    <w:basedOn w:val="Normal"/>
    <w:link w:val="BalloonTextChar"/>
    <w:rsid w:val="00401CBC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01CBC"/>
    <w:rPr>
      <w:rFonts w:ascii="Tahoma" w:hAnsi="Tahoma" w:cs="Tahoma"/>
      <w:sz w:val="16"/>
      <w:szCs w:val="16"/>
      <w:lang w:val="pt-BR"/>
    </w:rPr>
  </w:style>
  <w:style w:type="paragraph" w:customStyle="1" w:styleId="Sumario">
    <w:name w:val="Sumario"/>
    <w:basedOn w:val="Normal"/>
    <w:rsid w:val="00EB5C1D"/>
    <w:pPr>
      <w:pageBreakBefore/>
      <w:spacing w:before="0"/>
      <w:jc w:val="left"/>
    </w:pPr>
    <w:rPr>
      <w:rFonts w:ascii="Myriad Pro" w:hAnsi="Myriad Pro"/>
      <w:b/>
      <w:sz w:val="24"/>
    </w:rPr>
  </w:style>
  <w:style w:type="paragraph" w:customStyle="1" w:styleId="Assinatura1">
    <w:name w:val="Assinatura1"/>
    <w:basedOn w:val="Normal"/>
    <w:qFormat/>
    <w:rsid w:val="00A0703C"/>
    <w:pPr>
      <w:spacing w:before="0"/>
      <w:jc w:val="center"/>
    </w:pPr>
    <w:rPr>
      <w:bCs/>
    </w:rPr>
  </w:style>
  <w:style w:type="paragraph" w:customStyle="1" w:styleId="PreparadoPara">
    <w:name w:val="PreparadoPara"/>
    <w:basedOn w:val="Titulo"/>
    <w:next w:val="Cliente"/>
    <w:rsid w:val="00424BBD"/>
    <w:pPr>
      <w:spacing w:before="1200" w:after="100"/>
    </w:pPr>
    <w:rPr>
      <w:b w:val="0"/>
      <w:sz w:val="32"/>
    </w:rPr>
  </w:style>
  <w:style w:type="paragraph" w:customStyle="1" w:styleId="Versaopreliminar">
    <w:name w:val="Versao preliminar"/>
    <w:basedOn w:val="Normal"/>
    <w:qFormat/>
    <w:rsid w:val="003931D5"/>
    <w:pPr>
      <w:spacing w:before="900" w:after="600" w:line="240" w:lineRule="atLeast"/>
      <w:jc w:val="left"/>
    </w:pPr>
    <w:rPr>
      <w:rFonts w:ascii="Myriad Pro" w:hAnsi="Myriad Pro" w:cs="Arial"/>
      <w:b/>
      <w:bCs/>
      <w:caps/>
      <w:color w:val="595959"/>
      <w:kern w:val="32"/>
      <w:sz w:val="19"/>
      <w:szCs w:val="32"/>
    </w:rPr>
  </w:style>
  <w:style w:type="paragraph" w:customStyle="1" w:styleId="TabelaSEMlegenda">
    <w:name w:val="Tabela SEM legenda"/>
    <w:basedOn w:val="TabelaCOMlegenda"/>
    <w:next w:val="Normal"/>
    <w:rsid w:val="004107DE"/>
    <w:pPr>
      <w:spacing w:before="150"/>
    </w:pPr>
  </w:style>
  <w:style w:type="paragraph" w:customStyle="1" w:styleId="Proposta">
    <w:name w:val="Proposta"/>
    <w:basedOn w:val="Footer"/>
    <w:rsid w:val="008C0ED6"/>
    <w:pPr>
      <w:jc w:val="right"/>
    </w:pPr>
    <w:rPr>
      <w:rFonts w:ascii="Myriad Pro" w:hAnsi="Myriad Pro"/>
      <w:b/>
      <w:caps/>
      <w:color w:val="646464"/>
      <w:spacing w:val="30"/>
      <w:sz w:val="15"/>
      <w:szCs w:val="22"/>
    </w:rPr>
  </w:style>
  <w:style w:type="paragraph" w:customStyle="1" w:styleId="Rodape">
    <w:name w:val="Rodape"/>
    <w:basedOn w:val="Normal"/>
    <w:qFormat/>
    <w:rsid w:val="00C62AE2"/>
    <w:pPr>
      <w:shd w:val="clear" w:color="auto" w:fill="808080"/>
      <w:tabs>
        <w:tab w:val="left" w:pos="216"/>
        <w:tab w:val="right" w:pos="8910"/>
      </w:tabs>
      <w:spacing w:line="320" w:lineRule="exact"/>
      <w:ind w:right="119"/>
      <w:jc w:val="left"/>
    </w:pPr>
    <w:rPr>
      <w:rFonts w:ascii="Myriad Pro" w:hAnsi="Myriad Pro"/>
      <w:b/>
      <w:color w:val="FFFFFF"/>
      <w:position w:val="4"/>
      <w:sz w:val="18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A2504"/>
    <w:rPr>
      <w:color w:val="605E5C"/>
      <w:shd w:val="clear" w:color="auto" w:fill="E1DFDD"/>
    </w:rPr>
  </w:style>
  <w:style w:type="paragraph" w:styleId="ListParagraph">
    <w:name w:val="List Paragraph"/>
    <w:aliases w:val="Bullet Styles para,Primus H 3,lp1,List Paragraph1,Use Case List Paragraph,YC Bulet,First Level Outline,Number Bullets,Ha,MCHIP_list paragraph,Recommendation,Table bullet,List bullets,Bullets,Citation List,Resume Title,Graphic,Bullets1"/>
    <w:basedOn w:val="Normal"/>
    <w:link w:val="ListParagraphChar"/>
    <w:qFormat/>
    <w:rsid w:val="00D4104A"/>
    <w:pPr>
      <w:ind w:left="720"/>
      <w:contextualSpacing/>
    </w:pPr>
  </w:style>
  <w:style w:type="table" w:styleId="TableGrid">
    <w:name w:val="Table Grid"/>
    <w:basedOn w:val="TableNormal"/>
    <w:uiPriority w:val="59"/>
    <w:rsid w:val="00F81A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FB2C48"/>
    <w:rPr>
      <w:rFonts w:ascii="Minion" w:hAnsi="Minion"/>
      <w:sz w:val="22"/>
    </w:rPr>
    <w:tblPr>
      <w:tblStyleRowBandSize w:val="1"/>
      <w:tblStyleColBandSize w:val="1"/>
      <w:jc w:val="center"/>
    </w:tblPr>
    <w:trPr>
      <w:jc w:val="center"/>
    </w:trPr>
    <w:tblStylePr w:type="firstRow">
      <w:rPr>
        <w:rFonts w:ascii="Minion" w:hAnsi="Minion"/>
        <w:b/>
        <w:bCs/>
        <w:color w:val="FFFFFF" w:themeColor="background1"/>
        <w:sz w:val="22"/>
      </w:rPr>
      <w:tblPr/>
      <w:trPr>
        <w:tblHeader/>
      </w:trPr>
      <w:tcPr>
        <w:shd w:val="clear" w:color="auto" w:fill="22518A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pPr>
        <w:jc w:val="center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shd w:val="clear" w:color="auto" w:fill="E4E4E4"/>
      </w:tcPr>
    </w:tblStylePr>
  </w:style>
  <w:style w:type="paragraph" w:customStyle="1" w:styleId="TableBullet">
    <w:name w:val="Table Bullet"/>
    <w:basedOn w:val="TableBody"/>
    <w:qFormat/>
    <w:rsid w:val="003931D5"/>
    <w:pPr>
      <w:keepLines/>
      <w:numPr>
        <w:numId w:val="15"/>
      </w:numPr>
      <w:spacing w:before="60" w:after="60"/>
      <w:contextualSpacing/>
      <w:jc w:val="both"/>
    </w:pPr>
    <w:rPr>
      <w:rFonts w:eastAsiaTheme="minorHAnsi" w:cstheme="minorBidi"/>
      <w:bCs/>
      <w:kern w:val="22"/>
      <w:sz w:val="18"/>
      <w:szCs w:val="22"/>
    </w:rPr>
  </w:style>
  <w:style w:type="paragraph" w:customStyle="1" w:styleId="CVKeyBody">
    <w:name w:val="CV Key Body"/>
    <w:basedOn w:val="CVKeyProjects"/>
    <w:rsid w:val="003C741D"/>
    <w:pPr>
      <w:numPr>
        <w:numId w:val="0"/>
      </w:numPr>
    </w:pPr>
  </w:style>
  <w:style w:type="paragraph" w:customStyle="1" w:styleId="CVKeyProjects">
    <w:name w:val="CV Key Projects"/>
    <w:basedOn w:val="TableBullet"/>
    <w:rsid w:val="003C741D"/>
    <w:pPr>
      <w:ind w:left="520"/>
    </w:pPr>
    <w:rPr>
      <w:sz w:val="20"/>
    </w:rPr>
  </w:style>
  <w:style w:type="paragraph" w:styleId="BodyText">
    <w:name w:val="Body Text"/>
    <w:basedOn w:val="Normal"/>
    <w:link w:val="BodyTextChar"/>
    <w:uiPriority w:val="1"/>
    <w:rsid w:val="00887C50"/>
    <w:pPr>
      <w:widowControl w:val="0"/>
      <w:spacing w:before="0" w:line="240" w:lineRule="auto"/>
      <w:ind w:left="100"/>
      <w:jc w:val="left"/>
    </w:pPr>
    <w:rPr>
      <w:rFonts w:ascii="Arial" w:eastAsia="Arial" w:hAnsi="Arial" w:cstheme="minorBidi"/>
      <w:sz w:val="20"/>
    </w:rPr>
  </w:style>
  <w:style w:type="character" w:customStyle="1" w:styleId="BodyTextChar">
    <w:name w:val="Body Text Char"/>
    <w:basedOn w:val="DefaultParagraphFont"/>
    <w:link w:val="BodyText"/>
    <w:uiPriority w:val="1"/>
    <w:rsid w:val="00887C50"/>
    <w:rPr>
      <w:rFonts w:ascii="Arial" w:eastAsia="Arial" w:hAnsi="Arial" w:cstheme="minorBidi"/>
    </w:rPr>
  </w:style>
  <w:style w:type="paragraph" w:styleId="Title">
    <w:name w:val="Title"/>
    <w:basedOn w:val="Normal"/>
    <w:next w:val="Normal"/>
    <w:link w:val="TitleChar"/>
    <w:qFormat/>
    <w:rsid w:val="004D6545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4D6545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character" w:customStyle="1" w:styleId="ListParagraphChar">
    <w:name w:val="List Paragraph Char"/>
    <w:aliases w:val="Bullet Styles para Char,Primus H 3 Char,lp1 Char,List Paragraph1 Char,Use Case List Paragraph Char,YC Bulet Char,First Level Outline Char,Number Bullets Char,Ha Char,MCHIP_list paragraph Char,Recommendation Char,Table bullet Char"/>
    <w:link w:val="ListParagraph"/>
    <w:uiPriority w:val="34"/>
    <w:qFormat/>
    <w:rsid w:val="007222F4"/>
    <w:rPr>
      <w:rFonts w:ascii="Minion" w:hAnsi="Minion"/>
      <w:sz w:val="22"/>
      <w:szCs w:val="24"/>
      <w:lang w:val="pt-BR"/>
    </w:rPr>
  </w:style>
  <w:style w:type="paragraph" w:styleId="PlainText">
    <w:name w:val="Plain Text"/>
    <w:basedOn w:val="Normal"/>
    <w:link w:val="PlainTextChar"/>
    <w:uiPriority w:val="99"/>
    <w:rsid w:val="007222F4"/>
    <w:pPr>
      <w:spacing w:before="0" w:after="120" w:line="264" w:lineRule="auto"/>
      <w:jc w:val="left"/>
    </w:pPr>
    <w:rPr>
      <w:rFonts w:asciiTheme="minorHAnsi" w:eastAsiaTheme="minorEastAsia" w:hAnsiTheme="minorHAnsi" w:cstheme="minorBidi"/>
      <w:sz w:val="20"/>
      <w:lang w:val="en-GB" w:eastAsia="en-GB"/>
    </w:rPr>
  </w:style>
  <w:style w:type="character" w:customStyle="1" w:styleId="PlainTextChar">
    <w:name w:val="Plain Text Char"/>
    <w:basedOn w:val="DefaultParagraphFont"/>
    <w:link w:val="PlainText"/>
    <w:uiPriority w:val="99"/>
    <w:rsid w:val="007222F4"/>
    <w:rPr>
      <w:rFonts w:asciiTheme="minorHAnsi" w:eastAsiaTheme="minorEastAsia" w:hAnsiTheme="minorHAnsi" w:cstheme="minorBidi"/>
      <w:lang w:val="en-GB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D50B98"/>
    <w:pPr>
      <w:spacing w:before="0" w:after="200" w:line="240" w:lineRule="auto"/>
      <w:jc w:val="left"/>
    </w:pPr>
    <w:rPr>
      <w:rFonts w:ascii="Arial" w:eastAsiaTheme="minorHAnsi" w:hAnsi="Arial" w:cstheme="minorBidi"/>
      <w:i/>
      <w:iCs/>
      <w:color w:val="1F497D" w:themeColor="text2"/>
      <w:sz w:val="18"/>
      <w:szCs w:val="18"/>
    </w:rPr>
  </w:style>
  <w:style w:type="table" w:customStyle="1" w:styleId="Tabelacomgrade1">
    <w:name w:val="Tabela com grade1"/>
    <w:basedOn w:val="TableNormal"/>
    <w:next w:val="TableGrid"/>
    <w:uiPriority w:val="39"/>
    <w:rsid w:val="009F2DF1"/>
    <w:rPr>
      <w:rFonts w:ascii="Calibri" w:eastAsia="Calibri" w:hAnsi="Calibri"/>
      <w:sz w:val="22"/>
      <w:szCs w:val="22"/>
      <w:lang w:val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VSectionheading">
    <w:name w:val="CV Section heading"/>
    <w:rsid w:val="00D67056"/>
    <w:pPr>
      <w:spacing w:before="240" w:line="320" w:lineRule="exact"/>
    </w:pPr>
    <w:rPr>
      <w:rFonts w:ascii="GillSans" w:hAnsi="GillSans"/>
      <w:color w:val="0069AA"/>
      <w:spacing w:val="14"/>
      <w:sz w:val="26"/>
    </w:rPr>
  </w:style>
  <w:style w:type="paragraph" w:styleId="ListNumber">
    <w:name w:val="List Number"/>
    <w:basedOn w:val="Normal"/>
    <w:qFormat/>
    <w:rsid w:val="003931D5"/>
    <w:pPr>
      <w:numPr>
        <w:numId w:val="7"/>
      </w:numPr>
      <w:contextualSpacing/>
    </w:pPr>
  </w:style>
  <w:style w:type="paragraph" w:styleId="ListBullet2">
    <w:name w:val="List Bullet 2"/>
    <w:basedOn w:val="Normal"/>
    <w:rsid w:val="003931D5"/>
    <w:pPr>
      <w:numPr>
        <w:numId w:val="6"/>
      </w:numPr>
      <w:spacing w:before="60" w:after="60"/>
    </w:pPr>
    <w:rPr>
      <w:lang w:bidi="en-US"/>
    </w:rPr>
  </w:style>
  <w:style w:type="paragraph" w:customStyle="1" w:styleId="NormalHeading">
    <w:name w:val="Normal Heading"/>
    <w:basedOn w:val="Normal"/>
    <w:next w:val="Normal"/>
    <w:qFormat/>
    <w:rsid w:val="003931D5"/>
    <w:pPr>
      <w:keepNext/>
      <w:keepLines/>
      <w:spacing w:before="240"/>
    </w:pPr>
    <w:rPr>
      <w:rFonts w:ascii="Myriad Pro" w:hAnsi="Myriad Pro"/>
      <w:b/>
      <w:szCs w:val="24"/>
    </w:rPr>
  </w:style>
  <w:style w:type="table" w:customStyle="1" w:styleId="TablePSR">
    <w:name w:val="Table PSR"/>
    <w:basedOn w:val="TableNormal"/>
    <w:rsid w:val="008F067F"/>
    <w:pPr>
      <w:suppressAutoHyphens/>
      <w:jc w:val="center"/>
    </w:pPr>
    <w:rPr>
      <w:rFonts w:ascii="Minion" w:hAnsi="Minion"/>
      <w:lang w:val="pt-BR" w:eastAsia="pt-BR"/>
    </w:rPr>
    <w:tblPr>
      <w:tblStyleRowBandSize w:val="1"/>
      <w:jc w:val="center"/>
    </w:tblPr>
    <w:trPr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Myriad Pro Black Cond" w:hAnsi="Myriad Pro Black Cond"/>
        <w:b/>
        <w:i w:val="0"/>
        <w:color w:val="FFFFFF"/>
        <w:sz w:val="20"/>
        <w:u w:val="none"/>
      </w:rPr>
      <w:tblPr/>
      <w:trPr>
        <w:tblHeader/>
      </w:trPr>
      <w:tcPr>
        <w:shd w:val="clear" w:color="auto" w:fill="365F91"/>
      </w:tcPr>
    </w:tblStylePr>
    <w:tblStylePr w:type="lastRow">
      <w:rPr>
        <w:rFonts w:ascii="Arial" w:hAnsi="Arial"/>
        <w:b/>
        <w:color w:val="auto"/>
      </w:rPr>
      <w:tblPr/>
      <w:tcPr>
        <w:shd w:val="clear" w:color="auto" w:fill="E0E0E0"/>
      </w:tcPr>
    </w:tblStylePr>
    <w:tblStylePr w:type="firstCol">
      <w:pPr>
        <w:jc w:val="left"/>
      </w:pPr>
      <w:rPr>
        <w:rFonts w:ascii="Arial" w:hAnsi="Arial"/>
        <w:sz w:val="20"/>
      </w:rPr>
    </w:tblStylePr>
    <w:tblStylePr w:type="band1Horz">
      <w:pPr>
        <w:keepNext w:val="0"/>
        <w:keepLines w:val="0"/>
        <w:pageBreakBefore w:val="0"/>
        <w:wordWrap/>
      </w:pPr>
      <w:rPr>
        <w:rFonts w:ascii="Arial" w:hAnsi="Arial"/>
        <w:color w:val="auto"/>
        <w:sz w:val="20"/>
      </w:rPr>
    </w:tblStylePr>
    <w:tblStylePr w:type="band2Horz">
      <w:pPr>
        <w:keepNext w:val="0"/>
        <w:keepLines w:val="0"/>
        <w:pageBreakBefore w:val="0"/>
        <w:wordWrap/>
      </w:pPr>
      <w:rPr>
        <w:rFonts w:ascii="Arial" w:hAnsi="Arial"/>
        <w:color w:val="auto"/>
        <w:sz w:val="20"/>
      </w:rPr>
      <w:tblPr/>
      <w:tcPr>
        <w:shd w:val="clear" w:color="auto" w:fill="F3F3F3"/>
      </w:tcPr>
    </w:tblStylePr>
  </w:style>
  <w:style w:type="paragraph" w:styleId="ListBullet">
    <w:name w:val="List Bullet"/>
    <w:basedOn w:val="Normal"/>
    <w:link w:val="ListBulletChar"/>
    <w:autoRedefine/>
    <w:qFormat/>
    <w:rsid w:val="003931D5"/>
    <w:pPr>
      <w:numPr>
        <w:numId w:val="16"/>
      </w:numPr>
      <w:spacing w:before="120"/>
      <w:ind w:right="331"/>
    </w:pPr>
    <w:rPr>
      <w:szCs w:val="24"/>
      <w:lang w:eastAsia="es-CL"/>
    </w:rPr>
  </w:style>
  <w:style w:type="paragraph" w:customStyle="1" w:styleId="Anexo1">
    <w:name w:val="Anexo 1"/>
    <w:basedOn w:val="Heading1"/>
    <w:next w:val="Normal"/>
    <w:unhideWhenUsed/>
    <w:rsid w:val="00642010"/>
    <w:pPr>
      <w:keepLines/>
      <w:numPr>
        <w:numId w:val="0"/>
      </w:numPr>
      <w:tabs>
        <w:tab w:val="left" w:pos="432"/>
      </w:tabs>
      <w:spacing w:before="240"/>
      <w:contextualSpacing/>
    </w:pPr>
    <w:rPr>
      <w:rFonts w:cs="Times New Roman"/>
      <w:bCs w:val="0"/>
      <w:kern w:val="0"/>
      <w:sz w:val="24"/>
      <w:szCs w:val="24"/>
      <w:lang w:val="es-ES" w:eastAsia="es-ES"/>
    </w:rPr>
  </w:style>
  <w:style w:type="paragraph" w:customStyle="1" w:styleId="Anexo2">
    <w:name w:val="Anexo 2"/>
    <w:basedOn w:val="Normal"/>
    <w:next w:val="Normal"/>
    <w:unhideWhenUsed/>
    <w:rsid w:val="003931D5"/>
    <w:pPr>
      <w:keepNext/>
      <w:keepLines/>
      <w:numPr>
        <w:ilvl w:val="1"/>
        <w:numId w:val="3"/>
      </w:numPr>
      <w:spacing w:before="360" w:after="120"/>
      <w:contextualSpacing/>
      <w:jc w:val="left"/>
      <w:outlineLvl w:val="2"/>
    </w:pPr>
    <w:rPr>
      <w:rFonts w:ascii="Myriad Pro" w:hAnsi="Myriad Pro"/>
      <w:b/>
      <w:szCs w:val="24"/>
      <w:lang w:eastAsia="es-ES"/>
    </w:rPr>
  </w:style>
  <w:style w:type="paragraph" w:customStyle="1" w:styleId="Anexo3">
    <w:name w:val="Anexo 3"/>
    <w:basedOn w:val="Anexo2"/>
    <w:next w:val="Normal"/>
    <w:unhideWhenUsed/>
    <w:rsid w:val="003931D5"/>
    <w:pPr>
      <w:numPr>
        <w:ilvl w:val="2"/>
      </w:numPr>
      <w:tabs>
        <w:tab w:val="left" w:pos="864"/>
      </w:tabs>
      <w:spacing w:before="240" w:after="60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C33C85"/>
    <w:rPr>
      <w:rFonts w:ascii="Minion" w:hAnsi="Minion"/>
      <w:sz w:val="18"/>
      <w:lang w:val="pt-BR"/>
    </w:rPr>
  </w:style>
  <w:style w:type="paragraph" w:customStyle="1" w:styleId="FiguraLegenda">
    <w:name w:val="Figura Legenda"/>
    <w:basedOn w:val="Normal"/>
    <w:next w:val="Normal"/>
    <w:qFormat/>
    <w:rsid w:val="003931D5"/>
    <w:pPr>
      <w:keepLines/>
      <w:spacing w:before="120" w:after="360"/>
      <w:jc w:val="center"/>
    </w:pPr>
    <w:rPr>
      <w:rFonts w:asciiTheme="majorHAnsi" w:hAnsiTheme="majorHAnsi"/>
      <w:b/>
      <w:sz w:val="18"/>
    </w:rPr>
  </w:style>
  <w:style w:type="character" w:customStyle="1" w:styleId="FiguraCOMlegendaChar">
    <w:name w:val="Figura COM legenda Char"/>
    <w:link w:val="FiguraCOMlegenda"/>
    <w:rsid w:val="003931D5"/>
    <w:rPr>
      <w:rFonts w:asciiTheme="majorHAnsi" w:hAnsiTheme="majorHAnsi"/>
      <w:b/>
      <w:sz w:val="18"/>
    </w:rPr>
  </w:style>
  <w:style w:type="paragraph" w:customStyle="1" w:styleId="Anexos">
    <w:name w:val="Anexos"/>
    <w:basedOn w:val="Normal"/>
    <w:autoRedefine/>
    <w:rsid w:val="003931D5"/>
    <w:pPr>
      <w:widowControl w:val="0"/>
      <w:spacing w:before="0"/>
      <w:jc w:val="center"/>
    </w:pPr>
    <w:rPr>
      <w:rFonts w:ascii="Times New Roman" w:hAnsi="Times New Roman"/>
      <w:b/>
      <w:sz w:val="72"/>
      <w:szCs w:val="40"/>
      <w:lang w:eastAsia="es-ES" w:bidi="en-US"/>
    </w:rPr>
  </w:style>
  <w:style w:type="paragraph" w:styleId="Bibliography">
    <w:name w:val="Bibliography"/>
    <w:basedOn w:val="Normal"/>
    <w:next w:val="Normal"/>
    <w:uiPriority w:val="37"/>
    <w:unhideWhenUsed/>
    <w:rsid w:val="003931D5"/>
    <w:pPr>
      <w:numPr>
        <w:numId w:val="4"/>
      </w:numPr>
    </w:pPr>
    <w:rPr>
      <w:rFonts w:eastAsia="Franklin Gothic Medium"/>
    </w:rPr>
  </w:style>
  <w:style w:type="character" w:customStyle="1" w:styleId="Heading1Char">
    <w:name w:val="Heading 1 Char"/>
    <w:basedOn w:val="DefaultParagraphFont"/>
    <w:link w:val="Heading1"/>
    <w:rsid w:val="003931D5"/>
    <w:rPr>
      <w:rFonts w:ascii="Myriad Pro" w:hAnsi="Myriad Pro" w:cs="Arial"/>
      <w:b/>
      <w:bCs/>
      <w:caps/>
      <w:kern w:val="32"/>
      <w:sz w:val="25"/>
      <w:szCs w:val="32"/>
    </w:rPr>
  </w:style>
  <w:style w:type="character" w:customStyle="1" w:styleId="Heading2Char">
    <w:name w:val="Heading 2 Char"/>
    <w:basedOn w:val="DefaultParagraphFont"/>
    <w:link w:val="Heading2"/>
    <w:rsid w:val="003931D5"/>
    <w:rPr>
      <w:rFonts w:ascii="Myriad Pro" w:hAnsi="Myriad Pro"/>
      <w:b/>
      <w:sz w:val="22"/>
    </w:rPr>
  </w:style>
  <w:style w:type="character" w:customStyle="1" w:styleId="Heading5Char">
    <w:name w:val="Heading 5 Char"/>
    <w:basedOn w:val="DefaultParagraphFont"/>
    <w:link w:val="Heading5"/>
    <w:rsid w:val="003931D5"/>
    <w:rPr>
      <w:rFonts w:ascii="Minion" w:hAnsi="Minio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3931D5"/>
    <w:rPr>
      <w:rFonts w:ascii="Minion" w:hAnsi="Minio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rsid w:val="003931D5"/>
    <w:rPr>
      <w:rFonts w:ascii="Minion" w:hAnsi="Minio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3931D5"/>
    <w:rPr>
      <w:rFonts w:ascii="Minion" w:hAnsi="Minio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3931D5"/>
    <w:rPr>
      <w:rFonts w:ascii="Minion" w:hAnsi="Minion" w:cs="Arial"/>
      <w:sz w:val="22"/>
      <w:szCs w:val="22"/>
    </w:rPr>
  </w:style>
  <w:style w:type="character" w:customStyle="1" w:styleId="ListBulletChar">
    <w:name w:val="List Bullet Char"/>
    <w:basedOn w:val="DefaultParagraphFont"/>
    <w:link w:val="ListBullet"/>
    <w:rsid w:val="003931D5"/>
    <w:rPr>
      <w:rFonts w:ascii="Minion" w:hAnsi="Minion"/>
      <w:sz w:val="22"/>
      <w:szCs w:val="24"/>
      <w:lang w:eastAsia="es-CL"/>
    </w:rPr>
  </w:style>
  <w:style w:type="paragraph" w:styleId="ListContinue">
    <w:name w:val="List Continue"/>
    <w:basedOn w:val="Normal"/>
    <w:rsid w:val="003931D5"/>
    <w:pPr>
      <w:spacing w:after="120"/>
      <w:ind w:left="720"/>
    </w:pPr>
  </w:style>
  <w:style w:type="paragraph" w:styleId="ListContinue2">
    <w:name w:val="List Continue 2"/>
    <w:basedOn w:val="Normal"/>
    <w:rsid w:val="003931D5"/>
    <w:pPr>
      <w:spacing w:after="120"/>
      <w:ind w:left="720"/>
      <w:contextualSpacing/>
    </w:pPr>
  </w:style>
  <w:style w:type="paragraph" w:styleId="ListContinue3">
    <w:name w:val="List Continue 3"/>
    <w:basedOn w:val="Normal"/>
    <w:rsid w:val="003931D5"/>
    <w:pPr>
      <w:spacing w:after="120"/>
      <w:ind w:left="1080"/>
      <w:contextualSpacing/>
    </w:pPr>
  </w:style>
  <w:style w:type="paragraph" w:styleId="ListNumber2">
    <w:name w:val="List Number 2"/>
    <w:basedOn w:val="Normal"/>
    <w:rsid w:val="003931D5"/>
    <w:pPr>
      <w:contextualSpacing/>
    </w:pPr>
  </w:style>
  <w:style w:type="paragraph" w:styleId="ListNumber3">
    <w:name w:val="List Number 3"/>
    <w:basedOn w:val="Normal"/>
    <w:rsid w:val="003931D5"/>
    <w:pPr>
      <w:numPr>
        <w:numId w:val="8"/>
      </w:numPr>
      <w:contextualSpacing/>
    </w:pPr>
  </w:style>
  <w:style w:type="paragraph" w:customStyle="1" w:styleId="NormalLeft">
    <w:name w:val="Normal Left"/>
    <w:basedOn w:val="Normal"/>
    <w:qFormat/>
    <w:rsid w:val="003931D5"/>
    <w:pPr>
      <w:jc w:val="left"/>
    </w:pPr>
  </w:style>
  <w:style w:type="paragraph" w:customStyle="1" w:styleId="NormalRight">
    <w:name w:val="Normal Right"/>
    <w:basedOn w:val="Normal"/>
    <w:qFormat/>
    <w:rsid w:val="003931D5"/>
    <w:pPr>
      <w:jc w:val="right"/>
    </w:pPr>
  </w:style>
  <w:style w:type="paragraph" w:customStyle="1" w:styleId="RodapeLandscape">
    <w:name w:val="Rodape Landscape"/>
    <w:basedOn w:val="Rodape"/>
    <w:qFormat/>
    <w:rsid w:val="00497068"/>
    <w:pPr>
      <w:tabs>
        <w:tab w:val="clear" w:pos="8910"/>
        <w:tab w:val="right" w:pos="13320"/>
      </w:tabs>
      <w:ind w:right="115"/>
    </w:pPr>
  </w:style>
  <w:style w:type="paragraph" w:customStyle="1" w:styleId="TabelaLegenda">
    <w:name w:val="Tabela Legenda"/>
    <w:basedOn w:val="TabelaCOMlegenda"/>
    <w:next w:val="TabelaCOMlegenda"/>
    <w:rsid w:val="003931D5"/>
    <w:pPr>
      <w:keepNext/>
    </w:pPr>
    <w:rPr>
      <w:rFonts w:ascii="Myriad Pro" w:hAnsi="Myriad Pro"/>
    </w:rPr>
  </w:style>
  <w:style w:type="paragraph" w:customStyle="1" w:styleId="TableBody">
    <w:name w:val="Table Body"/>
    <w:basedOn w:val="Normal"/>
    <w:link w:val="TableBodyChar"/>
    <w:qFormat/>
    <w:rsid w:val="005E505A"/>
    <w:pPr>
      <w:spacing w:before="40" w:after="40" w:line="240" w:lineRule="atLeast"/>
      <w:ind w:firstLine="14"/>
      <w:jc w:val="left"/>
    </w:pPr>
  </w:style>
  <w:style w:type="character" w:customStyle="1" w:styleId="TableBodyChar">
    <w:name w:val="Table Body Char"/>
    <w:basedOn w:val="DefaultParagraphFont"/>
    <w:link w:val="TableBody"/>
    <w:locked/>
    <w:rsid w:val="005E505A"/>
    <w:rPr>
      <w:rFonts w:ascii="Minion" w:hAnsi="Minion"/>
      <w:sz w:val="22"/>
    </w:rPr>
  </w:style>
  <w:style w:type="paragraph" w:customStyle="1" w:styleId="TableBody9pt">
    <w:name w:val="Table Body 9pt"/>
    <w:basedOn w:val="TableBody"/>
    <w:qFormat/>
    <w:rsid w:val="007675B5"/>
    <w:rPr>
      <w:bCs/>
      <w:sz w:val="18"/>
    </w:rPr>
  </w:style>
  <w:style w:type="paragraph" w:customStyle="1" w:styleId="TableBodyBullet">
    <w:name w:val="Table Body Bullet"/>
    <w:basedOn w:val="TableBody"/>
    <w:qFormat/>
    <w:rsid w:val="003931D5"/>
    <w:pPr>
      <w:numPr>
        <w:numId w:val="13"/>
      </w:numPr>
    </w:pPr>
  </w:style>
  <w:style w:type="paragraph" w:customStyle="1" w:styleId="TableBodyNumbered">
    <w:name w:val="Table Body Numbered"/>
    <w:basedOn w:val="Normal"/>
    <w:rsid w:val="003931D5"/>
    <w:pPr>
      <w:numPr>
        <w:numId w:val="14"/>
      </w:numPr>
      <w:spacing w:before="40" w:after="40" w:line="240" w:lineRule="atLeast"/>
    </w:pPr>
  </w:style>
  <w:style w:type="paragraph" w:customStyle="1" w:styleId="TableEnd">
    <w:name w:val="Table End"/>
    <w:basedOn w:val="TableBody"/>
    <w:next w:val="Normal"/>
    <w:qFormat/>
    <w:rsid w:val="00F44139"/>
    <w:pPr>
      <w:spacing w:before="0" w:after="0" w:line="120" w:lineRule="exact"/>
    </w:pPr>
  </w:style>
  <w:style w:type="paragraph" w:customStyle="1" w:styleId="TableHead">
    <w:name w:val="Table Head"/>
    <w:basedOn w:val="TableBody"/>
    <w:link w:val="TableHeadChar"/>
    <w:qFormat/>
    <w:rsid w:val="003931D5"/>
    <w:rPr>
      <w:b/>
    </w:rPr>
  </w:style>
  <w:style w:type="character" w:customStyle="1" w:styleId="TableHeadChar">
    <w:name w:val="Table Head Char"/>
    <w:basedOn w:val="DefaultParagraphFont"/>
    <w:link w:val="TableHead"/>
    <w:rsid w:val="003931D5"/>
    <w:rPr>
      <w:rFonts w:ascii="Minion" w:hAnsi="Minion"/>
      <w:b/>
      <w:sz w:val="22"/>
    </w:rPr>
  </w:style>
  <w:style w:type="paragraph" w:customStyle="1" w:styleId="TableHead9pt">
    <w:name w:val="Table Head 9pt"/>
    <w:basedOn w:val="TableHead"/>
    <w:qFormat/>
    <w:rsid w:val="003931D5"/>
    <w:rPr>
      <w:bCs/>
      <w:sz w:val="18"/>
    </w:rPr>
  </w:style>
  <w:style w:type="paragraph" w:customStyle="1" w:styleId="TableListBullet">
    <w:name w:val="Table List Bullet"/>
    <w:basedOn w:val="ListBullet"/>
    <w:qFormat/>
    <w:rsid w:val="003931D5"/>
    <w:pPr>
      <w:spacing w:before="40" w:after="40" w:line="240" w:lineRule="atLeast"/>
      <w:ind w:left="540"/>
    </w:pPr>
  </w:style>
  <w:style w:type="character" w:styleId="CommentReference">
    <w:name w:val="annotation reference"/>
    <w:basedOn w:val="DefaultParagraphFont"/>
    <w:semiHidden/>
    <w:unhideWhenUsed/>
    <w:rsid w:val="001C26A1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C26A1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1C26A1"/>
    <w:rPr>
      <w:rFonts w:ascii="Minion" w:hAnsi="Minion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C26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C26A1"/>
    <w:rPr>
      <w:rFonts w:ascii="Minion" w:hAnsi="Minion"/>
      <w:b/>
      <w:bCs/>
    </w:rPr>
  </w:style>
  <w:style w:type="paragraph" w:customStyle="1" w:styleId="Normal1">
    <w:name w:val="Normal1"/>
    <w:rsid w:val="008627F4"/>
    <w:pPr>
      <w:pBdr>
        <w:top w:val="nil"/>
        <w:left w:val="nil"/>
        <w:bottom w:val="nil"/>
        <w:right w:val="nil"/>
        <w:between w:val="nil"/>
      </w:pBdr>
      <w:spacing w:line="276" w:lineRule="auto"/>
    </w:pPr>
    <w:rPr>
      <w:rFonts w:eastAsia="Arial"/>
      <w:color w:val="000000"/>
      <w:sz w:val="24"/>
      <w:szCs w:val="24"/>
      <w:lang w:val="es"/>
    </w:rPr>
  </w:style>
  <w:style w:type="paragraph" w:styleId="EndnoteText">
    <w:name w:val="endnote text"/>
    <w:basedOn w:val="Normal"/>
    <w:link w:val="EndnoteTextChar"/>
    <w:semiHidden/>
    <w:unhideWhenUsed/>
    <w:rsid w:val="00644B2D"/>
    <w:pPr>
      <w:spacing w:before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44B2D"/>
    <w:rPr>
      <w:rFonts w:ascii="Minion" w:hAnsi="Minion"/>
    </w:rPr>
  </w:style>
  <w:style w:type="character" w:styleId="EndnoteReference">
    <w:name w:val="endnote reference"/>
    <w:basedOn w:val="DefaultParagraphFont"/>
    <w:semiHidden/>
    <w:unhideWhenUsed/>
    <w:rsid w:val="00644B2D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644B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94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rass.osgeo.org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5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ustavo\PSR%20Layouts\Template\PsrEstilo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B98E94-6A0F-480A-9158-648D70DE3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PsrEstilos.dot</Template>
  <TotalTime>1438</TotalTime>
  <Pages>1</Pages>
  <Words>1445</Words>
  <Characters>8237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PSR Consultoria</Company>
  <LinksUpToDate>false</LinksUpToDate>
  <CharactersWithSpaces>9663</CharactersWithSpaces>
  <SharedDoc>false</SharedDoc>
  <HLinks>
    <vt:vector size="78" baseType="variant">
      <vt:variant>
        <vt:i4>1835058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_Toc227726584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_Toc227726583</vt:lpwstr>
      </vt:variant>
      <vt:variant>
        <vt:i4>1835058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_Toc227726582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_Toc227726581</vt:lpwstr>
      </vt:variant>
      <vt:variant>
        <vt:i4>1835058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_Toc227726580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_Toc227726579</vt:lpwstr>
      </vt:variant>
      <vt:variant>
        <vt:i4>1245234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_Toc227726578</vt:lpwstr>
      </vt:variant>
      <vt:variant>
        <vt:i4>1245234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_Toc227726577</vt:lpwstr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_Toc227726576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_Toc227726575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_Toc227726574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_Toc227726573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_Toc227726572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Silvio Binato</dc:creator>
  <cp:lastModifiedBy>Andre Granville</cp:lastModifiedBy>
  <cp:revision>53</cp:revision>
  <cp:lastPrinted>2022-08-16T11:30:00Z</cp:lastPrinted>
  <dcterms:created xsi:type="dcterms:W3CDTF">2021-09-22T15:08:00Z</dcterms:created>
  <dcterms:modified xsi:type="dcterms:W3CDTF">2022-08-16T11:31:00Z</dcterms:modified>
</cp:coreProperties>
</file>