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23A2" w:rsidRDefault="004B7BA8">
      <w:pPr>
        <w:pStyle w:val="Heading1"/>
        <w:widowControl w:val="0"/>
        <w:spacing w:before="480" w:line="240" w:lineRule="auto"/>
        <w:rPr>
          <w:b/>
          <w:sz w:val="48"/>
          <w:szCs w:val="48"/>
          <w:u w:val="single"/>
        </w:rPr>
      </w:pPr>
      <w:bookmarkStart w:id="0" w:name="_heading=h.gjdgxs" w:colFirst="0" w:colLast="0"/>
      <w:bookmarkEnd w:id="0"/>
      <w:r>
        <w:rPr>
          <w:b/>
          <w:sz w:val="32"/>
          <w:szCs w:val="32"/>
          <w:u w:val="single"/>
        </w:rPr>
        <w:t>Instructions for creating “consensus” categories</w:t>
      </w:r>
    </w:p>
    <w:p w14:paraId="00000002" w14:textId="2D36B09B" w:rsidR="00FB23A2" w:rsidRDefault="004B7BA8">
      <w:pPr>
        <w:rPr>
          <w:i/>
          <w:sz w:val="21"/>
          <w:szCs w:val="21"/>
        </w:rPr>
      </w:pPr>
      <w:r>
        <w:rPr>
          <w:i/>
          <w:sz w:val="21"/>
          <w:szCs w:val="21"/>
        </w:rPr>
        <w:t>Version</w:t>
      </w:r>
      <w:r w:rsidR="00C50C06">
        <w:rPr>
          <w:i/>
          <w:sz w:val="21"/>
          <w:szCs w:val="21"/>
        </w:rPr>
        <w:t xml:space="preserve"> 7</w:t>
      </w:r>
      <w:r>
        <w:rPr>
          <w:i/>
          <w:sz w:val="21"/>
          <w:szCs w:val="21"/>
        </w:rPr>
        <w:t xml:space="preserve">, </w:t>
      </w:r>
      <w:r w:rsidR="00D15698">
        <w:rPr>
          <w:i/>
          <w:sz w:val="21"/>
          <w:szCs w:val="21"/>
        </w:rPr>
        <w:t>31</w:t>
      </w:r>
      <w:r w:rsidR="00C50C06">
        <w:rPr>
          <w:i/>
          <w:sz w:val="21"/>
          <w:szCs w:val="21"/>
        </w:rPr>
        <w:t xml:space="preserve"> January 2024</w:t>
      </w:r>
    </w:p>
    <w:p w14:paraId="39BCFA25" w14:textId="77777777" w:rsidR="00A9653F" w:rsidRDefault="00A9653F">
      <w:pPr>
        <w:pStyle w:val="Heading3"/>
        <w:widowControl w:val="0"/>
        <w:spacing w:before="151" w:line="240" w:lineRule="auto"/>
        <w:ind w:left="22"/>
        <w:rPr>
          <w:b/>
          <w:color w:val="000000"/>
        </w:rPr>
      </w:pPr>
    </w:p>
    <w:p w14:paraId="0C0CD2F4" w14:textId="318D6200" w:rsidR="00A9653F" w:rsidRPr="00A9653F" w:rsidRDefault="00A9653F">
      <w:pPr>
        <w:pStyle w:val="Heading3"/>
        <w:widowControl w:val="0"/>
        <w:spacing w:before="151" w:line="240" w:lineRule="auto"/>
        <w:ind w:left="22"/>
        <w:rPr>
          <w:bCs/>
          <w:color w:val="000000"/>
        </w:rPr>
      </w:pPr>
      <w:r w:rsidRPr="00A9653F">
        <w:rPr>
          <w:bCs/>
          <w:color w:val="000000"/>
          <w:highlight w:val="yellow"/>
        </w:rPr>
        <w:t>PSR TO-DO: Make files (e.g. doc-topics file) consistent with the independent SME instructions.</w:t>
      </w:r>
    </w:p>
    <w:p w14:paraId="65D0F616" w14:textId="77777777" w:rsidR="00A9653F" w:rsidRDefault="00A9653F">
      <w:pPr>
        <w:pStyle w:val="Heading3"/>
        <w:widowControl w:val="0"/>
        <w:spacing w:before="151" w:line="240" w:lineRule="auto"/>
        <w:ind w:left="22"/>
        <w:rPr>
          <w:b/>
          <w:color w:val="000000"/>
        </w:rPr>
      </w:pPr>
    </w:p>
    <w:p w14:paraId="00000003" w14:textId="63058520" w:rsidR="00FB23A2" w:rsidRDefault="004B7BA8">
      <w:pPr>
        <w:pStyle w:val="Heading3"/>
        <w:widowControl w:val="0"/>
        <w:spacing w:before="151" w:line="240" w:lineRule="auto"/>
        <w:ind w:left="22"/>
        <w:rPr>
          <w:b/>
          <w:color w:val="000000"/>
        </w:rPr>
      </w:pPr>
      <w:r>
        <w:rPr>
          <w:b/>
          <w:color w:val="000000"/>
        </w:rPr>
        <w:t xml:space="preserve">Background </w:t>
      </w:r>
    </w:p>
    <w:p w14:paraId="00000004" w14:textId="77777777" w:rsidR="00FB23A2" w:rsidRDefault="00FB23A2"/>
    <w:p w14:paraId="00000005" w14:textId="77777777" w:rsidR="00FB23A2" w:rsidRDefault="004B7BA8">
      <w:r>
        <w:t xml:space="preserve">We are analyzing a dataset of texts in order to identify categories of things being discussed. Examples of texts that can be analyzed in this way might include sets of open-ended text survey responses, social media posts, conversational turns in interview transcripts, or public comments to a federal agency. </w:t>
      </w:r>
    </w:p>
    <w:p w14:paraId="00000006" w14:textId="77777777" w:rsidR="00FB23A2" w:rsidRDefault="00FB23A2"/>
    <w:p w14:paraId="00000007" w14:textId="45CD053D" w:rsidR="00FB23A2" w:rsidRDefault="004B7BA8">
      <w:r>
        <w:t xml:space="preserve">The analysis we’ve done so far involves two steps.  First, there was an automatic computational analysis of the whole dataset to produce “topics” (sometimes also </w:t>
      </w:r>
      <w:r w:rsidR="00C50C06">
        <w:t>referred to as</w:t>
      </w:r>
      <w:r>
        <w:t xml:space="preserve"> “themes”) that represent categories or concepts found in the collection of text. This first step is fast and automatic, but it doesn’t give names or labels to the topics that were found, and it also doesn’t provide useful, readable descriptions of what the categories are about.</w:t>
      </w:r>
    </w:p>
    <w:p w14:paraId="00000008" w14:textId="77777777" w:rsidR="00FB23A2" w:rsidRDefault="00FB23A2"/>
    <w:p w14:paraId="00000009" w14:textId="4E02B2B6" w:rsidR="00FB23A2" w:rsidRDefault="004B7BA8">
      <w:r>
        <w:t>In the second step, two subject matter experts</w:t>
      </w:r>
      <w:sdt>
        <w:sdtPr>
          <w:tag w:val="goog_rdk_0"/>
          <w:id w:val="-1127387971"/>
        </w:sdtPr>
        <w:sdtEndPr/>
        <w:sdtContent/>
      </w:sdt>
      <w:r>
        <w:t xml:space="preserve"> looked independently at </w:t>
      </w:r>
      <w:r w:rsidR="0022410D">
        <w:t xml:space="preserve">the automatic analysis from the first step. </w:t>
      </w:r>
      <w:r>
        <w:t xml:space="preserve">They both followed a set of step-by-step instructions in order to assign a name or label to each category, along with writing down free-form </w:t>
      </w:r>
      <w:r w:rsidR="00872F6C">
        <w:t xml:space="preserve">descriptions and additional </w:t>
      </w:r>
      <w:r>
        <w:t xml:space="preserve">notes about each one to describe what the category was about.  If you have prior experience with coding and </w:t>
      </w:r>
      <w:proofErr w:type="spellStart"/>
      <w:r>
        <w:t>codeset</w:t>
      </w:r>
      <w:proofErr w:type="spellEnd"/>
      <w:r>
        <w:t xml:space="preserve"> development, you can think of what they did as a process of </w:t>
      </w:r>
      <w:proofErr w:type="spellStart"/>
      <w:r>
        <w:t>codeset</w:t>
      </w:r>
      <w:proofErr w:type="spellEnd"/>
      <w:r>
        <w:t xml:space="preserve"> discovery, in order to independently produce a set of meaningful codes.</w:t>
      </w:r>
    </w:p>
    <w:p w14:paraId="0000000A" w14:textId="77777777" w:rsidR="00FB23A2" w:rsidRDefault="00FB23A2"/>
    <w:p w14:paraId="0000000B" w14:textId="77777777" w:rsidR="00FB23A2" w:rsidRDefault="004B7BA8">
      <w:pPr>
        <w:pStyle w:val="Heading3"/>
        <w:widowControl w:val="0"/>
        <w:spacing w:before="151" w:line="240" w:lineRule="auto"/>
        <w:ind w:left="22"/>
        <w:rPr>
          <w:b/>
          <w:color w:val="000000"/>
        </w:rPr>
      </w:pPr>
      <w:r>
        <w:rPr>
          <w:b/>
          <w:color w:val="000000"/>
        </w:rPr>
        <w:t>Objective</w:t>
      </w:r>
    </w:p>
    <w:p w14:paraId="0000000C" w14:textId="77777777" w:rsidR="00FB23A2" w:rsidRDefault="00FB23A2"/>
    <w:p w14:paraId="0000000D" w14:textId="77777777" w:rsidR="00FB23A2" w:rsidRDefault="004B7BA8">
      <w:r>
        <w:t xml:space="preserve">The next step in the process is to look at what the two subject matter experts </w:t>
      </w:r>
      <w:sdt>
        <w:sdtPr>
          <w:tag w:val="goog_rdk_1"/>
          <w:id w:val="-1270232197"/>
        </w:sdtPr>
        <w:sdtEndPr/>
        <w:sdtContent>
          <w:r>
            <w:t xml:space="preserve">(SMEs) </w:t>
          </w:r>
        </w:sdtContent>
      </w:sdt>
      <w:r>
        <w:t xml:space="preserve">produced independently, and combine their results into a single “consensus” analysis of the categories that were discovered. Sometimes we ask the original SMEs to work together to do this, sometimes we ask someone new to do this part, and sometimes we ask two new people to work together.  By the time you’re reading this, we should have already let you know what the plan is. </w:t>
      </w:r>
    </w:p>
    <w:p w14:paraId="0000000E" w14:textId="77777777" w:rsidR="00FB23A2" w:rsidRDefault="00FB23A2"/>
    <w:p w14:paraId="0000000F" w14:textId="0464343C" w:rsidR="00FB23A2" w:rsidRDefault="004B7BA8">
      <w:r>
        <w:t xml:space="preserve">More specifically, the spreadsheet you’re getting contains the two independent sets of category labels along with corresponding descriptions/notes.  Based on these, for every category, </w:t>
      </w:r>
      <w:r w:rsidR="00930300">
        <w:t>the</w:t>
      </w:r>
      <w:r>
        <w:t xml:space="preserve"> goal is to come up with a single name or label that captures the topic or concept, and to provide a free-form description or notes including any compromises or considerations you made during </w:t>
      </w:r>
      <w:r>
        <w:lastRenderedPageBreak/>
        <w:t xml:space="preserve">the process.  Optionally, as discussed below, you may also choose to group the topics into higher-level categories. </w:t>
      </w:r>
    </w:p>
    <w:p w14:paraId="00000010" w14:textId="77777777" w:rsidR="00FB23A2" w:rsidRDefault="00FB23A2"/>
    <w:p w14:paraId="00000011" w14:textId="77777777" w:rsidR="00FB23A2" w:rsidRDefault="004B7BA8">
      <w:r>
        <w:t>As an example, in a previous study, we analyzed writing by people related to their mental health, talking about how they managed to get through difficult times. Here is the analysis for topic category #4 in that study by two independent mental health subject matter experts.</w:t>
      </w:r>
    </w:p>
    <w:p w14:paraId="00000012" w14:textId="77777777" w:rsidR="00FB23A2" w:rsidRDefault="00FB23A2"/>
    <w:p w14:paraId="00000013" w14:textId="77777777" w:rsidR="00FB23A2" w:rsidRDefault="004B7BA8">
      <w:r>
        <w:rPr>
          <w:noProof/>
        </w:rPr>
        <w:drawing>
          <wp:inline distT="0" distB="0" distL="0" distR="0" wp14:anchorId="6FEBEEED" wp14:editId="4939F222">
            <wp:extent cx="5943600" cy="62357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623570"/>
                    </a:xfrm>
                    <a:prstGeom prst="rect">
                      <a:avLst/>
                    </a:prstGeom>
                    <a:ln/>
                  </pic:spPr>
                </pic:pic>
              </a:graphicData>
            </a:graphic>
          </wp:inline>
        </w:drawing>
      </w:r>
    </w:p>
    <w:p w14:paraId="00000014" w14:textId="77777777" w:rsidR="00FB23A2" w:rsidRDefault="00FB23A2"/>
    <w:p w14:paraId="00000015" w14:textId="77777777" w:rsidR="00FB23A2" w:rsidRDefault="004B7BA8">
      <w:r>
        <w:t>A good consensus label for this topic might be “Sense of Connection with Others”, and a consensus description/notes might be “Sense of connection -- feeling seen, heard, understood, cared about by other people”.</w:t>
      </w:r>
    </w:p>
    <w:p w14:paraId="00000016" w14:textId="77777777" w:rsidR="00FB23A2" w:rsidRDefault="00FB23A2"/>
    <w:p w14:paraId="00000017" w14:textId="7E56EEBC" w:rsidR="00FB23A2" w:rsidRDefault="004B7BA8">
      <w:r>
        <w:t xml:space="preserve">Here are two more examples.   </w:t>
      </w:r>
    </w:p>
    <w:p w14:paraId="00000018" w14:textId="77777777" w:rsidR="00FB23A2" w:rsidRDefault="00FB23A2"/>
    <w:p w14:paraId="00000019" w14:textId="77777777" w:rsidR="00FB23A2" w:rsidRDefault="004B7BA8">
      <w:r>
        <w:rPr>
          <w:noProof/>
        </w:rPr>
        <w:drawing>
          <wp:inline distT="0" distB="0" distL="0" distR="0" wp14:anchorId="4F0ADBE4" wp14:editId="6EA295FD">
            <wp:extent cx="5943600" cy="131064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310640"/>
                    </a:xfrm>
                    <a:prstGeom prst="rect">
                      <a:avLst/>
                    </a:prstGeom>
                    <a:ln/>
                  </pic:spPr>
                </pic:pic>
              </a:graphicData>
            </a:graphic>
          </wp:inline>
        </w:drawing>
      </w:r>
    </w:p>
    <w:p w14:paraId="0000001B" w14:textId="77777777" w:rsidR="00FB23A2" w:rsidRDefault="00FB23A2"/>
    <w:p w14:paraId="68119A08" w14:textId="77777777" w:rsidR="00035FE5" w:rsidRDefault="00035FE5" w:rsidP="00035FE5">
      <w:r>
        <w:t xml:space="preserve">A consensus label for the first one might be “Looking forward to next episodes of games and media”, and for the second one it might be “Food and sensory pleasures”. </w:t>
      </w:r>
    </w:p>
    <w:p w14:paraId="2116A579" w14:textId="77777777" w:rsidR="00035FE5" w:rsidRDefault="00035FE5"/>
    <w:p w14:paraId="0000001C" w14:textId="15F27EA9" w:rsidR="00FB23A2" w:rsidRDefault="004B7BA8">
      <w:r>
        <w:t xml:space="preserve">Optionally, there will be the opportunity to create a higher-level category that contains multiple topics. For instances, </w:t>
      </w:r>
      <w:r w:rsidR="0043298A">
        <w:t>in the mental health study the people doing what you’re doing decided</w:t>
      </w:r>
      <w:r>
        <w:t xml:space="preserve"> that topics #3 and #14 in the above example, together with some other topics, </w:t>
      </w:r>
      <w:r w:rsidR="0043298A">
        <w:t>group</w:t>
      </w:r>
      <w:r>
        <w:t xml:space="preserve"> naturally into a higher-level category </w:t>
      </w:r>
      <w:r w:rsidR="0043298A">
        <w:t>they called</w:t>
      </w:r>
      <w:r>
        <w:t xml:space="preserve"> “Activities or events that provide enjoyment, distraction, anticipation, an alternative focus”.  </w:t>
      </w:r>
    </w:p>
    <w:p w14:paraId="12F1D38B" w14:textId="624D2D2C" w:rsidR="003E2E30" w:rsidRDefault="003E2E30"/>
    <w:p w14:paraId="45CADB3C" w14:textId="1B34D4CB" w:rsidR="003E2E30" w:rsidRDefault="008A6182">
      <w:r>
        <w:rPr>
          <w:i/>
          <w:iCs/>
        </w:rPr>
        <w:t>Updates</w:t>
      </w:r>
      <w:r w:rsidR="00A57CDB">
        <w:rPr>
          <w:i/>
          <w:iCs/>
        </w:rPr>
        <w:t xml:space="preserve"> to the spreadsheet format. </w:t>
      </w:r>
      <w:r w:rsidR="003E2E30">
        <w:t xml:space="preserve">Note that in the materials you’ll be working with, the format of this spreadsheet may have changed from what you’re seeing in the examples above. In particular, we’ve been updating the spreadsheet </w:t>
      </w:r>
      <w:r w:rsidR="00A90100">
        <w:t xml:space="preserve">described above </w:t>
      </w:r>
      <w:r w:rsidR="003E2E30">
        <w:t xml:space="preserve">to </w:t>
      </w:r>
      <w:r w:rsidR="00A90100">
        <w:t xml:space="preserve">look a little more like a traditional codebook by having one column for a category’s official description, and a separate column for any additional notes or scratchwork. We have also added a “Coherence” column where the independent SMEs have </w:t>
      </w:r>
      <w:r>
        <w:t>provided a 0-to-3 rating for each automatically-discovered category, which we’ll describe further below.</w:t>
      </w:r>
    </w:p>
    <w:p w14:paraId="0000001D" w14:textId="77777777" w:rsidR="00FB23A2" w:rsidRDefault="00FB23A2"/>
    <w:p w14:paraId="0000001E" w14:textId="77777777" w:rsidR="00FB23A2" w:rsidRDefault="004B7BA8">
      <w:pPr>
        <w:pStyle w:val="Heading3"/>
        <w:widowControl w:val="0"/>
        <w:spacing w:before="262" w:line="240" w:lineRule="auto"/>
        <w:ind w:left="25"/>
        <w:rPr>
          <w:b/>
          <w:color w:val="000000"/>
        </w:rPr>
      </w:pPr>
      <w:bookmarkStart w:id="1" w:name="_heading=h.30j0zll" w:colFirst="0" w:colLast="0"/>
      <w:bookmarkEnd w:id="1"/>
      <w:r>
        <w:rPr>
          <w:b/>
          <w:color w:val="000000"/>
        </w:rPr>
        <w:lastRenderedPageBreak/>
        <w:t xml:space="preserve">The materials you’ll be working with  </w:t>
      </w:r>
    </w:p>
    <w:p w14:paraId="0000001F" w14:textId="77777777" w:rsidR="00FB23A2" w:rsidRDefault="00FB23A2"/>
    <w:p w14:paraId="00000020" w14:textId="7C432456" w:rsidR="00FB23A2" w:rsidRDefault="004B7BA8">
      <w:r>
        <w:rPr>
          <w:b/>
        </w:rPr>
        <w:t>Labeling spreadsheet from the two independent subject-matter experts (SMEs).</w:t>
      </w:r>
      <w:r>
        <w:t xml:space="preserve">  Along with these instructions, you should have received a spreadsheet </w:t>
      </w:r>
      <w:r w:rsidR="008A6182">
        <w:t xml:space="preserve">similar in format to </w:t>
      </w:r>
      <w:r>
        <w:t xml:space="preserve">the example above.  This is the main file you’ll be working with.  You’ll see that to the right of the labels and notes the previous SMEs provided, there are two new columns for you to fill in – </w:t>
      </w:r>
      <w:r>
        <w:rPr>
          <w:i/>
        </w:rPr>
        <w:t>Consensus Topic Label</w:t>
      </w:r>
      <w:r>
        <w:t xml:space="preserve"> and </w:t>
      </w:r>
      <w:r>
        <w:rPr>
          <w:i/>
        </w:rPr>
        <w:t>Consensus Additional Notes</w:t>
      </w:r>
      <w:r>
        <w:t xml:space="preserve"> – plus there are optional </w:t>
      </w:r>
      <w:r>
        <w:rPr>
          <w:i/>
        </w:rPr>
        <w:t>Higher Level Category</w:t>
      </w:r>
      <w:r>
        <w:t xml:space="preserve"> and </w:t>
      </w:r>
      <w:r>
        <w:rPr>
          <w:i/>
        </w:rPr>
        <w:t xml:space="preserve">Higher Level Notes </w:t>
      </w:r>
      <w:r>
        <w:t xml:space="preserve">columns. </w:t>
      </w:r>
    </w:p>
    <w:p w14:paraId="00000021" w14:textId="77777777" w:rsidR="00FB23A2" w:rsidRDefault="00FB23A2"/>
    <w:p w14:paraId="00000022" w14:textId="29EE0C75" w:rsidR="00FB23A2" w:rsidRDefault="005263B5">
      <w:r>
        <w:rPr>
          <w:b/>
          <w:bCs/>
        </w:rPr>
        <w:t>Additional materials you might find useful.</w:t>
      </w:r>
      <w:r>
        <w:t xml:space="preserve">  </w:t>
      </w:r>
      <w:r w:rsidR="004B7BA8">
        <w:t>The labeling spreadsheet should be all you need.  However, it’s possible that in some cases you might need to look at other materials – in particular, the materials that the subject matter experts looked at when they formed their opinions about the categories.  They looked at two sources of information from the automatic computational analysis:</w:t>
      </w:r>
    </w:p>
    <w:p w14:paraId="00000023" w14:textId="77777777" w:rsidR="00FB23A2" w:rsidRDefault="00FB23A2"/>
    <w:p w14:paraId="00000024" w14:textId="5A374BB2" w:rsidR="00FB23A2" w:rsidRDefault="004B7BA8">
      <w:r w:rsidRPr="005263B5">
        <w:rPr>
          <w:bCs/>
          <w:u w:val="single"/>
        </w:rPr>
        <w:t>“Clouds” of words that help indicate what a topic is about.</w:t>
      </w:r>
      <w:r>
        <w:t xml:space="preserve"> One thing they looked at was a PDF file containing “clouds” of words for each topic.  For example, here is the set of words they saw for topic category #4 from the example above </w:t>
      </w:r>
      <w:r w:rsidR="005A49BD">
        <w:t xml:space="preserve">that led them to think it might be about friends and connection with others </w:t>
      </w:r>
      <w:r>
        <w:t>(where</w:t>
      </w:r>
      <w:r w:rsidR="005A49BD">
        <w:t xml:space="preserve">, </w:t>
      </w:r>
      <w:r>
        <w:t>the bigger the word is, the more strongly it helps indicate what the topic is about):</w:t>
      </w:r>
    </w:p>
    <w:p w14:paraId="00000025" w14:textId="77777777" w:rsidR="00FB23A2" w:rsidRDefault="00FB23A2"/>
    <w:p w14:paraId="00000026" w14:textId="77777777" w:rsidR="00FB23A2" w:rsidRDefault="004B7BA8">
      <w:r>
        <w:rPr>
          <w:noProof/>
        </w:rPr>
        <w:drawing>
          <wp:inline distT="0" distB="0" distL="0" distR="0" wp14:anchorId="6E60F4C8" wp14:editId="189B8FD3">
            <wp:extent cx="2894042" cy="149092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94042" cy="1490926"/>
                    </a:xfrm>
                    <a:prstGeom prst="rect">
                      <a:avLst/>
                    </a:prstGeom>
                    <a:ln/>
                  </pic:spPr>
                </pic:pic>
              </a:graphicData>
            </a:graphic>
          </wp:inline>
        </w:drawing>
      </w:r>
    </w:p>
    <w:p w14:paraId="00000027" w14:textId="77777777" w:rsidR="00FB23A2" w:rsidRDefault="00FB23A2"/>
    <w:p w14:paraId="00000028" w14:textId="48DE2D43" w:rsidR="00FB23A2" w:rsidRDefault="004B7BA8">
      <w:r w:rsidRPr="005A49BD">
        <w:rPr>
          <w:bCs/>
          <w:u w:val="single"/>
        </w:rPr>
        <w:t>Topic scores for each “document”, i.e. each piece of text.</w:t>
      </w:r>
      <w:r>
        <w:t xml:space="preserve">  In addition, they looked at a </w:t>
      </w:r>
      <w:r w:rsidR="005A49BD">
        <w:t xml:space="preserve">big </w:t>
      </w:r>
      <w:r>
        <w:t xml:space="preserve">spreadsheet containing all the texts.  In that spreadsheet, each discovered topical category gets a column, and the numerical “score” in the column represents how strongly the category is present in that piece of text.  For example, if you use Excel to re-order the rows in the spreadsheet using the scores for </w:t>
      </w:r>
      <w:r w:rsidR="007E386A">
        <w:t xml:space="preserve">that </w:t>
      </w:r>
      <w:r>
        <w:t>topic category #4, highest scores at the top, you see this in the top rows:</w:t>
      </w:r>
      <w:r>
        <w:rPr>
          <w:vertAlign w:val="superscript"/>
        </w:rPr>
        <w:footnoteReference w:id="1"/>
      </w:r>
    </w:p>
    <w:p w14:paraId="00000029" w14:textId="77777777" w:rsidR="00FB23A2" w:rsidRDefault="00FB23A2"/>
    <w:p w14:paraId="0000002A" w14:textId="77777777" w:rsidR="00FB23A2" w:rsidRDefault="004B7BA8">
      <w:r>
        <w:rPr>
          <w:noProof/>
        </w:rPr>
        <w:lastRenderedPageBreak/>
        <w:drawing>
          <wp:inline distT="0" distB="0" distL="0" distR="0" wp14:anchorId="22E94C2C" wp14:editId="6B1C0880">
            <wp:extent cx="5943600" cy="135509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355090"/>
                    </a:xfrm>
                    <a:prstGeom prst="rect">
                      <a:avLst/>
                    </a:prstGeom>
                    <a:ln/>
                  </pic:spPr>
                </pic:pic>
              </a:graphicData>
            </a:graphic>
          </wp:inline>
        </w:drawing>
      </w:r>
    </w:p>
    <w:p w14:paraId="0000002B" w14:textId="77777777" w:rsidR="00FB23A2" w:rsidRDefault="00FB23A2"/>
    <w:p w14:paraId="0000002F" w14:textId="13D5CF6E" w:rsidR="00FB23A2" w:rsidRDefault="004B7BA8">
      <w:r w:rsidRPr="007E386A">
        <w:rPr>
          <w:i/>
          <w:iCs/>
          <w:u w:val="single"/>
        </w:rPr>
        <w:t>Note that the independent SMEs have already done their work creating labels and descriptions for the topic, and your job here is not to do the same work over again.</w:t>
      </w:r>
      <w:r w:rsidRPr="007E386A">
        <w:rPr>
          <w:i/>
          <w:iCs/>
        </w:rPr>
        <w:t xml:space="preserve"> </w:t>
      </w:r>
      <w:r>
        <w:t xml:space="preserve"> You should only look at the clouds and the document spreadsheet </w:t>
      </w:r>
      <w:r w:rsidRPr="007E386A">
        <w:rPr>
          <w:i/>
          <w:iCs/>
        </w:rPr>
        <w:t>if</w:t>
      </w:r>
      <w:r>
        <w:rPr>
          <w:i/>
        </w:rPr>
        <w:t xml:space="preserve"> you need to</w:t>
      </w:r>
      <w:r>
        <w:t xml:space="preserve"> in order to help you understand what the previous SMEs were getting at with particular topics, e.g. if their labels or notes are very unclear or hard to understand or</w:t>
      </w:r>
      <w:r w:rsidR="007E386A">
        <w:t xml:space="preserve"> if they</w:t>
      </w:r>
      <w:r>
        <w:t xml:space="preserve"> seem to conflict </w:t>
      </w:r>
      <w:r w:rsidR="007E386A">
        <w:t xml:space="preserve">significantly </w:t>
      </w:r>
      <w:r>
        <w:t>with each other. Otherwise please work from the combined spreadsheet, not the original materials. We recommend deciding in advance on a maximum amount of time you’ll spend per topic, and setting a timer when you start working on each topic.  In past experience we’ve found that 2 to 5 minutes per topic on average is sufficient to arrive at good results.</w:t>
      </w:r>
    </w:p>
    <w:p w14:paraId="386449D8" w14:textId="77777777" w:rsidR="0025156A" w:rsidRDefault="0025156A">
      <w:pPr>
        <w:rPr>
          <w:b/>
          <w:color w:val="000000"/>
          <w:sz w:val="28"/>
          <w:szCs w:val="28"/>
        </w:rPr>
      </w:pPr>
      <w:r>
        <w:rPr>
          <w:b/>
          <w:color w:val="000000"/>
        </w:rPr>
        <w:br w:type="page"/>
      </w:r>
    </w:p>
    <w:p w14:paraId="00000030" w14:textId="5724C346" w:rsidR="00FB23A2" w:rsidRDefault="004B7BA8">
      <w:pPr>
        <w:pStyle w:val="Heading3"/>
        <w:widowControl w:val="0"/>
        <w:spacing w:before="262" w:line="240" w:lineRule="auto"/>
        <w:ind w:left="25"/>
        <w:rPr>
          <w:b/>
          <w:color w:val="000000"/>
        </w:rPr>
      </w:pPr>
      <w:r>
        <w:rPr>
          <w:b/>
          <w:color w:val="000000"/>
        </w:rPr>
        <w:lastRenderedPageBreak/>
        <w:t>What you should do</w:t>
      </w:r>
    </w:p>
    <w:p w14:paraId="00000031" w14:textId="77777777" w:rsidR="00FB23A2" w:rsidRDefault="00FB23A2"/>
    <w:p w14:paraId="69B8CF58" w14:textId="477A668C" w:rsidR="00914ABE" w:rsidRDefault="004B7BA8">
      <w:r>
        <w:t>First, please keep track of the time you spend working on this</w:t>
      </w:r>
      <w:r w:rsidR="004F55D6">
        <w:t xml:space="preserve"> (excluding breaks)</w:t>
      </w:r>
      <w:r>
        <w:t>. We don’t expect that it should take you more than a few hours, but knowing how long you actually took will be useful information for other studies.</w:t>
      </w:r>
    </w:p>
    <w:p w14:paraId="00000033" w14:textId="77777777" w:rsidR="00FB23A2" w:rsidRDefault="00FB23A2"/>
    <w:p w14:paraId="00000034" w14:textId="77777777" w:rsidR="00FB23A2" w:rsidRDefault="004B7BA8">
      <w:pPr>
        <w:rPr>
          <w:sz w:val="21"/>
          <w:szCs w:val="21"/>
        </w:rPr>
      </w:pPr>
      <w:r>
        <w:t>Please follow these steps:</w:t>
      </w:r>
    </w:p>
    <w:p w14:paraId="00000035" w14:textId="77777777" w:rsidR="00FB23A2" w:rsidRDefault="00FB23A2"/>
    <w:p w14:paraId="00000037" w14:textId="57CC6530" w:rsidR="00FB23A2" w:rsidRDefault="004B7BA8" w:rsidP="00D44C18">
      <w:pPr>
        <w:numPr>
          <w:ilvl w:val="0"/>
          <w:numId w:val="1"/>
        </w:numPr>
        <w:pBdr>
          <w:top w:val="nil"/>
          <w:left w:val="nil"/>
          <w:bottom w:val="nil"/>
          <w:right w:val="nil"/>
          <w:between w:val="nil"/>
        </w:pBdr>
        <w:rPr>
          <w:color w:val="000000"/>
        </w:rPr>
      </w:pPr>
      <w:r>
        <w:rPr>
          <w:color w:val="000000"/>
        </w:rPr>
        <w:t xml:space="preserve">Open the spreadsheet with the combined results from the two independent SMEs, which will be called </w:t>
      </w:r>
      <w:r>
        <w:rPr>
          <w:i/>
          <w:color w:val="000000"/>
        </w:rPr>
        <w:t>combined.xlsx</w:t>
      </w:r>
      <w:r>
        <w:rPr>
          <w:color w:val="000000"/>
        </w:rPr>
        <w:t xml:space="preserve"> or </w:t>
      </w:r>
      <w:r>
        <w:rPr>
          <w:i/>
          <w:color w:val="000000"/>
        </w:rPr>
        <w:t>sme_combined.xlsx</w:t>
      </w:r>
      <w:r>
        <w:rPr>
          <w:color w:val="000000"/>
        </w:rPr>
        <w:t xml:space="preserve"> or something similar.</w:t>
      </w:r>
    </w:p>
    <w:p w14:paraId="5752D706" w14:textId="77777777" w:rsidR="0069629E" w:rsidRPr="00D44C18" w:rsidRDefault="0069629E" w:rsidP="0069629E">
      <w:pPr>
        <w:pBdr>
          <w:top w:val="nil"/>
          <w:left w:val="nil"/>
          <w:bottom w:val="nil"/>
          <w:right w:val="nil"/>
          <w:between w:val="nil"/>
        </w:pBdr>
        <w:ind w:left="720"/>
        <w:rPr>
          <w:color w:val="000000"/>
        </w:rPr>
      </w:pPr>
    </w:p>
    <w:p w14:paraId="0DF2C073" w14:textId="17EE7A27" w:rsidR="0025156A" w:rsidRPr="0025156A" w:rsidRDefault="00CA155A">
      <w:pPr>
        <w:numPr>
          <w:ilvl w:val="0"/>
          <w:numId w:val="1"/>
        </w:numPr>
        <w:pBdr>
          <w:top w:val="nil"/>
          <w:left w:val="nil"/>
          <w:bottom w:val="nil"/>
          <w:right w:val="nil"/>
          <w:between w:val="nil"/>
        </w:pBdr>
        <w:rPr>
          <w:color w:val="000000"/>
        </w:rPr>
      </w:pPr>
      <w:r>
        <w:rPr>
          <w:color w:val="000000"/>
          <w:u w:val="single"/>
        </w:rPr>
        <w:t>First pass</w:t>
      </w:r>
      <w:r>
        <w:rPr>
          <w:color w:val="000000"/>
        </w:rPr>
        <w:t xml:space="preserve">.  </w:t>
      </w:r>
      <w:r w:rsidR="00106B5A">
        <w:rPr>
          <w:color w:val="000000"/>
          <w:lang w:val="en-US"/>
        </w:rPr>
        <w:t xml:space="preserve">This step is designed to </w:t>
      </w:r>
      <w:r w:rsidR="00106B5A" w:rsidRPr="0025156A">
        <w:rPr>
          <w:i/>
          <w:iCs/>
          <w:color w:val="000000"/>
          <w:lang w:val="en-US"/>
        </w:rPr>
        <w:t>efficiently</w:t>
      </w:r>
      <w:r w:rsidR="00106B5A">
        <w:rPr>
          <w:color w:val="000000"/>
          <w:lang w:val="en-US"/>
        </w:rPr>
        <w:t xml:space="preserve"> identify the cases where it’s easy to spot that the SMEs were agreeing with each other. </w:t>
      </w:r>
      <w:r w:rsidR="005531A8">
        <w:rPr>
          <w:color w:val="000000"/>
          <w:lang w:val="en-US"/>
        </w:rPr>
        <w:t>Possibly they’ve both agreed that topic is incoherent and should be discarded, or possibly they’ve both identified basically the same concept, and it’s easy to come up with a consensus name and description.</w:t>
      </w:r>
    </w:p>
    <w:p w14:paraId="541C2784" w14:textId="77777777" w:rsidR="0025156A" w:rsidRDefault="0025156A" w:rsidP="0025156A">
      <w:pPr>
        <w:pBdr>
          <w:top w:val="nil"/>
          <w:left w:val="nil"/>
          <w:bottom w:val="nil"/>
          <w:right w:val="nil"/>
          <w:between w:val="nil"/>
        </w:pBdr>
        <w:ind w:left="720"/>
        <w:rPr>
          <w:color w:val="000000"/>
        </w:rPr>
      </w:pPr>
    </w:p>
    <w:p w14:paraId="00000038" w14:textId="34CDBEC4" w:rsidR="00FB23A2" w:rsidRDefault="004B7BA8" w:rsidP="0025156A">
      <w:pPr>
        <w:pBdr>
          <w:top w:val="nil"/>
          <w:left w:val="nil"/>
          <w:bottom w:val="nil"/>
          <w:right w:val="nil"/>
          <w:between w:val="nil"/>
        </w:pBdr>
        <w:ind w:left="720"/>
        <w:rPr>
          <w:color w:val="000000"/>
        </w:rPr>
      </w:pPr>
      <w:r>
        <w:rPr>
          <w:color w:val="000000"/>
        </w:rPr>
        <w:t>Go through the topics one by one.  For each one:</w:t>
      </w:r>
    </w:p>
    <w:p w14:paraId="00000039" w14:textId="77777777" w:rsidR="00FB23A2" w:rsidRDefault="00FB23A2"/>
    <w:p w14:paraId="7C2E7516" w14:textId="0355A937" w:rsidR="004F55D6" w:rsidRPr="00493456" w:rsidRDefault="0025156A" w:rsidP="00493456">
      <w:pPr>
        <w:numPr>
          <w:ilvl w:val="1"/>
          <w:numId w:val="1"/>
        </w:numPr>
        <w:pBdr>
          <w:top w:val="nil"/>
          <w:left w:val="nil"/>
          <w:bottom w:val="nil"/>
          <w:right w:val="nil"/>
          <w:between w:val="nil"/>
        </w:pBdr>
        <w:rPr>
          <w:color w:val="000000"/>
          <w:lang w:val="en-US"/>
        </w:rPr>
      </w:pPr>
      <w:r>
        <w:rPr>
          <w:color w:val="000000"/>
          <w:lang w:val="en-US"/>
        </w:rPr>
        <w:t>Set a timer for 3 minutes</w:t>
      </w:r>
    </w:p>
    <w:p w14:paraId="0000003A" w14:textId="361DC2F7" w:rsidR="00FB23A2" w:rsidRDefault="004B7BA8">
      <w:pPr>
        <w:numPr>
          <w:ilvl w:val="1"/>
          <w:numId w:val="1"/>
        </w:numPr>
        <w:pBdr>
          <w:top w:val="nil"/>
          <w:left w:val="nil"/>
          <w:bottom w:val="nil"/>
          <w:right w:val="nil"/>
          <w:between w:val="nil"/>
        </w:pBdr>
        <w:rPr>
          <w:color w:val="000000"/>
        </w:rPr>
      </w:pPr>
      <w:r>
        <w:rPr>
          <w:color w:val="000000"/>
        </w:rPr>
        <w:t xml:space="preserve">Read the </w:t>
      </w:r>
      <w:r w:rsidR="00493456">
        <w:rPr>
          <w:color w:val="000000"/>
        </w:rPr>
        <w:t xml:space="preserve">two SMEs’ </w:t>
      </w:r>
      <w:r>
        <w:rPr>
          <w:color w:val="000000"/>
        </w:rPr>
        <w:t>topic labels</w:t>
      </w:r>
      <w:r w:rsidR="00A57CDB">
        <w:rPr>
          <w:color w:val="000000"/>
        </w:rPr>
        <w:t>, descriptions, coherence scores,</w:t>
      </w:r>
      <w:r>
        <w:rPr>
          <w:color w:val="000000"/>
        </w:rPr>
        <w:t xml:space="preserve"> and associated notes for this topic.</w:t>
      </w:r>
    </w:p>
    <w:p w14:paraId="0000003B" w14:textId="0EBBE010" w:rsidR="00FB23A2" w:rsidRDefault="004B7BA8">
      <w:pPr>
        <w:numPr>
          <w:ilvl w:val="1"/>
          <w:numId w:val="1"/>
        </w:numPr>
        <w:pBdr>
          <w:top w:val="nil"/>
          <w:left w:val="nil"/>
          <w:bottom w:val="nil"/>
          <w:right w:val="nil"/>
          <w:between w:val="nil"/>
        </w:pBdr>
        <w:rPr>
          <w:color w:val="000000"/>
        </w:rPr>
      </w:pPr>
      <w:r>
        <w:rPr>
          <w:color w:val="000000"/>
        </w:rPr>
        <w:t>See if you can construct a single label and a single description/notes to capture the consensus of what the two SMEs were seeing in this category</w:t>
      </w:r>
      <w:r w:rsidR="00DD1741">
        <w:rPr>
          <w:color w:val="000000"/>
        </w:rPr>
        <w:t>, informed by that information.</w:t>
      </w:r>
      <w:r w:rsidR="00E50DBA">
        <w:rPr>
          <w:color w:val="000000"/>
        </w:rPr>
        <w:t xml:space="preserve">  (Again, note that your consensus label might simply be DISCARD to say that this topic is not providing any sensible code to include.)</w:t>
      </w:r>
    </w:p>
    <w:p w14:paraId="00000042" w14:textId="5749529C" w:rsidR="00FB23A2" w:rsidRDefault="008B163D" w:rsidP="002937C7">
      <w:pPr>
        <w:numPr>
          <w:ilvl w:val="1"/>
          <w:numId w:val="1"/>
        </w:numPr>
        <w:pBdr>
          <w:top w:val="nil"/>
          <w:left w:val="nil"/>
          <w:bottom w:val="nil"/>
          <w:right w:val="nil"/>
          <w:between w:val="nil"/>
        </w:pBdr>
        <w:rPr>
          <w:color w:val="000000"/>
        </w:rPr>
      </w:pPr>
      <w:sdt>
        <w:sdtPr>
          <w:tag w:val="goog_rdk_2"/>
          <w:id w:val="1111859675"/>
        </w:sdtPr>
        <w:sdtEndPr/>
        <w:sdtContent/>
      </w:sdt>
      <w:r w:rsidR="004B7BA8">
        <w:rPr>
          <w:color w:val="000000"/>
        </w:rPr>
        <w:t xml:space="preserve">If it’s hard to understand what the SMEs were getting at, or if they seem like they’re </w:t>
      </w:r>
      <w:r w:rsidR="004E56FF">
        <w:rPr>
          <w:color w:val="000000"/>
        </w:rPr>
        <w:t xml:space="preserve">significantly </w:t>
      </w:r>
      <w:r w:rsidR="004B7BA8">
        <w:rPr>
          <w:color w:val="000000"/>
        </w:rPr>
        <w:t>in conflict with each other</w:t>
      </w:r>
      <w:r w:rsidR="00E50DBA">
        <w:rPr>
          <w:color w:val="000000"/>
        </w:rPr>
        <w:t xml:space="preserve"> and more discussion is needed, </w:t>
      </w:r>
      <w:r w:rsidR="002937C7">
        <w:rPr>
          <w:color w:val="000000"/>
        </w:rPr>
        <w:t xml:space="preserve">make the consensus code UNSURE and move on to the next topic. </w:t>
      </w:r>
      <w:r w:rsidR="000E51EC">
        <w:rPr>
          <w:color w:val="000000"/>
        </w:rPr>
        <w:t>(</w:t>
      </w:r>
      <w:r w:rsidR="002937C7">
        <w:rPr>
          <w:color w:val="000000"/>
        </w:rPr>
        <w:t xml:space="preserve">For this </w:t>
      </w:r>
      <w:r w:rsidR="000E51EC">
        <w:rPr>
          <w:color w:val="000000"/>
        </w:rPr>
        <w:t>try hard to</w:t>
      </w:r>
      <w:r w:rsidR="002937C7">
        <w:rPr>
          <w:color w:val="000000"/>
        </w:rPr>
        <w:t xml:space="preserve"> </w:t>
      </w:r>
      <w:r w:rsidR="002937C7">
        <w:rPr>
          <w:i/>
          <w:iCs/>
          <w:color w:val="000000"/>
        </w:rPr>
        <w:t>not</w:t>
      </w:r>
      <w:r w:rsidR="002937C7">
        <w:rPr>
          <w:color w:val="000000"/>
        </w:rPr>
        <w:t xml:space="preserve"> go beyond the timer</w:t>
      </w:r>
      <w:r w:rsidR="000E51EC">
        <w:rPr>
          <w:color w:val="000000"/>
        </w:rPr>
        <w:t>, even if you’re tempted to. You’ll be looking at the UNSURE cases again on the next pass.)</w:t>
      </w:r>
    </w:p>
    <w:p w14:paraId="76096D26" w14:textId="246AE768" w:rsidR="002937C7" w:rsidRDefault="002937C7" w:rsidP="0069629E">
      <w:pPr>
        <w:pBdr>
          <w:top w:val="nil"/>
          <w:left w:val="nil"/>
          <w:bottom w:val="nil"/>
          <w:right w:val="nil"/>
          <w:between w:val="nil"/>
        </w:pBdr>
        <w:rPr>
          <w:color w:val="000000"/>
        </w:rPr>
      </w:pPr>
    </w:p>
    <w:p w14:paraId="7494AA19" w14:textId="77777777" w:rsidR="00B2231E" w:rsidRDefault="000E51EC" w:rsidP="000E51EC">
      <w:pPr>
        <w:pBdr>
          <w:top w:val="nil"/>
          <w:left w:val="nil"/>
          <w:bottom w:val="nil"/>
          <w:right w:val="nil"/>
          <w:between w:val="nil"/>
        </w:pBdr>
        <w:ind w:left="720"/>
        <w:rPr>
          <w:color w:val="000000"/>
        </w:rPr>
      </w:pPr>
      <w:r>
        <w:rPr>
          <w:color w:val="000000"/>
        </w:rPr>
        <w:t xml:space="preserve">At the end of this pass, every topic should </w:t>
      </w:r>
      <w:r>
        <w:rPr>
          <w:i/>
          <w:iCs/>
          <w:color w:val="000000"/>
        </w:rPr>
        <w:t>either</w:t>
      </w:r>
      <w:r>
        <w:rPr>
          <w:color w:val="000000"/>
        </w:rPr>
        <w:t xml:space="preserve"> have a consensus code name and description, </w:t>
      </w:r>
      <w:r>
        <w:rPr>
          <w:i/>
          <w:iCs/>
          <w:color w:val="000000"/>
        </w:rPr>
        <w:t xml:space="preserve">or </w:t>
      </w:r>
      <w:r>
        <w:rPr>
          <w:color w:val="000000"/>
        </w:rPr>
        <w:t>it should be labeled as UNSURE.</w:t>
      </w:r>
      <w:r w:rsidR="00C54FBF">
        <w:rPr>
          <w:color w:val="000000"/>
        </w:rPr>
        <w:t xml:space="preserve">  It is </w:t>
      </w:r>
      <w:r w:rsidR="00C54FBF" w:rsidRPr="00C54FBF">
        <w:rPr>
          <w:i/>
          <w:iCs/>
          <w:color w:val="000000"/>
        </w:rPr>
        <w:t>very</w:t>
      </w:r>
      <w:r w:rsidR="00C54FBF">
        <w:rPr>
          <w:i/>
          <w:iCs/>
          <w:color w:val="000000"/>
        </w:rPr>
        <w:t xml:space="preserve"> </w:t>
      </w:r>
      <w:r w:rsidR="00C54FBF" w:rsidRPr="00C54FBF">
        <w:rPr>
          <w:color w:val="000000"/>
        </w:rPr>
        <w:t>typical</w:t>
      </w:r>
      <w:r w:rsidR="00C54FBF">
        <w:rPr>
          <w:i/>
          <w:iCs/>
          <w:color w:val="000000"/>
        </w:rPr>
        <w:t xml:space="preserve"> </w:t>
      </w:r>
      <w:r w:rsidR="00C54FBF">
        <w:rPr>
          <w:color w:val="000000"/>
        </w:rPr>
        <w:t>to have unsure topics, sometimes more than a few, although if you chose a reasonable granularity</w:t>
      </w:r>
      <w:r w:rsidR="007613C6">
        <w:rPr>
          <w:color w:val="000000"/>
        </w:rPr>
        <w:t xml:space="preserve"> you should also have quite a few where it was relatively fast and easy to establish agreement. </w:t>
      </w:r>
    </w:p>
    <w:p w14:paraId="08F42B09" w14:textId="77777777" w:rsidR="00B2231E" w:rsidRDefault="00B2231E" w:rsidP="000E51EC">
      <w:pPr>
        <w:pBdr>
          <w:top w:val="nil"/>
          <w:left w:val="nil"/>
          <w:bottom w:val="nil"/>
          <w:right w:val="nil"/>
          <w:between w:val="nil"/>
        </w:pBdr>
        <w:ind w:left="720"/>
        <w:rPr>
          <w:color w:val="000000"/>
        </w:rPr>
      </w:pPr>
    </w:p>
    <w:p w14:paraId="00000043" w14:textId="200FF34C" w:rsidR="00FB23A2" w:rsidRDefault="007613C6" w:rsidP="00D44C18">
      <w:pPr>
        <w:pBdr>
          <w:top w:val="nil"/>
          <w:left w:val="nil"/>
          <w:bottom w:val="nil"/>
          <w:right w:val="nil"/>
          <w:between w:val="nil"/>
        </w:pBdr>
        <w:ind w:left="720"/>
        <w:rPr>
          <w:color w:val="000000"/>
        </w:rPr>
      </w:pPr>
      <w:r>
        <w:rPr>
          <w:color w:val="000000"/>
        </w:rPr>
        <w:t xml:space="preserve">(If most of your topics are UNSURE or the SMEs </w:t>
      </w:r>
      <w:r w:rsidR="00B2231E">
        <w:rPr>
          <w:color w:val="000000"/>
        </w:rPr>
        <w:t>thought they mixed different concepts into the same topic too much of the time, that’s an indication that the granularity in the automatic analysis might have been too coarse grained,</w:t>
      </w:r>
      <w:r w:rsidR="00ED4DC5">
        <w:rPr>
          <w:color w:val="000000"/>
        </w:rPr>
        <w:t xml:space="preserve"> and/</w:t>
      </w:r>
      <w:r w:rsidR="00B2231E">
        <w:rPr>
          <w:color w:val="000000"/>
        </w:rPr>
        <w:t>or</w:t>
      </w:r>
      <w:r w:rsidR="00ED4DC5">
        <w:rPr>
          <w:color w:val="000000"/>
        </w:rPr>
        <w:t xml:space="preserve"> that the dataset was too small or too varied to find good topics.)</w:t>
      </w:r>
      <w:r w:rsidR="00B2231E">
        <w:rPr>
          <w:color w:val="000000"/>
        </w:rPr>
        <w:t xml:space="preserve"> </w:t>
      </w:r>
      <w:r w:rsidR="004B7BA8">
        <w:rPr>
          <w:color w:val="000000"/>
        </w:rPr>
        <w:t xml:space="preserve"> </w:t>
      </w:r>
    </w:p>
    <w:p w14:paraId="1EF57697" w14:textId="77777777" w:rsidR="0069629E" w:rsidRDefault="0069629E" w:rsidP="00D44C18">
      <w:pPr>
        <w:pBdr>
          <w:top w:val="nil"/>
          <w:left w:val="nil"/>
          <w:bottom w:val="nil"/>
          <w:right w:val="nil"/>
          <w:between w:val="nil"/>
        </w:pBdr>
        <w:ind w:left="720"/>
        <w:rPr>
          <w:color w:val="000000"/>
        </w:rPr>
      </w:pPr>
    </w:p>
    <w:p w14:paraId="5F9FDEA3" w14:textId="003494C8" w:rsidR="00EF5E7D" w:rsidRDefault="00106B5A" w:rsidP="005D2455">
      <w:pPr>
        <w:numPr>
          <w:ilvl w:val="0"/>
          <w:numId w:val="1"/>
        </w:numPr>
        <w:pBdr>
          <w:top w:val="nil"/>
          <w:left w:val="nil"/>
          <w:bottom w:val="nil"/>
          <w:right w:val="nil"/>
          <w:between w:val="nil"/>
        </w:pBdr>
      </w:pPr>
      <w:r w:rsidRPr="00D7532C">
        <w:rPr>
          <w:color w:val="000000"/>
          <w:u w:val="single"/>
        </w:rPr>
        <w:t>Second pass</w:t>
      </w:r>
      <w:r w:rsidRPr="00D7532C">
        <w:rPr>
          <w:color w:val="000000"/>
        </w:rPr>
        <w:t xml:space="preserve">.  </w:t>
      </w:r>
      <w:r w:rsidR="006B2B63" w:rsidRPr="00D7532C">
        <w:rPr>
          <w:color w:val="000000"/>
        </w:rPr>
        <w:t>Now you’re going to g</w:t>
      </w:r>
      <w:r w:rsidRPr="00D7532C">
        <w:rPr>
          <w:color w:val="000000"/>
        </w:rPr>
        <w:t xml:space="preserve">o through the </w:t>
      </w:r>
      <w:r w:rsidR="006B2B63" w:rsidRPr="00D7532C">
        <w:rPr>
          <w:color w:val="000000"/>
        </w:rPr>
        <w:t xml:space="preserve">UNSURE </w:t>
      </w:r>
      <w:r w:rsidRPr="00D7532C">
        <w:rPr>
          <w:color w:val="000000"/>
        </w:rPr>
        <w:t>topics</w:t>
      </w:r>
      <w:r w:rsidR="006B2B63" w:rsidRPr="00D7532C">
        <w:rPr>
          <w:color w:val="000000"/>
        </w:rPr>
        <w:t xml:space="preserve"> to </w:t>
      </w:r>
      <w:r w:rsidR="00EF5E7D" w:rsidRPr="00D7532C">
        <w:rPr>
          <w:color w:val="000000"/>
        </w:rPr>
        <w:t>get to</w:t>
      </w:r>
      <w:r w:rsidR="006B2B63" w:rsidRPr="00D7532C">
        <w:rPr>
          <w:color w:val="000000"/>
        </w:rPr>
        <w:t xml:space="preserve"> consensus on what to do with them</w:t>
      </w:r>
      <w:r w:rsidRPr="00D7532C">
        <w:rPr>
          <w:color w:val="000000"/>
        </w:rPr>
        <w:t xml:space="preserve">. </w:t>
      </w:r>
    </w:p>
    <w:p w14:paraId="519F0A1E" w14:textId="7D0B9B6D" w:rsidR="00106B5A" w:rsidRPr="00493456" w:rsidRDefault="006B2B63" w:rsidP="00EB7118">
      <w:pPr>
        <w:numPr>
          <w:ilvl w:val="1"/>
          <w:numId w:val="2"/>
        </w:numPr>
        <w:pBdr>
          <w:top w:val="nil"/>
          <w:left w:val="nil"/>
          <w:bottom w:val="nil"/>
          <w:right w:val="nil"/>
          <w:between w:val="nil"/>
        </w:pBdr>
        <w:rPr>
          <w:color w:val="000000"/>
          <w:lang w:val="en-US"/>
        </w:rPr>
      </w:pPr>
      <w:r w:rsidRPr="006B2B63">
        <w:rPr>
          <w:color w:val="000000"/>
          <w:lang w:val="en-US"/>
        </w:rPr>
        <w:lastRenderedPageBreak/>
        <w:t xml:space="preserve">Set </w:t>
      </w:r>
      <w:r w:rsidR="00106B5A" w:rsidRPr="006B2B63">
        <w:rPr>
          <w:color w:val="000000"/>
          <w:lang w:val="en-US"/>
        </w:rPr>
        <w:t xml:space="preserve">a timer for </w:t>
      </w:r>
      <w:r w:rsidRPr="006B2B63">
        <w:rPr>
          <w:i/>
          <w:iCs/>
          <w:color w:val="000000"/>
          <w:lang w:val="en-US"/>
        </w:rPr>
        <w:t>N</w:t>
      </w:r>
      <w:r w:rsidR="00106B5A" w:rsidRPr="006B2B63">
        <w:rPr>
          <w:color w:val="000000"/>
          <w:lang w:val="en-US"/>
        </w:rPr>
        <w:t xml:space="preserve"> minutes</w:t>
      </w:r>
      <w:r w:rsidRPr="006B2B63">
        <w:rPr>
          <w:color w:val="000000"/>
          <w:lang w:val="en-US"/>
        </w:rPr>
        <w:t xml:space="preserve">, where </w:t>
      </w:r>
      <w:r w:rsidRPr="00FD21DF">
        <w:rPr>
          <w:i/>
          <w:iCs/>
          <w:color w:val="000000"/>
          <w:lang w:val="en-US"/>
        </w:rPr>
        <w:t>N</w:t>
      </w:r>
      <w:r>
        <w:rPr>
          <w:color w:val="000000"/>
          <w:lang w:val="en-US"/>
        </w:rPr>
        <w:t xml:space="preserve"> is </w:t>
      </w:r>
      <w:r w:rsidR="00824659">
        <w:rPr>
          <w:color w:val="000000"/>
          <w:lang w:val="en-US"/>
        </w:rPr>
        <w:t xml:space="preserve">roughly the amount of time you want to allocate to </w:t>
      </w:r>
      <w:r w:rsidR="004C1C1C">
        <w:rPr>
          <w:color w:val="000000"/>
          <w:lang w:val="en-US"/>
        </w:rPr>
        <w:t xml:space="preserve">sorting out what to do with </w:t>
      </w:r>
      <w:r w:rsidR="00824659">
        <w:rPr>
          <w:color w:val="000000"/>
          <w:lang w:val="en-US"/>
        </w:rPr>
        <w:t xml:space="preserve">the </w:t>
      </w:r>
      <w:r w:rsidR="004C1C1C">
        <w:rPr>
          <w:color w:val="000000"/>
          <w:lang w:val="en-US"/>
        </w:rPr>
        <w:t>UNSURE topics, divided by how many of those there are. For example, if you have 6 unsure topics and you want to spend no more than an hour, set your timer for 60/6 = 10 minutes.</w:t>
      </w:r>
      <w:r w:rsidR="00ED4DC5">
        <w:rPr>
          <w:color w:val="000000"/>
          <w:lang w:val="en-US"/>
        </w:rPr>
        <w:t xml:space="preserve"> Unlike the first pass, you don’t </w:t>
      </w:r>
      <w:r w:rsidR="00ED4DC5">
        <w:rPr>
          <w:i/>
          <w:iCs/>
          <w:color w:val="000000"/>
          <w:lang w:val="en-US"/>
        </w:rPr>
        <w:t>have</w:t>
      </w:r>
      <w:r w:rsidR="00ED4DC5">
        <w:rPr>
          <w:color w:val="000000"/>
          <w:lang w:val="en-US"/>
        </w:rPr>
        <w:t xml:space="preserve"> to be strict about respecting the timer, but having a timer </w:t>
      </w:r>
      <w:r w:rsidR="00C4238D">
        <w:rPr>
          <w:color w:val="000000"/>
          <w:lang w:val="en-US"/>
        </w:rPr>
        <w:t>remains a good way to at least be aware of when discussions are taking longer than you want</w:t>
      </w:r>
      <w:r w:rsidR="00FD21DF">
        <w:rPr>
          <w:color w:val="000000"/>
          <w:lang w:val="en-US"/>
        </w:rPr>
        <w:t>ed</w:t>
      </w:r>
      <w:r w:rsidR="00C4238D">
        <w:rPr>
          <w:color w:val="000000"/>
          <w:lang w:val="en-US"/>
        </w:rPr>
        <w:t xml:space="preserve"> them to</w:t>
      </w:r>
      <w:r w:rsidR="00FD21DF">
        <w:rPr>
          <w:color w:val="000000"/>
          <w:lang w:val="en-US"/>
        </w:rPr>
        <w:t xml:space="preserve">, </w:t>
      </w:r>
      <w:r w:rsidR="00C4238D">
        <w:rPr>
          <w:color w:val="000000"/>
          <w:lang w:val="en-US"/>
        </w:rPr>
        <w:t>and contributes to efficiency.</w:t>
      </w:r>
    </w:p>
    <w:p w14:paraId="5D5414D0" w14:textId="4CBCE6A0" w:rsidR="00106B5A" w:rsidRDefault="00C4238D" w:rsidP="00EB7118">
      <w:pPr>
        <w:numPr>
          <w:ilvl w:val="1"/>
          <w:numId w:val="2"/>
        </w:numPr>
        <w:pBdr>
          <w:top w:val="nil"/>
          <w:left w:val="nil"/>
          <w:bottom w:val="nil"/>
          <w:right w:val="nil"/>
          <w:between w:val="nil"/>
        </w:pBdr>
        <w:rPr>
          <w:color w:val="000000"/>
        </w:rPr>
      </w:pPr>
      <w:r>
        <w:rPr>
          <w:color w:val="000000"/>
        </w:rPr>
        <w:t xml:space="preserve">Same as the first pass: </w:t>
      </w:r>
      <w:r w:rsidR="00106B5A">
        <w:rPr>
          <w:color w:val="000000"/>
        </w:rPr>
        <w:t>Read the two SMEs’ topic labels, descriptions, coherence scores, and associated notes for this topic.</w:t>
      </w:r>
    </w:p>
    <w:p w14:paraId="7DAF4953" w14:textId="68BB105D" w:rsidR="00106B5A" w:rsidRDefault="00C4238D" w:rsidP="00EB7118">
      <w:pPr>
        <w:numPr>
          <w:ilvl w:val="1"/>
          <w:numId w:val="2"/>
        </w:numPr>
        <w:pBdr>
          <w:top w:val="nil"/>
          <w:left w:val="nil"/>
          <w:bottom w:val="nil"/>
          <w:right w:val="nil"/>
          <w:between w:val="nil"/>
        </w:pBdr>
        <w:rPr>
          <w:color w:val="000000"/>
        </w:rPr>
      </w:pPr>
      <w:r>
        <w:rPr>
          <w:color w:val="000000"/>
        </w:rPr>
        <w:t xml:space="preserve">Same as the first pass: </w:t>
      </w:r>
      <w:r w:rsidR="00106B5A">
        <w:rPr>
          <w:color w:val="000000"/>
        </w:rPr>
        <w:t>See if you can construct a single label and a single description/notes to capture the consensus of what the two SMEs were seeing in this category, informed by that information.</w:t>
      </w:r>
    </w:p>
    <w:p w14:paraId="5461058C" w14:textId="5A4AD8B2" w:rsidR="00117C8B" w:rsidRPr="006206BF" w:rsidRDefault="008B163D" w:rsidP="00117C8B">
      <w:pPr>
        <w:numPr>
          <w:ilvl w:val="1"/>
          <w:numId w:val="2"/>
        </w:numPr>
        <w:pBdr>
          <w:top w:val="nil"/>
          <w:left w:val="nil"/>
          <w:bottom w:val="nil"/>
          <w:right w:val="nil"/>
          <w:between w:val="nil"/>
        </w:pBdr>
        <w:rPr>
          <w:color w:val="000000"/>
        </w:rPr>
      </w:pPr>
      <w:sdt>
        <w:sdtPr>
          <w:tag w:val="goog_rdk_2"/>
          <w:id w:val="852692144"/>
        </w:sdtPr>
        <w:sdtEndPr/>
        <w:sdtContent/>
      </w:sdt>
      <w:r w:rsidR="00106B5A">
        <w:rPr>
          <w:color w:val="000000"/>
        </w:rPr>
        <w:t>If it’s hard to understand what the SMEs were getting at, or if they seem like they’re significantly in conflict with each other:</w:t>
      </w:r>
    </w:p>
    <w:p w14:paraId="34D1E399" w14:textId="1F815929" w:rsidR="00D7532C" w:rsidRPr="00D7532C" w:rsidRDefault="006206BF" w:rsidP="00D7532C">
      <w:pPr>
        <w:numPr>
          <w:ilvl w:val="2"/>
          <w:numId w:val="2"/>
        </w:numPr>
        <w:pBdr>
          <w:top w:val="nil"/>
          <w:left w:val="nil"/>
          <w:bottom w:val="nil"/>
          <w:right w:val="nil"/>
          <w:between w:val="nil"/>
        </w:pBdr>
        <w:rPr>
          <w:color w:val="000000"/>
        </w:rPr>
      </w:pPr>
      <w:r>
        <w:rPr>
          <w:color w:val="000000"/>
        </w:rPr>
        <w:t>Open</w:t>
      </w:r>
      <w:r w:rsidR="00D7532C" w:rsidRPr="00D7532C">
        <w:rPr>
          <w:color w:val="000000"/>
        </w:rPr>
        <w:t xml:space="preserve"> the file named </w:t>
      </w:r>
      <w:r w:rsidR="00D7532C" w:rsidRPr="00D7532C">
        <w:rPr>
          <w:i/>
          <w:iCs/>
          <w:color w:val="000000"/>
        </w:rPr>
        <w:t>K_categories</w:t>
      </w:r>
      <w:r w:rsidR="00D7532C" w:rsidRPr="00D7532C">
        <w:rPr>
          <w:color w:val="000000"/>
        </w:rPr>
        <w:t xml:space="preserve">.xlsx (K is the granularity of the analysis, i.e. the number of topics that were automatically produced).  Optionally also open the file that is named </w:t>
      </w:r>
      <w:r w:rsidR="00D7532C" w:rsidRPr="00D7532C">
        <w:rPr>
          <w:i/>
          <w:iCs/>
          <w:color w:val="000000"/>
        </w:rPr>
        <w:t>K_clouds.pdf</w:t>
      </w:r>
      <w:r w:rsidR="00D7532C" w:rsidRPr="00D7532C">
        <w:rPr>
          <w:color w:val="000000"/>
        </w:rPr>
        <w:t xml:space="preserve">, which provides a word cloud representation for each topic, where the size of a word corresponds to how important it is in understanding what the topic is about; some people like that instead of or in addition to the bars in the categories file. </w:t>
      </w:r>
    </w:p>
    <w:p w14:paraId="0C8DB249" w14:textId="716E3543" w:rsidR="00106B5A" w:rsidRPr="006206BF" w:rsidRDefault="00D7532C" w:rsidP="006206BF">
      <w:pPr>
        <w:numPr>
          <w:ilvl w:val="2"/>
          <w:numId w:val="2"/>
        </w:numPr>
        <w:pBdr>
          <w:top w:val="nil"/>
          <w:left w:val="nil"/>
          <w:bottom w:val="nil"/>
          <w:right w:val="nil"/>
          <w:between w:val="nil"/>
        </w:pBdr>
        <w:rPr>
          <w:color w:val="000000"/>
        </w:rPr>
      </w:pPr>
      <w:r>
        <w:rPr>
          <w:color w:val="000000"/>
        </w:rPr>
        <w:t>Look at the words associated with the topic (either the bars or the cloud or both)</w:t>
      </w:r>
      <w:r w:rsidR="006206BF">
        <w:rPr>
          <w:color w:val="000000"/>
        </w:rPr>
        <w:t>, and also at the most representative documents for this topic.</w:t>
      </w:r>
    </w:p>
    <w:p w14:paraId="32FD3F4F" w14:textId="47828051" w:rsidR="00106B5A" w:rsidRDefault="003A1F11" w:rsidP="00EB7118">
      <w:pPr>
        <w:numPr>
          <w:ilvl w:val="2"/>
          <w:numId w:val="2"/>
        </w:numPr>
        <w:pBdr>
          <w:top w:val="nil"/>
          <w:left w:val="nil"/>
          <w:bottom w:val="nil"/>
          <w:right w:val="nil"/>
          <w:between w:val="nil"/>
        </w:pBdr>
        <w:rPr>
          <w:color w:val="000000"/>
        </w:rPr>
      </w:pPr>
      <w:r>
        <w:rPr>
          <w:color w:val="000000"/>
        </w:rPr>
        <w:t>Update</w:t>
      </w:r>
      <w:r w:rsidR="00106B5A">
        <w:rPr>
          <w:color w:val="000000"/>
        </w:rPr>
        <w:t xml:space="preserve"> your own understanding</w:t>
      </w:r>
      <w:r>
        <w:rPr>
          <w:color w:val="000000"/>
        </w:rPr>
        <w:t>s</w:t>
      </w:r>
      <w:r w:rsidR="00106B5A">
        <w:rPr>
          <w:color w:val="000000"/>
        </w:rPr>
        <w:t xml:space="preserve"> of what this topic might be about, </w:t>
      </w:r>
      <w:r w:rsidR="00106B5A" w:rsidRPr="006206BF">
        <w:rPr>
          <w:i/>
          <w:iCs/>
          <w:color w:val="000000"/>
        </w:rPr>
        <w:t>informed by</w:t>
      </w:r>
      <w:r w:rsidR="00106B5A">
        <w:rPr>
          <w:color w:val="000000"/>
        </w:rPr>
        <w:t xml:space="preserve"> what the previous SMEs thought. </w:t>
      </w:r>
      <w:r>
        <w:rPr>
          <w:color w:val="000000"/>
        </w:rPr>
        <w:t>Note that it</w:t>
      </w:r>
      <w:r w:rsidR="006206BF">
        <w:rPr>
          <w:color w:val="000000"/>
        </w:rPr>
        <w:t xml:space="preserve">’s important that you do not </w:t>
      </w:r>
      <w:r>
        <w:rPr>
          <w:color w:val="000000"/>
        </w:rPr>
        <w:t>start from scratch here – the goal is to get agreement on what the topic represents, not to re-do the original process.</w:t>
      </w:r>
    </w:p>
    <w:p w14:paraId="38729AA8" w14:textId="66157DD4" w:rsidR="00106B5A" w:rsidRDefault="00106B5A" w:rsidP="00EB7118">
      <w:pPr>
        <w:numPr>
          <w:ilvl w:val="2"/>
          <w:numId w:val="2"/>
        </w:numPr>
        <w:pBdr>
          <w:top w:val="nil"/>
          <w:left w:val="nil"/>
          <w:bottom w:val="nil"/>
          <w:right w:val="nil"/>
          <w:between w:val="nil"/>
        </w:pBdr>
        <w:rPr>
          <w:color w:val="000000"/>
        </w:rPr>
      </w:pPr>
      <w:r>
        <w:rPr>
          <w:color w:val="000000"/>
        </w:rPr>
        <w:t xml:space="preserve">Finally, </w:t>
      </w:r>
      <w:r w:rsidR="006353F4">
        <w:rPr>
          <w:color w:val="000000"/>
        </w:rPr>
        <w:t xml:space="preserve">discuss and </w:t>
      </w:r>
      <w:r>
        <w:rPr>
          <w:color w:val="000000"/>
        </w:rPr>
        <w:t xml:space="preserve">see if you are </w:t>
      </w:r>
      <w:r>
        <w:rPr>
          <w:i/>
          <w:color w:val="000000"/>
        </w:rPr>
        <w:t>now</w:t>
      </w:r>
      <w:r>
        <w:rPr>
          <w:color w:val="000000"/>
        </w:rPr>
        <w:t xml:space="preserve"> able to construct a single label and a single description that captures what the two SMEs were seeing in this category.</w:t>
      </w:r>
    </w:p>
    <w:p w14:paraId="1FA3FA85" w14:textId="0DC0AD43" w:rsidR="00106B5A" w:rsidRDefault="006353F4" w:rsidP="00EB7118">
      <w:pPr>
        <w:numPr>
          <w:ilvl w:val="2"/>
          <w:numId w:val="2"/>
        </w:numPr>
        <w:pBdr>
          <w:top w:val="nil"/>
          <w:left w:val="nil"/>
          <w:bottom w:val="nil"/>
          <w:right w:val="nil"/>
          <w:between w:val="nil"/>
        </w:pBdr>
        <w:rPr>
          <w:color w:val="000000"/>
        </w:rPr>
      </w:pPr>
      <w:r>
        <w:rPr>
          <w:color w:val="000000"/>
        </w:rPr>
        <w:t>If you’ve achieved consensus, u</w:t>
      </w:r>
      <w:r w:rsidR="00106B5A">
        <w:rPr>
          <w:color w:val="000000"/>
        </w:rPr>
        <w:t xml:space="preserve">pdate the </w:t>
      </w:r>
      <w:r w:rsidR="00106B5A">
        <w:rPr>
          <w:i/>
          <w:iCs/>
          <w:color w:val="000000"/>
        </w:rPr>
        <w:t>Consensus Additional Notes</w:t>
      </w:r>
      <w:r w:rsidR="00106B5A">
        <w:rPr>
          <w:color w:val="000000"/>
        </w:rPr>
        <w:t xml:space="preserve"> column with notes about the difficulty you had and what you did about it.</w:t>
      </w:r>
    </w:p>
    <w:p w14:paraId="70CE91D6" w14:textId="4A86C556" w:rsidR="00106B5A" w:rsidRDefault="00106B5A" w:rsidP="00EB7118">
      <w:pPr>
        <w:numPr>
          <w:ilvl w:val="1"/>
          <w:numId w:val="2"/>
        </w:numPr>
        <w:pBdr>
          <w:top w:val="nil"/>
          <w:left w:val="nil"/>
          <w:bottom w:val="nil"/>
          <w:right w:val="nil"/>
          <w:between w:val="nil"/>
        </w:pBdr>
        <w:rPr>
          <w:color w:val="000000"/>
        </w:rPr>
      </w:pPr>
      <w:r>
        <w:rPr>
          <w:color w:val="000000"/>
        </w:rPr>
        <w:t xml:space="preserve">If you are still unable to arrive at a single consensus label and description that seem reasonable, use the label </w:t>
      </w:r>
      <w:r w:rsidR="006353F4">
        <w:rPr>
          <w:color w:val="000000"/>
        </w:rPr>
        <w:t>DISCARD</w:t>
      </w:r>
      <w:r>
        <w:rPr>
          <w:i/>
          <w:color w:val="000000"/>
        </w:rPr>
        <w:t xml:space="preserve"> </w:t>
      </w:r>
      <w:r>
        <w:rPr>
          <w:color w:val="000000"/>
        </w:rPr>
        <w:t xml:space="preserve">and </w:t>
      </w:r>
      <w:r w:rsidR="006A0402">
        <w:rPr>
          <w:color w:val="000000"/>
        </w:rPr>
        <w:t xml:space="preserve">if appropriate update the </w:t>
      </w:r>
      <w:r>
        <w:rPr>
          <w:color w:val="000000"/>
        </w:rPr>
        <w:t xml:space="preserve">description of the problem </w:t>
      </w:r>
      <w:r w:rsidR="006A0402">
        <w:rPr>
          <w:color w:val="000000"/>
        </w:rPr>
        <w:t>you had</w:t>
      </w:r>
      <w:r>
        <w:rPr>
          <w:color w:val="000000"/>
        </w:rPr>
        <w:t xml:space="preserve">. </w:t>
      </w:r>
    </w:p>
    <w:p w14:paraId="2F4D5533" w14:textId="731224B8" w:rsidR="00774759" w:rsidRDefault="00774759" w:rsidP="00EB7118">
      <w:pPr>
        <w:numPr>
          <w:ilvl w:val="1"/>
          <w:numId w:val="2"/>
        </w:numPr>
        <w:pBdr>
          <w:top w:val="nil"/>
          <w:left w:val="nil"/>
          <w:bottom w:val="nil"/>
          <w:right w:val="nil"/>
          <w:between w:val="nil"/>
        </w:pBdr>
        <w:rPr>
          <w:color w:val="000000"/>
        </w:rPr>
      </w:pPr>
      <w:r>
        <w:rPr>
          <w:color w:val="000000"/>
        </w:rPr>
        <w:t xml:space="preserve">Your coding scheme is now the set of codes </w:t>
      </w:r>
      <w:r w:rsidR="008144FD">
        <w:rPr>
          <w:color w:val="000000"/>
        </w:rPr>
        <w:t>that were not labeled DISCARD.</w:t>
      </w:r>
    </w:p>
    <w:p w14:paraId="0CE03E3B" w14:textId="79756FCB" w:rsidR="00D44C18" w:rsidRDefault="00D44C18" w:rsidP="00411703">
      <w:pPr>
        <w:pBdr>
          <w:top w:val="nil"/>
          <w:left w:val="nil"/>
          <w:bottom w:val="nil"/>
          <w:right w:val="nil"/>
          <w:between w:val="nil"/>
        </w:pBdr>
        <w:rPr>
          <w:color w:val="000000"/>
        </w:rPr>
      </w:pPr>
    </w:p>
    <w:p w14:paraId="79EC63A3" w14:textId="7EE4ADF5" w:rsidR="006A0402" w:rsidRPr="00411703" w:rsidRDefault="00411703" w:rsidP="00411703">
      <w:pPr>
        <w:pBdr>
          <w:top w:val="nil"/>
          <w:left w:val="nil"/>
          <w:bottom w:val="nil"/>
          <w:right w:val="nil"/>
          <w:between w:val="nil"/>
        </w:pBdr>
        <w:ind w:left="720" w:hanging="270"/>
        <w:rPr>
          <w:color w:val="000000"/>
        </w:rPr>
      </w:pPr>
      <w:r>
        <w:rPr>
          <w:color w:val="000000"/>
        </w:rPr>
        <w:t>4.</w:t>
      </w:r>
      <w:r>
        <w:rPr>
          <w:color w:val="000000"/>
        </w:rPr>
        <w:tab/>
      </w:r>
      <w:r w:rsidR="00D44C18" w:rsidRPr="00411703">
        <w:rPr>
          <w:color w:val="000000"/>
          <w:u w:val="single"/>
        </w:rPr>
        <w:t xml:space="preserve">Optional </w:t>
      </w:r>
      <w:r w:rsidR="009F277F">
        <w:rPr>
          <w:color w:val="000000"/>
          <w:u w:val="single"/>
        </w:rPr>
        <w:t>reliability check</w:t>
      </w:r>
      <w:r w:rsidR="007B27D7">
        <w:rPr>
          <w:color w:val="000000"/>
          <w:u w:val="single"/>
        </w:rPr>
        <w:t xml:space="preserve"> and</w:t>
      </w:r>
      <w:r w:rsidR="009F277F">
        <w:rPr>
          <w:color w:val="000000"/>
          <w:u w:val="single"/>
        </w:rPr>
        <w:t xml:space="preserve"> refinement</w:t>
      </w:r>
      <w:r w:rsidR="00D44C18" w:rsidRPr="00411703">
        <w:rPr>
          <w:color w:val="000000"/>
        </w:rPr>
        <w:t xml:space="preserve">.  Often the steps above will yield categories that are suitable for downstream use, e.g. </w:t>
      </w:r>
      <w:r w:rsidR="000E6717">
        <w:rPr>
          <w:color w:val="000000"/>
        </w:rPr>
        <w:t>reporting or coding. However, if you wish to take further steps to ensure rigor, you could use these codes as a head start on the traditional inductive coding process</w:t>
      </w:r>
      <w:r w:rsidR="008144FD">
        <w:rPr>
          <w:color w:val="000000"/>
        </w:rPr>
        <w:t xml:space="preserve">, where you’ve already efficiently generated the first-pass code set.  </w:t>
      </w:r>
      <w:r w:rsidR="00176928">
        <w:rPr>
          <w:color w:val="000000"/>
        </w:rPr>
        <w:t>For example, one</w:t>
      </w:r>
      <w:r w:rsidR="008144FD">
        <w:rPr>
          <w:color w:val="000000"/>
        </w:rPr>
        <w:t xml:space="preserve"> would typically c</w:t>
      </w:r>
      <w:r w:rsidR="000E6717">
        <w:rPr>
          <w:color w:val="000000"/>
        </w:rPr>
        <w:t>ode a sample of items, compute inter-</w:t>
      </w:r>
      <w:r w:rsidR="009F277F">
        <w:rPr>
          <w:color w:val="000000"/>
        </w:rPr>
        <w:t xml:space="preserve">coder agreement (e.g. </w:t>
      </w:r>
      <w:proofErr w:type="spellStart"/>
      <w:r w:rsidR="009F277F">
        <w:rPr>
          <w:color w:val="000000"/>
        </w:rPr>
        <w:t>Krippendorff’s</w:t>
      </w:r>
      <w:proofErr w:type="spellEnd"/>
      <w:r w:rsidR="009F277F">
        <w:rPr>
          <w:color w:val="000000"/>
        </w:rPr>
        <w:t xml:space="preserve"> alpha), and iterate on your definitions of the codes </w:t>
      </w:r>
      <w:r w:rsidR="00C20625">
        <w:rPr>
          <w:color w:val="000000"/>
        </w:rPr>
        <w:t>and/</w:t>
      </w:r>
      <w:r w:rsidR="009F277F">
        <w:rPr>
          <w:color w:val="000000"/>
        </w:rPr>
        <w:t>or expand your coding guidelines until a sufficiently high level of agreement is reached.</w:t>
      </w:r>
      <w:r w:rsidR="00176928">
        <w:rPr>
          <w:color w:val="000000"/>
        </w:rPr>
        <w:t xml:space="preserve"> Or, </w:t>
      </w:r>
      <w:r w:rsidR="00176928">
        <w:rPr>
          <w:color w:val="000000"/>
        </w:rPr>
        <w:lastRenderedPageBreak/>
        <w:t xml:space="preserve">of course, one could simply make a judgment call for </w:t>
      </w:r>
      <w:r w:rsidR="009900E8">
        <w:rPr>
          <w:color w:val="000000"/>
        </w:rPr>
        <w:t>unsure cases</w:t>
      </w:r>
      <w:r w:rsidR="00176928">
        <w:rPr>
          <w:color w:val="000000"/>
        </w:rPr>
        <w:t xml:space="preserve">, informed by the requirements of </w:t>
      </w:r>
      <w:r w:rsidR="009900E8">
        <w:rPr>
          <w:color w:val="000000"/>
        </w:rPr>
        <w:t>your</w:t>
      </w:r>
      <w:r w:rsidR="00176928">
        <w:rPr>
          <w:color w:val="000000"/>
        </w:rPr>
        <w:t xml:space="preserve"> specific analysis.</w:t>
      </w:r>
    </w:p>
    <w:p w14:paraId="44BA9651" w14:textId="3229D379" w:rsidR="00D44C18" w:rsidRDefault="00D44C18" w:rsidP="006A0402">
      <w:pPr>
        <w:pBdr>
          <w:top w:val="nil"/>
          <w:left w:val="nil"/>
          <w:bottom w:val="nil"/>
          <w:right w:val="nil"/>
          <w:between w:val="nil"/>
        </w:pBdr>
        <w:ind w:left="360"/>
        <w:rPr>
          <w:color w:val="000000"/>
        </w:rPr>
      </w:pPr>
    </w:p>
    <w:p w14:paraId="00000044" w14:textId="7529BB5E" w:rsidR="00FB23A2" w:rsidRDefault="007B27D7" w:rsidP="007B27D7">
      <w:pPr>
        <w:pBdr>
          <w:top w:val="nil"/>
          <w:left w:val="nil"/>
          <w:bottom w:val="nil"/>
          <w:right w:val="nil"/>
          <w:between w:val="nil"/>
        </w:pBdr>
        <w:ind w:left="720" w:hanging="270"/>
        <w:rPr>
          <w:color w:val="000000"/>
        </w:rPr>
      </w:pPr>
      <w:r>
        <w:rPr>
          <w:color w:val="000000"/>
        </w:rPr>
        <w:t>5.</w:t>
      </w:r>
      <w:r>
        <w:rPr>
          <w:color w:val="000000"/>
        </w:rPr>
        <w:tab/>
      </w:r>
      <w:r w:rsidRPr="00FC4730">
        <w:rPr>
          <w:color w:val="000000"/>
          <w:u w:val="single"/>
        </w:rPr>
        <w:t xml:space="preserve">Optional grouping </w:t>
      </w:r>
      <w:r w:rsidR="00FC4730" w:rsidRPr="00FC4730">
        <w:rPr>
          <w:color w:val="000000"/>
          <w:u w:val="single"/>
        </w:rPr>
        <w:t xml:space="preserve">into </w:t>
      </w:r>
      <w:r w:rsidRPr="00FC4730">
        <w:rPr>
          <w:color w:val="000000"/>
          <w:u w:val="single"/>
        </w:rPr>
        <w:t>themes</w:t>
      </w:r>
      <w:r w:rsidRPr="00FC4730">
        <w:rPr>
          <w:color w:val="000000"/>
        </w:rPr>
        <w:t xml:space="preserve">.  </w:t>
      </w:r>
      <w:r>
        <w:rPr>
          <w:color w:val="000000"/>
        </w:rPr>
        <w:t>After</w:t>
      </w:r>
      <w:r w:rsidR="004B7BA8">
        <w:rPr>
          <w:color w:val="000000"/>
        </w:rPr>
        <w:t xml:space="preserve"> you’ve </w:t>
      </w:r>
      <w:r>
        <w:rPr>
          <w:color w:val="000000"/>
        </w:rPr>
        <w:t>created your single-level coding scheme</w:t>
      </w:r>
      <w:r w:rsidR="004B7BA8">
        <w:rPr>
          <w:color w:val="000000"/>
        </w:rPr>
        <w:t>,</w:t>
      </w:r>
      <w:r w:rsidR="00FC4730">
        <w:rPr>
          <w:color w:val="000000"/>
        </w:rPr>
        <w:t xml:space="preserve"> you may choose to add a further level of hierarchical organization by grouping codes together. </w:t>
      </w:r>
      <w:r w:rsidR="004B7BA8">
        <w:rPr>
          <w:color w:val="000000"/>
        </w:rPr>
        <w:t xml:space="preserve">The </w:t>
      </w:r>
      <w:r w:rsidR="00E51857">
        <w:rPr>
          <w:color w:val="000000"/>
        </w:rPr>
        <w:t>illustration</w:t>
      </w:r>
      <w:r w:rsidR="004B7BA8">
        <w:rPr>
          <w:color w:val="000000"/>
        </w:rPr>
        <w:t xml:space="preserve"> above using topics #3 and #14 provided an example where two topics with consensus labels “Looking forward to next episodes of games and media” and “Food and sensory pleasures” could both be assigned a higher-level category you might name  “Activities or events that provide enjoyment, distraction, anticipation, an alternative focus”.   </w:t>
      </w:r>
    </w:p>
    <w:p w14:paraId="66AD851F" w14:textId="5D0601FA" w:rsidR="00914ABE" w:rsidRPr="00914ABE" w:rsidRDefault="00914ABE" w:rsidP="00774759">
      <w:pPr>
        <w:pBdr>
          <w:top w:val="nil"/>
          <w:left w:val="nil"/>
          <w:bottom w:val="nil"/>
          <w:right w:val="nil"/>
          <w:between w:val="nil"/>
        </w:pBdr>
        <w:rPr>
          <w:rFonts w:ascii="Times" w:eastAsia="Times" w:hAnsi="Times" w:cs="Times"/>
          <w:color w:val="000000"/>
          <w:sz w:val="24"/>
          <w:szCs w:val="24"/>
        </w:rPr>
      </w:pPr>
    </w:p>
    <w:p w14:paraId="7E0A833C" w14:textId="77777777" w:rsidR="00914ABE" w:rsidRDefault="00914ABE"/>
    <w:p w14:paraId="0000004E" w14:textId="29D8D25A" w:rsidR="00FB23A2" w:rsidRDefault="004B7BA8">
      <w:r>
        <w:t xml:space="preserve">Thank you for your help on this project! </w:t>
      </w:r>
    </w:p>
    <w:sectPr w:rsidR="00FB23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282B" w14:textId="77777777" w:rsidR="008B163D" w:rsidRDefault="008B163D">
      <w:pPr>
        <w:spacing w:line="240" w:lineRule="auto"/>
      </w:pPr>
      <w:r>
        <w:separator/>
      </w:r>
    </w:p>
  </w:endnote>
  <w:endnote w:type="continuationSeparator" w:id="0">
    <w:p w14:paraId="4D547678" w14:textId="77777777" w:rsidR="008B163D" w:rsidRDefault="008B1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FC110" w14:textId="77777777" w:rsidR="008B163D" w:rsidRDefault="008B163D">
      <w:pPr>
        <w:spacing w:line="240" w:lineRule="auto"/>
      </w:pPr>
      <w:r>
        <w:separator/>
      </w:r>
    </w:p>
  </w:footnote>
  <w:footnote w:type="continuationSeparator" w:id="0">
    <w:p w14:paraId="2EB62C8C" w14:textId="77777777" w:rsidR="008B163D" w:rsidRDefault="008B163D">
      <w:pPr>
        <w:spacing w:line="240" w:lineRule="auto"/>
      </w:pPr>
      <w:r>
        <w:continuationSeparator/>
      </w:r>
    </w:p>
  </w:footnote>
  <w:footnote w:id="1">
    <w:p w14:paraId="0000004F" w14:textId="77777777" w:rsidR="00FB23A2" w:rsidRDefault="004B7BA8">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w:t>
      </w:r>
      <w:r>
        <w:rPr>
          <w:color w:val="000000"/>
          <w:sz w:val="16"/>
          <w:szCs w:val="16"/>
        </w:rPr>
        <w:t xml:space="preserve">For a 2-minute video on </w:t>
      </w:r>
      <w:r>
        <w:rPr>
          <w:color w:val="000000"/>
          <w:sz w:val="16"/>
          <w:szCs w:val="16"/>
          <w:u w:val="single"/>
        </w:rPr>
        <w:t xml:space="preserve">how to sort (i.e. re-order) the rows in your spreadsheet </w:t>
      </w:r>
      <w:r>
        <w:rPr>
          <w:color w:val="000000"/>
          <w:sz w:val="16"/>
          <w:szCs w:val="16"/>
        </w:rPr>
        <w:t xml:space="preserve">by the values in one of the columns, see https://youtu.be/9KjkVDH3_ig.  For a one-minute video on </w:t>
      </w:r>
      <w:r>
        <w:rPr>
          <w:color w:val="000000"/>
          <w:sz w:val="16"/>
          <w:szCs w:val="16"/>
          <w:u w:val="single"/>
        </w:rPr>
        <w:t>how to hide and unhide columns in Excel</w:t>
      </w:r>
      <w:r>
        <w:rPr>
          <w:color w:val="000000"/>
          <w:sz w:val="16"/>
          <w:szCs w:val="16"/>
        </w:rPr>
        <w:t xml:space="preserve">, so that you can look at a smaller number of columns at a time, see https://youtu.be/trk1MIOynm8.  For a one-minute video on </w:t>
      </w:r>
      <w:r>
        <w:rPr>
          <w:color w:val="000000"/>
          <w:sz w:val="16"/>
          <w:szCs w:val="16"/>
          <w:u w:val="single"/>
        </w:rPr>
        <w:t>how to “wrap” long text in Excel</w:t>
      </w:r>
      <w:r>
        <w:rPr>
          <w:color w:val="000000"/>
          <w:sz w:val="16"/>
          <w:szCs w:val="16"/>
        </w:rPr>
        <w:t xml:space="preserve">, so that instead of the text just going outside the edges of the cell, instead the cell will expand to fit all the text into it, see https://youtu.be/CiWjGKXvrbI. It can be helpful to make a column wider first, and then “wrap” for easier readability.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B142D"/>
    <w:multiLevelType w:val="multilevel"/>
    <w:tmpl w:val="73146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ED767C"/>
    <w:multiLevelType w:val="multilevel"/>
    <w:tmpl w:val="731462FC"/>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A2"/>
    <w:rsid w:val="00035FE5"/>
    <w:rsid w:val="000E51EC"/>
    <w:rsid w:val="000E6717"/>
    <w:rsid w:val="00106B5A"/>
    <w:rsid w:val="00117C8B"/>
    <w:rsid w:val="00176928"/>
    <w:rsid w:val="00180EB6"/>
    <w:rsid w:val="002142CA"/>
    <w:rsid w:val="0022410D"/>
    <w:rsid w:val="0025156A"/>
    <w:rsid w:val="00280E2F"/>
    <w:rsid w:val="002937C7"/>
    <w:rsid w:val="003A1F11"/>
    <w:rsid w:val="003B5F11"/>
    <w:rsid w:val="003E2E30"/>
    <w:rsid w:val="00411703"/>
    <w:rsid w:val="0043298A"/>
    <w:rsid w:val="004451E3"/>
    <w:rsid w:val="004716ED"/>
    <w:rsid w:val="00493456"/>
    <w:rsid w:val="004B7BA8"/>
    <w:rsid w:val="004C1C1C"/>
    <w:rsid w:val="004E56FF"/>
    <w:rsid w:val="004F55D6"/>
    <w:rsid w:val="005263B5"/>
    <w:rsid w:val="005531A8"/>
    <w:rsid w:val="005A49BD"/>
    <w:rsid w:val="006206BF"/>
    <w:rsid w:val="006353F4"/>
    <w:rsid w:val="0069629E"/>
    <w:rsid w:val="006A0402"/>
    <w:rsid w:val="006A1045"/>
    <w:rsid w:val="006B2B63"/>
    <w:rsid w:val="00726B46"/>
    <w:rsid w:val="007613C6"/>
    <w:rsid w:val="00774759"/>
    <w:rsid w:val="007B27D7"/>
    <w:rsid w:val="007C5DB5"/>
    <w:rsid w:val="007E386A"/>
    <w:rsid w:val="008144FD"/>
    <w:rsid w:val="00824659"/>
    <w:rsid w:val="00862583"/>
    <w:rsid w:val="00872F6C"/>
    <w:rsid w:val="008A6182"/>
    <w:rsid w:val="008B163D"/>
    <w:rsid w:val="008D3AE9"/>
    <w:rsid w:val="00914ABE"/>
    <w:rsid w:val="00930300"/>
    <w:rsid w:val="009900E8"/>
    <w:rsid w:val="009F277F"/>
    <w:rsid w:val="009F7279"/>
    <w:rsid w:val="00A57CDB"/>
    <w:rsid w:val="00A90100"/>
    <w:rsid w:val="00A9653F"/>
    <w:rsid w:val="00AC6329"/>
    <w:rsid w:val="00B2231E"/>
    <w:rsid w:val="00B52E08"/>
    <w:rsid w:val="00C14CEA"/>
    <w:rsid w:val="00C20625"/>
    <w:rsid w:val="00C4238D"/>
    <w:rsid w:val="00C50C06"/>
    <w:rsid w:val="00C54FBF"/>
    <w:rsid w:val="00CA155A"/>
    <w:rsid w:val="00CA2BDA"/>
    <w:rsid w:val="00D15698"/>
    <w:rsid w:val="00D44C18"/>
    <w:rsid w:val="00D7532C"/>
    <w:rsid w:val="00DD1741"/>
    <w:rsid w:val="00E20041"/>
    <w:rsid w:val="00E50DBA"/>
    <w:rsid w:val="00E51857"/>
    <w:rsid w:val="00EB7118"/>
    <w:rsid w:val="00ED4DC5"/>
    <w:rsid w:val="00EF5E7D"/>
    <w:rsid w:val="00F2281E"/>
    <w:rsid w:val="00FB23A2"/>
    <w:rsid w:val="00FC4730"/>
    <w:rsid w:val="00FC5A3E"/>
    <w:rsid w:val="00FD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666835"/>
  <w15:docId w15:val="{F5B22929-C420-194B-B159-9123385D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8C56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346B7"/>
    <w:pPr>
      <w:ind w:left="720"/>
      <w:contextualSpacing/>
    </w:pPr>
  </w:style>
  <w:style w:type="paragraph" w:styleId="FootnoteText">
    <w:name w:val="footnote text"/>
    <w:basedOn w:val="Normal"/>
    <w:link w:val="FootnoteTextChar"/>
    <w:uiPriority w:val="99"/>
    <w:semiHidden/>
    <w:unhideWhenUsed/>
    <w:rsid w:val="00CC6FA9"/>
    <w:pPr>
      <w:spacing w:line="240" w:lineRule="auto"/>
    </w:pPr>
    <w:rPr>
      <w:sz w:val="20"/>
      <w:szCs w:val="20"/>
    </w:rPr>
  </w:style>
  <w:style w:type="character" w:customStyle="1" w:styleId="FootnoteTextChar">
    <w:name w:val="Footnote Text Char"/>
    <w:basedOn w:val="DefaultParagraphFont"/>
    <w:link w:val="FootnoteText"/>
    <w:uiPriority w:val="99"/>
    <w:semiHidden/>
    <w:rsid w:val="00CC6FA9"/>
    <w:rPr>
      <w:sz w:val="20"/>
      <w:szCs w:val="20"/>
    </w:rPr>
  </w:style>
  <w:style w:type="character" w:styleId="FootnoteReference">
    <w:name w:val="footnote reference"/>
    <w:basedOn w:val="DefaultParagraphFont"/>
    <w:uiPriority w:val="99"/>
    <w:semiHidden/>
    <w:unhideWhenUsed/>
    <w:rsid w:val="00CC6FA9"/>
    <w:rPr>
      <w:vertAlign w:val="superscript"/>
    </w:rPr>
  </w:style>
  <w:style w:type="paragraph" w:styleId="CommentSubject">
    <w:name w:val="annotation subject"/>
    <w:basedOn w:val="CommentText"/>
    <w:next w:val="CommentText"/>
    <w:link w:val="CommentSubjectChar"/>
    <w:uiPriority w:val="99"/>
    <w:semiHidden/>
    <w:unhideWhenUsed/>
    <w:rsid w:val="005B25DF"/>
    <w:rPr>
      <w:b/>
      <w:bCs/>
    </w:rPr>
  </w:style>
  <w:style w:type="character" w:customStyle="1" w:styleId="CommentSubjectChar">
    <w:name w:val="Comment Subject Char"/>
    <w:basedOn w:val="CommentTextChar"/>
    <w:link w:val="CommentSubject"/>
    <w:uiPriority w:val="99"/>
    <w:semiHidden/>
    <w:rsid w:val="005B25DF"/>
    <w:rPr>
      <w:b/>
      <w:bCs/>
      <w:sz w:val="20"/>
      <w:szCs w:val="20"/>
    </w:rPr>
  </w:style>
  <w:style w:type="paragraph" w:styleId="BalloonText">
    <w:name w:val="Balloon Text"/>
    <w:basedOn w:val="Normal"/>
    <w:link w:val="BalloonTextChar"/>
    <w:uiPriority w:val="99"/>
    <w:semiHidden/>
    <w:unhideWhenUsed/>
    <w:rsid w:val="005B25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344">
      <w:bodyDiv w:val="1"/>
      <w:marLeft w:val="0"/>
      <w:marRight w:val="0"/>
      <w:marTop w:val="0"/>
      <w:marBottom w:val="0"/>
      <w:divBdr>
        <w:top w:val="none" w:sz="0" w:space="0" w:color="auto"/>
        <w:left w:val="none" w:sz="0" w:space="0" w:color="auto"/>
        <w:bottom w:val="none" w:sz="0" w:space="0" w:color="auto"/>
        <w:right w:val="none" w:sz="0" w:space="0" w:color="auto"/>
      </w:divBdr>
    </w:div>
    <w:div w:id="854421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j0U2cd0TPaP8hgjZF7XdGiDSg==">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Miler</dc:creator>
  <cp:lastModifiedBy>PSR</cp:lastModifiedBy>
  <cp:revision>14</cp:revision>
  <dcterms:created xsi:type="dcterms:W3CDTF">2022-08-03T20:24:00Z</dcterms:created>
  <dcterms:modified xsi:type="dcterms:W3CDTF">2024-02-25T17:31:00Z</dcterms:modified>
</cp:coreProperties>
</file>