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Multiple Questions Support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Polling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Page load.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Displayed is a select box with text ‘Select a Session’. Rest of page is blank.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Select box, choose option ‘Select a Session’.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Nothing occurs.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Select box, choose a session.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Session poll question is displayed. Submit button remains disabled even when selecting radio option.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Demographic information, re-navigate to polling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button can now be enabled when selecting a radio option.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- 43.docx</dc:title>
</cp:coreProperties>
</file>