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editing a conference, the venue drop down menu defaults to the venue with the lowest ID instead of the already set venue.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ab/>
        <w:t xml:space="preserve">Date: 2014-03-18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venue field was incorrectly capitalized.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2014-03-19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- 28.docx</dc:title>
</cp:coreProperties>
</file>