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 xml:space="preserve"> 33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68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340"/>
        <w:gridCol w:w="4340"/>
      </w:tblGrid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Program Name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Feedback Page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Tested By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Dawn Collett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 Type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White Box Static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Test Level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Integration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spacing w:lineRule="auto" w:after="120" w:line="240" w:before="120"/>
              <w:contextualSpacing w:val="0"/>
              <w:rPr/>
            </w:pPr>
            <w:r w:rsidRPr="00000000" w:rsidR="00000000" w:rsidDel="00000000">
              <w:rPr>
                <w:b w:val="1"/>
                <w:rtl w:val="0"/>
              </w:rPr>
              <w:t xml:space="preserve">Date tested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2014-04-28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Sublime Text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Open the feedback-list.html, feedback.html, main.js, helper.js, and transfer.js files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882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800"/>
        <w:gridCol w:w="6635"/>
        <w:gridCol w:w="1385"/>
      </w:tblGrid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Step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Coding Standard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after="40" w:line="240" w:before="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Pass/Fail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indentation done with space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Each indentation level is two spaces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cc0000"/>
                <w:sz w:val="24"/>
                <w:rtl w:val="0"/>
              </w:rPr>
              <w:t xml:space="preserve">Fail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Each HTML child tag is on a new line at a new indentation level permitting exceptions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 trailing whitespaces exist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Braces in Javascript code follow K&amp;R style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HTML tags are in all lowercase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HTML attributes are in all lowercase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8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HTML attribute values are enclosed in double quotes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HTML selector ids and classes are all lowercase, starting with a letter,  with words separated by -, and no _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 soft line length of 80 characters is observed with multiline commands following code standard guidelines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11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variables are declared with var, are camel case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12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constants are full uppercase with _ separating words and denoted with the @const tag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13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commands end with a semicolon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14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Javascript String Literals use ‘ instead of “ where possible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15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functions and variables have JSDoc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16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Comments exist and explain function and structure of code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  <w:tr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17</w:t>
            </w:r>
          </w:p>
        </w:tc>
        <w:tc>
          <w:tcPr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 functions are located in the correct .js file as outlined in the Architect’s Notebook</w:t>
            </w:r>
          </w:p>
        </w:tc>
        <w:tc>
          <w:tcPr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274e13"/>
                <w:sz w:val="24"/>
                <w:rtl w:val="0"/>
              </w:rPr>
              <w:t xml:space="preserve">Pass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sz w:val="24"/>
          <w:rtl w:val="0"/>
        </w:rPr>
        <w:t xml:space="preserve">Signature:</w:t>
        <w:tab/>
        <w:tab/>
        <w:tab/>
        <w:tab/>
        <w:tab/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Tahom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b w:val="1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- 33.docx</dc:title>
</cp:coreProperties>
</file>