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Ask a Question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Revert/Update Working Copy to tag: Phase1PreTestBuild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Open Application and navigate to the Question &amp; Answer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59"/>
        <w:gridCol w:w="765"/>
        <w:gridCol w:w="795"/>
        <w:gridCol w:w="765"/>
        <w:gridCol w:w="705"/>
        <w:gridCol w:w="870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Attempt to submit a question with having previously filled out demographic information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application accepts the question and gives a response indicating the success or failure of it’s upload to the web service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  <w:jc w:val="left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ind w:left="-1079" w:firstLine="0"/>
              <w:contextualSpacing w:val="0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Tap “Questions in queue” Collapsible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Questions in queue collapsible should open displaying the questions that have been approved in a list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Tap opened “Questions in queue” collapsible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Questions in queue collapsible should close hiding the list of approved questions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Portrait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Landscape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- 52  (12).docx</dc:title>
</cp:coreProperties>
</file>