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Navigation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5444"/>
        <w:gridCol w:w="720"/>
        <w:gridCol w:w="720"/>
        <w:gridCol w:w="720"/>
        <w:gridCol w:w="720"/>
        <w:gridCol w:w="720"/>
        <w:gridCol w:w="72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opens to conference info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Nav button in header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outside of panel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right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left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Open panel and click on each link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each of the foot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- 45.docx</dc:title>
</cp:coreProperties>
</file>