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28FC" w:rsidRPr="0016307A" w:rsidRDefault="00F528FC" w:rsidP="00F34D5A">
      <w:pPr>
        <w:pStyle w:val="Heading2"/>
        <w:spacing w:line="276" w:lineRule="auto"/>
        <w:rPr>
          <w:rFonts w:ascii="Trebuchet MS" w:hAnsi="Trebuchet MS" w:cstheme="minorHAnsi"/>
        </w:rPr>
      </w:pPr>
      <w:r w:rsidRPr="0016307A">
        <w:rPr>
          <w:rFonts w:ascii="Trebuchet MS" w:hAnsi="Trebuchet MS" w:cstheme="minorHAnsi"/>
        </w:rPr>
        <w:t xml:space="preserve">Experiment No. : </w:t>
      </w:r>
      <w:r w:rsidR="00340535" w:rsidRPr="0016307A">
        <w:rPr>
          <w:rFonts w:ascii="Trebuchet MS" w:hAnsi="Trebuchet MS" w:cstheme="minorHAnsi"/>
        </w:rPr>
        <w:t>8</w:t>
      </w:r>
    </w:p>
    <w:p w:rsidR="00A71690" w:rsidRPr="0016307A" w:rsidRDefault="00A71690" w:rsidP="00F34D5A">
      <w:pPr>
        <w:spacing w:line="276" w:lineRule="auto"/>
        <w:jc w:val="both"/>
        <w:rPr>
          <w:rFonts w:ascii="Trebuchet MS" w:hAnsi="Trebuchet MS" w:cstheme="minorHAnsi"/>
          <w:b/>
          <w:bCs/>
        </w:rPr>
      </w:pPr>
    </w:p>
    <w:p w:rsidR="00F528FC" w:rsidRPr="0016307A" w:rsidRDefault="00497406" w:rsidP="00F34D5A">
      <w:pPr>
        <w:spacing w:line="276" w:lineRule="auto"/>
        <w:jc w:val="both"/>
        <w:rPr>
          <w:rFonts w:ascii="Trebuchet MS" w:hAnsi="Trebuchet MS" w:cstheme="minorHAnsi"/>
        </w:rPr>
      </w:pPr>
      <w:r w:rsidRPr="0016307A">
        <w:rPr>
          <w:rFonts w:ascii="Trebuchet MS" w:hAnsi="Trebuchet MS" w:cstheme="minorHAnsi"/>
          <w:b/>
          <w:bCs/>
        </w:rPr>
        <w:t>Title:</w:t>
      </w:r>
      <w:r w:rsidR="00CB4870" w:rsidRPr="0016307A">
        <w:rPr>
          <w:rFonts w:ascii="Trebuchet MS" w:hAnsi="Trebuchet MS" w:cstheme="minorHAnsi"/>
          <w:b/>
          <w:bCs/>
        </w:rPr>
        <w:t xml:space="preserve"> </w:t>
      </w:r>
      <w:r w:rsidR="00340535" w:rsidRPr="0016307A">
        <w:rPr>
          <w:rFonts w:ascii="Trebuchet MS" w:hAnsi="Trebuchet MS" w:cstheme="minorHAnsi"/>
        </w:rPr>
        <w:t>Demonstration of cube creation and operations on cube using SQL Server Analysis Services</w:t>
      </w:r>
    </w:p>
    <w:p w:rsidR="00F528FC" w:rsidRPr="0016307A" w:rsidRDefault="00F528FC" w:rsidP="00F34D5A">
      <w:pPr>
        <w:spacing w:line="276" w:lineRule="auto"/>
        <w:jc w:val="both"/>
        <w:rPr>
          <w:rFonts w:ascii="Trebuchet MS" w:hAnsi="Trebuchet MS" w:cstheme="minorHAnsi"/>
          <w:b/>
          <w:bCs/>
        </w:rPr>
      </w:pPr>
    </w:p>
    <w:p w:rsidR="00F6419A" w:rsidRPr="0016307A" w:rsidRDefault="00F528FC" w:rsidP="00F34D5A">
      <w:pPr>
        <w:spacing w:line="276" w:lineRule="auto"/>
        <w:ind w:left="1440" w:hanging="1440"/>
        <w:jc w:val="both"/>
        <w:rPr>
          <w:rFonts w:ascii="Trebuchet MS" w:hAnsi="Trebuchet MS" w:cstheme="minorHAnsi"/>
          <w:bCs/>
        </w:rPr>
      </w:pPr>
      <w:r w:rsidRPr="0016307A">
        <w:rPr>
          <w:rFonts w:ascii="Trebuchet MS" w:hAnsi="Trebuchet MS" w:cstheme="minorHAnsi"/>
          <w:b/>
          <w:bCs/>
        </w:rPr>
        <w:t>Objectives</w:t>
      </w:r>
      <w:r w:rsidRPr="0016307A">
        <w:rPr>
          <w:rFonts w:ascii="Trebuchet MS" w:hAnsi="Trebuchet MS" w:cstheme="minorHAnsi"/>
        </w:rPr>
        <w:t xml:space="preserve">: </w:t>
      </w:r>
      <w:r w:rsidRPr="0016307A">
        <w:rPr>
          <w:rFonts w:ascii="Trebuchet MS" w:hAnsi="Trebuchet MS" w:cstheme="minorHAnsi"/>
        </w:rPr>
        <w:tab/>
        <w:t>1.</w:t>
      </w:r>
      <w:r w:rsidRPr="0016307A">
        <w:rPr>
          <w:rFonts w:ascii="Trebuchet MS" w:hAnsi="Trebuchet MS" w:cstheme="minorHAnsi"/>
          <w:bCs/>
        </w:rPr>
        <w:t xml:space="preserve"> </w:t>
      </w:r>
      <w:r w:rsidR="00FC3E80" w:rsidRPr="0016307A">
        <w:rPr>
          <w:rFonts w:ascii="Trebuchet MS" w:hAnsi="Trebuchet MS" w:cstheme="minorHAnsi"/>
          <w:bCs/>
        </w:rPr>
        <w:t xml:space="preserve">To study </w:t>
      </w:r>
      <w:r w:rsidR="003D230E" w:rsidRPr="0016307A">
        <w:rPr>
          <w:rFonts w:ascii="Trebuchet MS" w:hAnsi="Trebuchet MS" w:cstheme="minorHAnsi"/>
          <w:bCs/>
        </w:rPr>
        <w:t>SSAS services in SQL server 2012</w:t>
      </w:r>
    </w:p>
    <w:p w:rsidR="003D230E" w:rsidRPr="0016307A" w:rsidRDefault="003D230E" w:rsidP="00F34D5A">
      <w:pPr>
        <w:spacing w:line="276" w:lineRule="auto"/>
        <w:ind w:left="1440" w:hanging="1440"/>
        <w:jc w:val="both"/>
        <w:rPr>
          <w:rFonts w:ascii="Trebuchet MS" w:hAnsi="Trebuchet MS" w:cstheme="minorHAnsi"/>
          <w:bCs/>
        </w:rPr>
      </w:pPr>
      <w:r w:rsidRPr="0016307A">
        <w:rPr>
          <w:rFonts w:ascii="Trebuchet MS" w:hAnsi="Trebuchet MS" w:cstheme="minorHAnsi"/>
          <w:b/>
          <w:bCs/>
        </w:rPr>
        <w:tab/>
        <w:t>2</w:t>
      </w:r>
      <w:r w:rsidRPr="0016307A">
        <w:rPr>
          <w:rFonts w:ascii="Trebuchet MS" w:hAnsi="Trebuchet MS" w:cstheme="minorHAnsi"/>
          <w:bCs/>
        </w:rPr>
        <w:t xml:space="preserve">. To create Cube to perform various </w:t>
      </w:r>
      <w:r w:rsidR="000B5935" w:rsidRPr="0016307A">
        <w:rPr>
          <w:rFonts w:ascii="Trebuchet MS" w:hAnsi="Trebuchet MS" w:cstheme="minorHAnsi"/>
          <w:bCs/>
        </w:rPr>
        <w:t>OLAP analysis</w:t>
      </w:r>
    </w:p>
    <w:p w:rsidR="00FC3E80" w:rsidRPr="0016307A" w:rsidRDefault="003D230E" w:rsidP="00F34D5A">
      <w:pPr>
        <w:spacing w:line="276" w:lineRule="auto"/>
        <w:ind w:left="1440" w:hanging="1440"/>
        <w:jc w:val="both"/>
        <w:rPr>
          <w:rFonts w:ascii="Trebuchet MS" w:hAnsi="Trebuchet MS" w:cstheme="minorHAnsi"/>
        </w:rPr>
      </w:pPr>
      <w:r w:rsidRPr="0016307A">
        <w:rPr>
          <w:rFonts w:ascii="Trebuchet MS" w:hAnsi="Trebuchet MS" w:cstheme="minorHAnsi"/>
          <w:b/>
          <w:bCs/>
        </w:rPr>
        <w:tab/>
        <w:t>3</w:t>
      </w:r>
      <w:r w:rsidRPr="0016307A">
        <w:rPr>
          <w:rFonts w:ascii="Trebuchet MS" w:hAnsi="Trebuchet MS" w:cstheme="minorHAnsi"/>
          <w:bCs/>
        </w:rPr>
        <w:t>. To browse cube</w:t>
      </w:r>
      <w:r w:rsidR="00FC3E80" w:rsidRPr="0016307A">
        <w:rPr>
          <w:rFonts w:ascii="Trebuchet MS" w:hAnsi="Trebuchet MS" w:cstheme="minorHAnsi"/>
          <w:b/>
          <w:bCs/>
        </w:rPr>
        <w:t xml:space="preserve">          </w:t>
      </w:r>
    </w:p>
    <w:p w:rsidR="00F528FC" w:rsidRPr="0016307A" w:rsidRDefault="00F528FC" w:rsidP="00F34D5A">
      <w:pPr>
        <w:spacing w:line="276" w:lineRule="auto"/>
        <w:jc w:val="both"/>
        <w:rPr>
          <w:rFonts w:ascii="Trebuchet MS" w:hAnsi="Trebuchet MS" w:cstheme="minorHAnsi"/>
        </w:rPr>
      </w:pPr>
    </w:p>
    <w:p w:rsidR="00950C76" w:rsidRPr="0016307A" w:rsidRDefault="00F528FC" w:rsidP="00F34D5A">
      <w:pPr>
        <w:spacing w:line="276" w:lineRule="auto"/>
        <w:jc w:val="both"/>
        <w:rPr>
          <w:rFonts w:ascii="Trebuchet MS" w:hAnsi="Trebuchet MS" w:cstheme="minorHAnsi"/>
        </w:rPr>
      </w:pPr>
      <w:r w:rsidRPr="0016307A">
        <w:rPr>
          <w:rFonts w:ascii="Trebuchet MS" w:hAnsi="Trebuchet MS" w:cstheme="minorHAnsi"/>
          <w:b/>
          <w:bCs/>
        </w:rPr>
        <w:t xml:space="preserve">Key concepts:    </w:t>
      </w:r>
      <w:r w:rsidR="003D230E" w:rsidRPr="0016307A">
        <w:rPr>
          <w:rFonts w:ascii="Trebuchet MS" w:hAnsi="Trebuchet MS" w:cstheme="minorHAnsi"/>
          <w:bCs/>
        </w:rPr>
        <w:t>SSAS, CUBE</w:t>
      </w:r>
      <w:r w:rsidR="00C035BC" w:rsidRPr="0016307A">
        <w:rPr>
          <w:rFonts w:ascii="Trebuchet MS" w:hAnsi="Trebuchet MS" w:cstheme="minorHAnsi"/>
          <w:bCs/>
        </w:rPr>
        <w:t>,OLAP</w:t>
      </w:r>
    </w:p>
    <w:p w:rsidR="003D230E" w:rsidRPr="0016307A" w:rsidRDefault="003D230E" w:rsidP="00F34D5A">
      <w:pPr>
        <w:spacing w:line="276" w:lineRule="auto"/>
        <w:jc w:val="both"/>
        <w:rPr>
          <w:rFonts w:ascii="Trebuchet MS" w:hAnsi="Trebuchet MS" w:cstheme="minorHAnsi"/>
          <w:b/>
        </w:rPr>
      </w:pPr>
    </w:p>
    <w:p w:rsidR="00950C76" w:rsidRPr="0016307A" w:rsidRDefault="00476ADF" w:rsidP="00F34D5A">
      <w:pPr>
        <w:spacing w:line="276" w:lineRule="auto"/>
        <w:jc w:val="both"/>
        <w:rPr>
          <w:rFonts w:ascii="Trebuchet MS" w:hAnsi="Trebuchet MS" w:cstheme="minorHAnsi"/>
          <w:b/>
        </w:rPr>
      </w:pPr>
      <w:r w:rsidRPr="0016307A">
        <w:rPr>
          <w:rFonts w:ascii="Trebuchet MS" w:hAnsi="Trebuchet MS" w:cstheme="minorHAnsi"/>
          <w:b/>
        </w:rPr>
        <w:t>Theory:</w:t>
      </w:r>
    </w:p>
    <w:p w:rsidR="002616B4" w:rsidRPr="0016307A" w:rsidRDefault="002616B4" w:rsidP="00F34D5A">
      <w:pPr>
        <w:spacing w:line="276" w:lineRule="auto"/>
        <w:jc w:val="both"/>
        <w:rPr>
          <w:rFonts w:ascii="Trebuchet MS" w:hAnsi="Trebuchet MS" w:cstheme="minorHAnsi"/>
        </w:rPr>
      </w:pPr>
      <w:r w:rsidRPr="0016307A">
        <w:rPr>
          <w:rFonts w:ascii="Trebuchet MS" w:hAnsi="Trebuchet MS" w:cstheme="minorHAnsi"/>
        </w:rPr>
        <w:t>The basic idea of OLAP is fairly simple. Let's think about that book ordering data for a moment. Suppose you want to know how many people ordered a particular book during each month of the year. You could write a fairly simple query to get the information you want. The catch is that it might take a long time for SQL Server to churn through that many rows of data.</w:t>
      </w:r>
    </w:p>
    <w:p w:rsidR="002616B4" w:rsidRPr="0016307A" w:rsidRDefault="002616B4" w:rsidP="00F34D5A">
      <w:pPr>
        <w:spacing w:line="276" w:lineRule="auto"/>
        <w:jc w:val="both"/>
        <w:rPr>
          <w:rFonts w:ascii="Trebuchet MS" w:hAnsi="Trebuchet MS" w:cstheme="minorHAnsi"/>
        </w:rPr>
      </w:pPr>
    </w:p>
    <w:p w:rsidR="002616B4" w:rsidRPr="0016307A" w:rsidRDefault="002616B4" w:rsidP="00F34D5A">
      <w:pPr>
        <w:spacing w:line="276" w:lineRule="auto"/>
        <w:jc w:val="both"/>
        <w:rPr>
          <w:rFonts w:ascii="Trebuchet MS" w:hAnsi="Trebuchet MS" w:cstheme="minorHAnsi"/>
        </w:rPr>
      </w:pPr>
      <w:r w:rsidRPr="0016307A">
        <w:rPr>
          <w:rFonts w:ascii="Trebuchet MS" w:hAnsi="Trebuchet MS" w:cstheme="minorHAnsi"/>
        </w:rPr>
        <w:t>And what if the data was not all in a single SQL Server table, but scattered around in various databases throughout your organization? The customer info, for example, might be in an Oracle database, and supplier information in a legacy xBase database. SQL Server can handle distributed heterogeneous queries, but they're slower.</w:t>
      </w:r>
    </w:p>
    <w:p w:rsidR="002616B4" w:rsidRPr="0016307A" w:rsidRDefault="002616B4" w:rsidP="00F34D5A">
      <w:pPr>
        <w:spacing w:line="276" w:lineRule="auto"/>
        <w:jc w:val="both"/>
        <w:rPr>
          <w:rFonts w:ascii="Trebuchet MS" w:hAnsi="Trebuchet MS" w:cstheme="minorHAnsi"/>
        </w:rPr>
      </w:pPr>
    </w:p>
    <w:p w:rsidR="002616B4" w:rsidRPr="0016307A" w:rsidRDefault="002616B4" w:rsidP="00F34D5A">
      <w:pPr>
        <w:spacing w:line="276" w:lineRule="auto"/>
        <w:jc w:val="both"/>
        <w:rPr>
          <w:rFonts w:ascii="Trebuchet MS" w:hAnsi="Trebuchet MS" w:cstheme="minorHAnsi"/>
        </w:rPr>
      </w:pPr>
      <w:r w:rsidRPr="0016307A">
        <w:rPr>
          <w:rFonts w:ascii="Trebuchet MS" w:hAnsi="Trebuchet MS" w:cstheme="minorHAnsi"/>
        </w:rPr>
        <w:t>What if, after seeing the monthly numbers, you wanted to drill down to weekly or daily numbers? That would be even more time-consuming and require writing even more queries.</w:t>
      </w:r>
    </w:p>
    <w:p w:rsidR="002616B4" w:rsidRPr="0016307A" w:rsidRDefault="002616B4" w:rsidP="00F34D5A">
      <w:pPr>
        <w:spacing w:line="276" w:lineRule="auto"/>
        <w:jc w:val="both"/>
        <w:rPr>
          <w:rFonts w:ascii="Trebuchet MS" w:hAnsi="Trebuchet MS" w:cstheme="minorHAnsi"/>
        </w:rPr>
      </w:pPr>
    </w:p>
    <w:p w:rsidR="002616B4" w:rsidRPr="0016307A" w:rsidRDefault="002616B4" w:rsidP="00F34D5A">
      <w:pPr>
        <w:spacing w:line="276" w:lineRule="auto"/>
        <w:jc w:val="both"/>
        <w:rPr>
          <w:rFonts w:ascii="Trebuchet MS" w:hAnsi="Trebuchet MS" w:cstheme="minorHAnsi"/>
        </w:rPr>
      </w:pPr>
      <w:r w:rsidRPr="0016307A">
        <w:rPr>
          <w:rFonts w:ascii="Trebuchet MS" w:hAnsi="Trebuchet MS" w:cstheme="minorHAnsi"/>
        </w:rPr>
        <w:t>This is where OLAP comes in. The basic idea is to trade off increased storage space now for speed of querying later. OLAP does this by precalculating and storing aggregates. When you identify the data that you want to store in an OLAP database, Analysis Services analyzes it in advance and figures out those daily, weekly, and monthly numbers and stores them away (and stores many other aggregations at the same time). This takes up plenty of disk space, but it means that when you want to explore the data you can do so quickly.</w:t>
      </w:r>
    </w:p>
    <w:p w:rsidR="002616B4" w:rsidRPr="0016307A" w:rsidRDefault="002616B4" w:rsidP="00F34D5A">
      <w:pPr>
        <w:spacing w:line="276" w:lineRule="auto"/>
        <w:jc w:val="both"/>
        <w:rPr>
          <w:rFonts w:ascii="Trebuchet MS" w:hAnsi="Trebuchet MS" w:cstheme="minorHAnsi"/>
        </w:rPr>
      </w:pPr>
    </w:p>
    <w:p w:rsidR="002616B4" w:rsidRPr="0016307A" w:rsidRDefault="002616B4" w:rsidP="00F34D5A">
      <w:pPr>
        <w:spacing w:line="276" w:lineRule="auto"/>
        <w:jc w:val="both"/>
        <w:rPr>
          <w:rFonts w:ascii="Trebuchet MS" w:hAnsi="Trebuchet MS" w:cstheme="minorHAnsi"/>
        </w:rPr>
      </w:pPr>
      <w:r w:rsidRPr="0016307A">
        <w:rPr>
          <w:rFonts w:ascii="Trebuchet MS" w:hAnsi="Trebuchet MS" w:cstheme="minorHAnsi"/>
        </w:rPr>
        <w:t>The basic concepts of OLAP include:</w:t>
      </w:r>
    </w:p>
    <w:p w:rsidR="002616B4" w:rsidRPr="0016307A" w:rsidRDefault="002616B4" w:rsidP="00F34D5A">
      <w:pPr>
        <w:spacing w:line="276" w:lineRule="auto"/>
        <w:jc w:val="both"/>
        <w:rPr>
          <w:rFonts w:ascii="Trebuchet MS" w:hAnsi="Trebuchet MS" w:cstheme="minorHAnsi"/>
        </w:rPr>
      </w:pPr>
    </w:p>
    <w:p w:rsidR="002616B4" w:rsidRPr="0016307A" w:rsidRDefault="002616B4" w:rsidP="00F34D5A">
      <w:pPr>
        <w:spacing w:line="276" w:lineRule="auto"/>
        <w:jc w:val="both"/>
        <w:rPr>
          <w:rFonts w:ascii="Trebuchet MS" w:hAnsi="Trebuchet MS" w:cstheme="minorHAnsi"/>
        </w:rPr>
      </w:pPr>
      <w:r w:rsidRPr="0016307A">
        <w:rPr>
          <w:rFonts w:ascii="Trebuchet MS" w:hAnsi="Trebuchet MS" w:cstheme="minorHAnsi"/>
        </w:rPr>
        <w:t>Cube</w:t>
      </w:r>
    </w:p>
    <w:p w:rsidR="002616B4" w:rsidRPr="0016307A" w:rsidRDefault="002616B4" w:rsidP="00F34D5A">
      <w:pPr>
        <w:spacing w:line="276" w:lineRule="auto"/>
        <w:jc w:val="both"/>
        <w:rPr>
          <w:rFonts w:ascii="Trebuchet MS" w:hAnsi="Trebuchet MS" w:cstheme="minorHAnsi"/>
        </w:rPr>
      </w:pPr>
      <w:r w:rsidRPr="0016307A">
        <w:rPr>
          <w:rFonts w:ascii="Trebuchet MS" w:hAnsi="Trebuchet MS" w:cstheme="minorHAnsi"/>
        </w:rPr>
        <w:t>Dimension table</w:t>
      </w:r>
    </w:p>
    <w:p w:rsidR="002616B4" w:rsidRPr="0016307A" w:rsidRDefault="002616B4" w:rsidP="00F34D5A">
      <w:pPr>
        <w:spacing w:line="276" w:lineRule="auto"/>
        <w:jc w:val="both"/>
        <w:rPr>
          <w:rFonts w:ascii="Trebuchet MS" w:hAnsi="Trebuchet MS" w:cstheme="minorHAnsi"/>
        </w:rPr>
      </w:pPr>
      <w:r w:rsidRPr="0016307A">
        <w:rPr>
          <w:rFonts w:ascii="Trebuchet MS" w:hAnsi="Trebuchet MS" w:cstheme="minorHAnsi"/>
        </w:rPr>
        <w:t>Dimension</w:t>
      </w:r>
    </w:p>
    <w:p w:rsidR="002616B4" w:rsidRPr="0016307A" w:rsidRDefault="002616B4" w:rsidP="00F34D5A">
      <w:pPr>
        <w:spacing w:line="276" w:lineRule="auto"/>
        <w:jc w:val="both"/>
        <w:rPr>
          <w:rFonts w:ascii="Trebuchet MS" w:hAnsi="Trebuchet MS" w:cstheme="minorHAnsi"/>
        </w:rPr>
      </w:pPr>
      <w:r w:rsidRPr="0016307A">
        <w:rPr>
          <w:rFonts w:ascii="Trebuchet MS" w:hAnsi="Trebuchet MS" w:cstheme="minorHAnsi"/>
        </w:rPr>
        <w:t>Hierarchy</w:t>
      </w:r>
    </w:p>
    <w:p w:rsidR="002616B4" w:rsidRPr="0016307A" w:rsidRDefault="002616B4" w:rsidP="00F34D5A">
      <w:pPr>
        <w:spacing w:line="276" w:lineRule="auto"/>
        <w:jc w:val="both"/>
        <w:rPr>
          <w:rFonts w:ascii="Trebuchet MS" w:hAnsi="Trebuchet MS" w:cstheme="minorHAnsi"/>
        </w:rPr>
      </w:pPr>
      <w:r w:rsidRPr="0016307A">
        <w:rPr>
          <w:rFonts w:ascii="Trebuchet MS" w:hAnsi="Trebuchet MS" w:cstheme="minorHAnsi"/>
        </w:rPr>
        <w:t>Level</w:t>
      </w:r>
    </w:p>
    <w:p w:rsidR="002616B4" w:rsidRPr="0016307A" w:rsidRDefault="002616B4" w:rsidP="00F34D5A">
      <w:pPr>
        <w:spacing w:line="276" w:lineRule="auto"/>
        <w:jc w:val="both"/>
        <w:rPr>
          <w:rFonts w:ascii="Trebuchet MS" w:hAnsi="Trebuchet MS" w:cstheme="minorHAnsi"/>
        </w:rPr>
      </w:pPr>
      <w:r w:rsidRPr="0016307A">
        <w:rPr>
          <w:rFonts w:ascii="Trebuchet MS" w:hAnsi="Trebuchet MS" w:cstheme="minorHAnsi"/>
        </w:rPr>
        <w:t>Fact table</w:t>
      </w:r>
    </w:p>
    <w:p w:rsidR="002616B4" w:rsidRPr="0016307A" w:rsidRDefault="002616B4" w:rsidP="00F34D5A">
      <w:pPr>
        <w:spacing w:line="276" w:lineRule="auto"/>
        <w:jc w:val="both"/>
        <w:rPr>
          <w:rFonts w:ascii="Trebuchet MS" w:hAnsi="Trebuchet MS" w:cstheme="minorHAnsi"/>
        </w:rPr>
      </w:pPr>
      <w:r w:rsidRPr="0016307A">
        <w:rPr>
          <w:rFonts w:ascii="Trebuchet MS" w:hAnsi="Trebuchet MS" w:cstheme="minorHAnsi"/>
        </w:rPr>
        <w:lastRenderedPageBreak/>
        <w:t>Measure</w:t>
      </w:r>
    </w:p>
    <w:p w:rsidR="002616B4" w:rsidRPr="0016307A" w:rsidRDefault="002616B4" w:rsidP="00F34D5A">
      <w:pPr>
        <w:spacing w:line="276" w:lineRule="auto"/>
        <w:jc w:val="both"/>
        <w:rPr>
          <w:rFonts w:ascii="Trebuchet MS" w:hAnsi="Trebuchet MS" w:cstheme="minorHAnsi"/>
        </w:rPr>
      </w:pPr>
      <w:r w:rsidRPr="0016307A">
        <w:rPr>
          <w:rFonts w:ascii="Trebuchet MS" w:hAnsi="Trebuchet MS" w:cstheme="minorHAnsi"/>
        </w:rPr>
        <w:t>Schema</w:t>
      </w:r>
    </w:p>
    <w:p w:rsidR="002616B4" w:rsidRPr="0016307A" w:rsidRDefault="002616B4" w:rsidP="00F34D5A">
      <w:pPr>
        <w:spacing w:line="276" w:lineRule="auto"/>
        <w:jc w:val="both"/>
        <w:rPr>
          <w:rFonts w:ascii="Trebuchet MS" w:hAnsi="Trebuchet MS" w:cstheme="minorHAnsi"/>
        </w:rPr>
      </w:pPr>
      <w:r w:rsidRPr="0016307A">
        <w:rPr>
          <w:rFonts w:ascii="Trebuchet MS" w:hAnsi="Trebuchet MS" w:cstheme="minorHAnsi"/>
        </w:rPr>
        <w:t>Cube</w:t>
      </w:r>
    </w:p>
    <w:p w:rsidR="002616B4" w:rsidRPr="0016307A" w:rsidRDefault="002616B4" w:rsidP="00F34D5A">
      <w:pPr>
        <w:spacing w:line="276" w:lineRule="auto"/>
        <w:jc w:val="both"/>
        <w:rPr>
          <w:rFonts w:ascii="Trebuchet MS" w:hAnsi="Trebuchet MS" w:cstheme="minorHAnsi"/>
        </w:rPr>
      </w:pPr>
    </w:p>
    <w:p w:rsidR="002616B4" w:rsidRPr="0016307A" w:rsidRDefault="002616B4" w:rsidP="00F34D5A">
      <w:pPr>
        <w:spacing w:line="276" w:lineRule="auto"/>
        <w:jc w:val="both"/>
        <w:rPr>
          <w:rFonts w:ascii="Trebuchet MS" w:hAnsi="Trebuchet MS" w:cstheme="minorHAnsi"/>
        </w:rPr>
      </w:pPr>
      <w:r w:rsidRPr="0016307A">
        <w:rPr>
          <w:rFonts w:ascii="Trebuchet MS" w:hAnsi="Trebuchet MS" w:cstheme="minorHAnsi"/>
        </w:rPr>
        <w:t>The basic unit of storage and analysis in Analysis Services is the cube. A cube is a collection of data that's been aggregated to allow queries to return data quickly. For example, a cube of order data might be aggregated by time period and by title, making the cube fast when you ask questions concerning orders by week or orders by title.</w:t>
      </w:r>
    </w:p>
    <w:p w:rsidR="002616B4" w:rsidRPr="0016307A" w:rsidRDefault="002616B4" w:rsidP="00F34D5A">
      <w:pPr>
        <w:spacing w:line="276" w:lineRule="auto"/>
        <w:jc w:val="both"/>
        <w:rPr>
          <w:rFonts w:ascii="Trebuchet MS" w:hAnsi="Trebuchet MS" w:cstheme="minorHAnsi"/>
        </w:rPr>
      </w:pPr>
    </w:p>
    <w:p w:rsidR="002616B4" w:rsidRPr="0016307A" w:rsidRDefault="002616B4" w:rsidP="00F34D5A">
      <w:pPr>
        <w:spacing w:line="276" w:lineRule="auto"/>
        <w:jc w:val="both"/>
        <w:rPr>
          <w:rFonts w:ascii="Trebuchet MS" w:hAnsi="Trebuchet MS" w:cstheme="minorHAnsi"/>
        </w:rPr>
      </w:pPr>
      <w:r w:rsidRPr="0016307A">
        <w:rPr>
          <w:rFonts w:ascii="Trebuchet MS" w:hAnsi="Trebuchet MS" w:cstheme="minorHAnsi"/>
        </w:rPr>
        <w:t>Cubes are ordered into dimensions and measures. The data for a cube comes from a set of staging tables, sometimes called a star-schema database. Dimensions in the cube come from dimension tables in the staging database, while measures come from fact tables in the staging database.</w:t>
      </w:r>
    </w:p>
    <w:p w:rsidR="002616B4" w:rsidRPr="0016307A" w:rsidRDefault="002616B4" w:rsidP="00F34D5A">
      <w:pPr>
        <w:spacing w:line="276" w:lineRule="auto"/>
        <w:jc w:val="both"/>
        <w:rPr>
          <w:rFonts w:ascii="Trebuchet MS" w:hAnsi="Trebuchet MS" w:cstheme="minorHAnsi"/>
        </w:rPr>
      </w:pPr>
    </w:p>
    <w:p w:rsidR="002616B4" w:rsidRPr="0016307A" w:rsidRDefault="002616B4" w:rsidP="00F34D5A">
      <w:pPr>
        <w:spacing w:line="276" w:lineRule="auto"/>
        <w:jc w:val="both"/>
        <w:rPr>
          <w:rFonts w:ascii="Trebuchet MS" w:hAnsi="Trebuchet MS" w:cstheme="minorHAnsi"/>
        </w:rPr>
      </w:pPr>
      <w:r w:rsidRPr="0016307A">
        <w:rPr>
          <w:rFonts w:ascii="Trebuchet MS" w:hAnsi="Trebuchet MS" w:cstheme="minorHAnsi"/>
        </w:rPr>
        <w:t>Dimension table</w:t>
      </w:r>
    </w:p>
    <w:p w:rsidR="002616B4" w:rsidRPr="0016307A" w:rsidRDefault="002616B4" w:rsidP="00F34D5A">
      <w:pPr>
        <w:spacing w:line="276" w:lineRule="auto"/>
        <w:jc w:val="both"/>
        <w:rPr>
          <w:rFonts w:ascii="Trebuchet MS" w:hAnsi="Trebuchet MS" w:cstheme="minorHAnsi"/>
        </w:rPr>
      </w:pPr>
    </w:p>
    <w:p w:rsidR="002616B4" w:rsidRPr="0016307A" w:rsidRDefault="002616B4" w:rsidP="00F34D5A">
      <w:pPr>
        <w:spacing w:line="276" w:lineRule="auto"/>
        <w:jc w:val="both"/>
        <w:rPr>
          <w:rFonts w:ascii="Trebuchet MS" w:hAnsi="Trebuchet MS" w:cstheme="minorHAnsi"/>
        </w:rPr>
      </w:pPr>
      <w:r w:rsidRPr="0016307A">
        <w:rPr>
          <w:rFonts w:ascii="Trebuchet MS" w:hAnsi="Trebuchet MS" w:cstheme="minorHAnsi"/>
        </w:rPr>
        <w:t>A dimension table lives in the staging database and contains data that you'd like to use to group the values you are summarizing. Dimension tables contain a primary key and any other attributes that describe the entities stored in the table. Examples would be a Customers table that contains city, state and postal code information to be able to analyze sales geographically, or a Products table that contains categories and product lines to break down sales figures.</w:t>
      </w:r>
    </w:p>
    <w:p w:rsidR="002616B4" w:rsidRPr="0016307A" w:rsidRDefault="002616B4" w:rsidP="00F34D5A">
      <w:pPr>
        <w:spacing w:line="276" w:lineRule="auto"/>
        <w:jc w:val="both"/>
        <w:rPr>
          <w:rFonts w:ascii="Trebuchet MS" w:hAnsi="Trebuchet MS" w:cstheme="minorHAnsi"/>
        </w:rPr>
      </w:pPr>
    </w:p>
    <w:p w:rsidR="002616B4" w:rsidRPr="0016307A" w:rsidRDefault="002616B4" w:rsidP="00F34D5A">
      <w:pPr>
        <w:spacing w:line="276" w:lineRule="auto"/>
        <w:jc w:val="both"/>
        <w:rPr>
          <w:rFonts w:ascii="Trebuchet MS" w:hAnsi="Trebuchet MS" w:cstheme="minorHAnsi"/>
        </w:rPr>
      </w:pPr>
      <w:r w:rsidRPr="0016307A">
        <w:rPr>
          <w:rFonts w:ascii="Trebuchet MS" w:hAnsi="Trebuchet MS" w:cstheme="minorHAnsi"/>
        </w:rPr>
        <w:t>Dimension</w:t>
      </w:r>
    </w:p>
    <w:p w:rsidR="002616B4" w:rsidRPr="0016307A" w:rsidRDefault="002616B4" w:rsidP="00F34D5A">
      <w:pPr>
        <w:spacing w:line="276" w:lineRule="auto"/>
        <w:jc w:val="both"/>
        <w:rPr>
          <w:rFonts w:ascii="Trebuchet MS" w:hAnsi="Trebuchet MS" w:cstheme="minorHAnsi"/>
        </w:rPr>
      </w:pPr>
    </w:p>
    <w:p w:rsidR="002616B4" w:rsidRPr="0016307A" w:rsidRDefault="002616B4" w:rsidP="00F34D5A">
      <w:pPr>
        <w:spacing w:line="276" w:lineRule="auto"/>
        <w:jc w:val="both"/>
        <w:rPr>
          <w:rFonts w:ascii="Trebuchet MS" w:hAnsi="Trebuchet MS" w:cstheme="minorHAnsi"/>
        </w:rPr>
      </w:pPr>
      <w:r w:rsidRPr="0016307A">
        <w:rPr>
          <w:rFonts w:ascii="Trebuchet MS" w:hAnsi="Trebuchet MS" w:cstheme="minorHAnsi"/>
        </w:rPr>
        <w:t>Each cube has one or more dimensions, each based on one or more dimension tables. A dimension represents a category for analyzing business data: time or category in the examples above. Typically, a dimension has a natural hierarchy so that lower results can be "rolled up" into higher results. For example, in a geographical level you might have city totals aggregated into state totals, or state totals into country totals.</w:t>
      </w:r>
    </w:p>
    <w:p w:rsidR="002616B4" w:rsidRPr="0016307A" w:rsidRDefault="002616B4" w:rsidP="00F34D5A">
      <w:pPr>
        <w:spacing w:line="276" w:lineRule="auto"/>
        <w:jc w:val="both"/>
        <w:rPr>
          <w:rFonts w:ascii="Trebuchet MS" w:hAnsi="Trebuchet MS" w:cstheme="minorHAnsi"/>
        </w:rPr>
      </w:pPr>
    </w:p>
    <w:p w:rsidR="002616B4" w:rsidRPr="0016307A" w:rsidRDefault="002616B4" w:rsidP="00F34D5A">
      <w:pPr>
        <w:spacing w:line="276" w:lineRule="auto"/>
        <w:jc w:val="both"/>
        <w:rPr>
          <w:rFonts w:ascii="Trebuchet MS" w:hAnsi="Trebuchet MS" w:cstheme="minorHAnsi"/>
        </w:rPr>
      </w:pPr>
      <w:r w:rsidRPr="0016307A">
        <w:rPr>
          <w:rFonts w:ascii="Trebuchet MS" w:hAnsi="Trebuchet MS" w:cstheme="minorHAnsi"/>
        </w:rPr>
        <w:t>Hierarchy</w:t>
      </w:r>
    </w:p>
    <w:p w:rsidR="002616B4" w:rsidRPr="0016307A" w:rsidRDefault="002616B4" w:rsidP="00F34D5A">
      <w:pPr>
        <w:spacing w:line="276" w:lineRule="auto"/>
        <w:jc w:val="both"/>
        <w:rPr>
          <w:rFonts w:ascii="Trebuchet MS" w:hAnsi="Trebuchet MS" w:cstheme="minorHAnsi"/>
        </w:rPr>
      </w:pPr>
    </w:p>
    <w:p w:rsidR="002616B4" w:rsidRPr="0016307A" w:rsidRDefault="002616B4" w:rsidP="00F34D5A">
      <w:pPr>
        <w:spacing w:line="276" w:lineRule="auto"/>
        <w:jc w:val="both"/>
        <w:rPr>
          <w:rFonts w:ascii="Trebuchet MS" w:hAnsi="Trebuchet MS" w:cstheme="minorHAnsi"/>
        </w:rPr>
      </w:pPr>
      <w:r w:rsidRPr="0016307A">
        <w:rPr>
          <w:rFonts w:ascii="Trebuchet MS" w:hAnsi="Trebuchet MS" w:cstheme="minorHAnsi"/>
        </w:rPr>
        <w:t>A hierarchy can be best visualized as a node tree. A company's organizational chart is an example of a hierarchy. Each dimension can contain multiple hierarchies; some of them are natural hierarchies (the parent-child relationship between attribute values occur naturally in the data), others are navigational hierarchies (the parent-child relationship is established by developers.)</w:t>
      </w:r>
    </w:p>
    <w:p w:rsidR="002616B4" w:rsidRPr="0016307A" w:rsidRDefault="002616B4" w:rsidP="00F34D5A">
      <w:pPr>
        <w:spacing w:line="276" w:lineRule="auto"/>
        <w:jc w:val="both"/>
        <w:rPr>
          <w:rFonts w:ascii="Trebuchet MS" w:hAnsi="Trebuchet MS" w:cstheme="minorHAnsi"/>
        </w:rPr>
      </w:pPr>
    </w:p>
    <w:p w:rsidR="002616B4" w:rsidRPr="0016307A" w:rsidRDefault="002616B4" w:rsidP="00F34D5A">
      <w:pPr>
        <w:spacing w:line="276" w:lineRule="auto"/>
        <w:jc w:val="both"/>
        <w:rPr>
          <w:rFonts w:ascii="Trebuchet MS" w:hAnsi="Trebuchet MS" w:cstheme="minorHAnsi"/>
        </w:rPr>
      </w:pPr>
      <w:r w:rsidRPr="0016307A">
        <w:rPr>
          <w:rFonts w:ascii="Trebuchet MS" w:hAnsi="Trebuchet MS" w:cstheme="minorHAnsi"/>
        </w:rPr>
        <w:t>Level</w:t>
      </w:r>
    </w:p>
    <w:p w:rsidR="002616B4" w:rsidRPr="0016307A" w:rsidRDefault="002616B4" w:rsidP="00F34D5A">
      <w:pPr>
        <w:spacing w:line="276" w:lineRule="auto"/>
        <w:jc w:val="both"/>
        <w:rPr>
          <w:rFonts w:ascii="Trebuchet MS" w:hAnsi="Trebuchet MS" w:cstheme="minorHAnsi"/>
        </w:rPr>
      </w:pPr>
    </w:p>
    <w:p w:rsidR="002616B4" w:rsidRPr="0016307A" w:rsidRDefault="002616B4" w:rsidP="00F34D5A">
      <w:pPr>
        <w:spacing w:line="276" w:lineRule="auto"/>
        <w:jc w:val="both"/>
        <w:rPr>
          <w:rFonts w:ascii="Trebuchet MS" w:hAnsi="Trebuchet MS" w:cstheme="minorHAnsi"/>
        </w:rPr>
      </w:pPr>
      <w:r w:rsidRPr="0016307A">
        <w:rPr>
          <w:rFonts w:ascii="Trebuchet MS" w:hAnsi="Trebuchet MS" w:cstheme="minorHAnsi"/>
        </w:rPr>
        <w:lastRenderedPageBreak/>
        <w:t>Each layer in a hierarchy is called a level. For example, you can speak of a week level or a month level in a fiscal time hierarchy, and a city level or a country level in a geography hierarchy.</w:t>
      </w:r>
    </w:p>
    <w:p w:rsidR="002616B4" w:rsidRPr="0016307A" w:rsidRDefault="002616B4" w:rsidP="00F34D5A">
      <w:pPr>
        <w:spacing w:line="276" w:lineRule="auto"/>
        <w:jc w:val="both"/>
        <w:rPr>
          <w:rFonts w:ascii="Trebuchet MS" w:hAnsi="Trebuchet MS" w:cstheme="minorHAnsi"/>
        </w:rPr>
      </w:pPr>
    </w:p>
    <w:p w:rsidR="002616B4" w:rsidRPr="0016307A" w:rsidRDefault="002616B4" w:rsidP="00F34D5A">
      <w:pPr>
        <w:spacing w:line="276" w:lineRule="auto"/>
        <w:jc w:val="both"/>
        <w:rPr>
          <w:rFonts w:ascii="Trebuchet MS" w:hAnsi="Trebuchet MS" w:cstheme="minorHAnsi"/>
        </w:rPr>
      </w:pPr>
      <w:r w:rsidRPr="0016307A">
        <w:rPr>
          <w:rFonts w:ascii="Trebuchet MS" w:hAnsi="Trebuchet MS" w:cstheme="minorHAnsi"/>
        </w:rPr>
        <w:t>Fact table</w:t>
      </w:r>
    </w:p>
    <w:p w:rsidR="002616B4" w:rsidRPr="0016307A" w:rsidRDefault="002616B4" w:rsidP="00F34D5A">
      <w:pPr>
        <w:spacing w:line="276" w:lineRule="auto"/>
        <w:jc w:val="both"/>
        <w:rPr>
          <w:rFonts w:ascii="Trebuchet MS" w:hAnsi="Trebuchet MS" w:cstheme="minorHAnsi"/>
        </w:rPr>
      </w:pPr>
    </w:p>
    <w:p w:rsidR="002616B4" w:rsidRPr="0016307A" w:rsidRDefault="002616B4" w:rsidP="00F34D5A">
      <w:pPr>
        <w:spacing w:line="276" w:lineRule="auto"/>
        <w:jc w:val="both"/>
        <w:rPr>
          <w:rFonts w:ascii="Trebuchet MS" w:hAnsi="Trebuchet MS" w:cstheme="minorHAnsi"/>
        </w:rPr>
      </w:pPr>
      <w:r w:rsidRPr="0016307A">
        <w:rPr>
          <w:rFonts w:ascii="Trebuchet MS" w:hAnsi="Trebuchet MS" w:cstheme="minorHAnsi"/>
        </w:rPr>
        <w:t>A fact table lives in the staging database and contains the basic information that you wish to summarize. This might be order detail information, payroll records, drug effectiveness information, or anything else that's amenable to summing and averaging. Any table that you've used with a Sum or Avg function in a totals query is a good bet to be a fact table. The fact tables contain fields for the individual facts as well as foreign key fields relating the facts to the dimension tables.</w:t>
      </w:r>
    </w:p>
    <w:p w:rsidR="002616B4" w:rsidRPr="0016307A" w:rsidRDefault="002616B4" w:rsidP="00F34D5A">
      <w:pPr>
        <w:spacing w:line="276" w:lineRule="auto"/>
        <w:jc w:val="both"/>
        <w:rPr>
          <w:rFonts w:ascii="Trebuchet MS" w:hAnsi="Trebuchet MS" w:cstheme="minorHAnsi"/>
        </w:rPr>
      </w:pPr>
    </w:p>
    <w:p w:rsidR="002616B4" w:rsidRPr="0016307A" w:rsidRDefault="002616B4" w:rsidP="00F34D5A">
      <w:pPr>
        <w:spacing w:line="276" w:lineRule="auto"/>
        <w:jc w:val="both"/>
        <w:rPr>
          <w:rFonts w:ascii="Trebuchet MS" w:hAnsi="Trebuchet MS" w:cstheme="minorHAnsi"/>
        </w:rPr>
      </w:pPr>
      <w:r w:rsidRPr="0016307A">
        <w:rPr>
          <w:rFonts w:ascii="Trebuchet MS" w:hAnsi="Trebuchet MS" w:cstheme="minorHAnsi"/>
        </w:rPr>
        <w:t>Measure</w:t>
      </w:r>
    </w:p>
    <w:p w:rsidR="002616B4" w:rsidRPr="0016307A" w:rsidRDefault="002616B4" w:rsidP="00F34D5A">
      <w:pPr>
        <w:spacing w:line="276" w:lineRule="auto"/>
        <w:jc w:val="both"/>
        <w:rPr>
          <w:rFonts w:ascii="Trebuchet MS" w:hAnsi="Trebuchet MS" w:cstheme="minorHAnsi"/>
        </w:rPr>
      </w:pPr>
    </w:p>
    <w:p w:rsidR="002616B4" w:rsidRPr="0016307A" w:rsidRDefault="002616B4" w:rsidP="00F34D5A">
      <w:pPr>
        <w:spacing w:line="276" w:lineRule="auto"/>
        <w:jc w:val="both"/>
        <w:rPr>
          <w:rFonts w:ascii="Trebuchet MS" w:hAnsi="Trebuchet MS" w:cstheme="minorHAnsi"/>
        </w:rPr>
      </w:pPr>
      <w:r w:rsidRPr="0016307A">
        <w:rPr>
          <w:rFonts w:ascii="Trebuchet MS" w:hAnsi="Trebuchet MS" w:cstheme="minorHAnsi"/>
        </w:rPr>
        <w:t>Every cube will contain one or more measures, each based on a column in a fact table that you';d like to analyze. In the cube of book order information, for example, the measures would be things such as unit sales and profit.</w:t>
      </w:r>
    </w:p>
    <w:p w:rsidR="002616B4" w:rsidRPr="0016307A" w:rsidRDefault="002616B4" w:rsidP="00F34D5A">
      <w:pPr>
        <w:spacing w:line="276" w:lineRule="auto"/>
        <w:jc w:val="both"/>
        <w:rPr>
          <w:rFonts w:ascii="Trebuchet MS" w:hAnsi="Trebuchet MS" w:cstheme="minorHAnsi"/>
        </w:rPr>
      </w:pPr>
    </w:p>
    <w:p w:rsidR="002616B4" w:rsidRPr="0016307A" w:rsidRDefault="002616B4" w:rsidP="00F34D5A">
      <w:pPr>
        <w:spacing w:line="276" w:lineRule="auto"/>
        <w:jc w:val="both"/>
        <w:rPr>
          <w:rFonts w:ascii="Trebuchet MS" w:hAnsi="Trebuchet MS" w:cstheme="minorHAnsi"/>
        </w:rPr>
      </w:pPr>
      <w:r w:rsidRPr="0016307A">
        <w:rPr>
          <w:rFonts w:ascii="Trebuchet MS" w:hAnsi="Trebuchet MS" w:cstheme="minorHAnsi"/>
        </w:rPr>
        <w:t>Schema</w:t>
      </w:r>
    </w:p>
    <w:p w:rsidR="002616B4" w:rsidRPr="0016307A" w:rsidRDefault="002616B4" w:rsidP="00F34D5A">
      <w:pPr>
        <w:spacing w:line="276" w:lineRule="auto"/>
        <w:jc w:val="both"/>
        <w:rPr>
          <w:rFonts w:ascii="Trebuchet MS" w:hAnsi="Trebuchet MS" w:cstheme="minorHAnsi"/>
        </w:rPr>
      </w:pPr>
    </w:p>
    <w:p w:rsidR="002616B4" w:rsidRPr="0016307A" w:rsidRDefault="002616B4" w:rsidP="00F34D5A">
      <w:pPr>
        <w:spacing w:line="276" w:lineRule="auto"/>
        <w:jc w:val="both"/>
        <w:rPr>
          <w:rFonts w:ascii="Trebuchet MS" w:hAnsi="Trebuchet MS" w:cstheme="minorHAnsi"/>
        </w:rPr>
      </w:pPr>
      <w:r w:rsidRPr="0016307A">
        <w:rPr>
          <w:rFonts w:ascii="Trebuchet MS" w:hAnsi="Trebuchet MS" w:cstheme="minorHAnsi"/>
        </w:rPr>
        <w:t>Fact tables and dimension tables are related, which is hardly surprising, given that you use the dimension tables to group information from the fact table. The relations within a cube form a schema. There are two basic OLAP schemas: star and snowflake. In a star schema, every dimension table is related directly to the fact table. In a snowflake schema, some dimension tables are related indirectly to the fact table. For example, if your cube includes OrderDetails as a fact table, with Customers and Orders as dimension tables, and Customers is related to Orders, which in turn is related to OrderDetails, then you're dealing with a snowflake schema.</w:t>
      </w:r>
    </w:p>
    <w:p w:rsidR="007865F0" w:rsidRPr="0016307A" w:rsidRDefault="007865F0" w:rsidP="00F34D5A">
      <w:pPr>
        <w:spacing w:line="276" w:lineRule="auto"/>
        <w:jc w:val="both"/>
        <w:rPr>
          <w:rFonts w:ascii="Trebuchet MS" w:hAnsi="Trebuchet MS" w:cstheme="minorHAnsi"/>
        </w:rPr>
      </w:pPr>
    </w:p>
    <w:p w:rsidR="007865F0" w:rsidRPr="0016307A" w:rsidRDefault="007865F0" w:rsidP="00F34D5A">
      <w:pPr>
        <w:spacing w:line="276" w:lineRule="auto"/>
        <w:jc w:val="both"/>
        <w:rPr>
          <w:rFonts w:ascii="Trebuchet MS" w:hAnsi="Trebuchet MS" w:cstheme="minorHAnsi"/>
          <w:b/>
        </w:rPr>
      </w:pPr>
      <w:r w:rsidRPr="0016307A">
        <w:rPr>
          <w:rFonts w:ascii="Trebuchet MS" w:hAnsi="Trebuchet MS" w:cstheme="minorHAnsi"/>
          <w:b/>
        </w:rPr>
        <w:t>Steps to Create Cube</w:t>
      </w:r>
      <w:r w:rsidR="00194B63" w:rsidRPr="0016307A">
        <w:rPr>
          <w:rFonts w:ascii="Trebuchet MS" w:hAnsi="Trebuchet MS" w:cstheme="minorHAnsi"/>
          <w:b/>
        </w:rPr>
        <w:t>:</w:t>
      </w:r>
    </w:p>
    <w:p w:rsidR="00EA2399" w:rsidRPr="0016307A" w:rsidRDefault="00EA2399" w:rsidP="00F34D5A">
      <w:pPr>
        <w:spacing w:line="276" w:lineRule="auto"/>
        <w:jc w:val="both"/>
        <w:rPr>
          <w:rStyle w:val="Strong"/>
          <w:rFonts w:ascii="Trebuchet MS" w:eastAsia="Courier New" w:hAnsi="Trebuchet MS" w:cstheme="minorHAnsi"/>
          <w:color w:val="000000"/>
        </w:rPr>
      </w:pPr>
      <w:r w:rsidRPr="0016307A">
        <w:rPr>
          <w:rStyle w:val="Strong"/>
          <w:rFonts w:ascii="Trebuchet MS" w:eastAsia="Courier New" w:hAnsi="Trebuchet MS" w:cstheme="minorHAnsi"/>
          <w:color w:val="000000"/>
        </w:rPr>
        <w:t>Creating a New Analysis Services Project</w:t>
      </w:r>
    </w:p>
    <w:p w:rsidR="00EA2399" w:rsidRPr="0016307A" w:rsidRDefault="00EA2399" w:rsidP="00F34D5A">
      <w:pPr>
        <w:pStyle w:val="NormalWeb"/>
        <w:jc w:val="both"/>
        <w:rPr>
          <w:rFonts w:ascii="Trebuchet MS" w:hAnsi="Trebuchet MS" w:cstheme="minorHAnsi"/>
          <w:color w:val="000000"/>
        </w:rPr>
      </w:pPr>
      <w:r w:rsidRPr="0016307A">
        <w:rPr>
          <w:rFonts w:ascii="Trebuchet MS" w:hAnsi="Trebuchet MS" w:cstheme="minorHAnsi"/>
          <w:color w:val="000000"/>
        </w:rPr>
        <w:t>To create a new Analysis Services project, follow these steps:</w:t>
      </w:r>
    </w:p>
    <w:p w:rsidR="00EA2399" w:rsidRPr="0016307A" w:rsidRDefault="00EA2399" w:rsidP="00F34D5A">
      <w:pPr>
        <w:numPr>
          <w:ilvl w:val="0"/>
          <w:numId w:val="16"/>
        </w:numPr>
        <w:spacing w:before="100" w:beforeAutospacing="1" w:after="100" w:afterAutospacing="1"/>
        <w:jc w:val="both"/>
        <w:rPr>
          <w:rFonts w:ascii="Trebuchet MS" w:hAnsi="Trebuchet MS" w:cstheme="minorHAnsi"/>
          <w:color w:val="000000"/>
        </w:rPr>
      </w:pPr>
      <w:r w:rsidRPr="0016307A">
        <w:rPr>
          <w:rFonts w:ascii="Trebuchet MS" w:hAnsi="Trebuchet MS" w:cstheme="minorHAnsi"/>
          <w:color w:val="000000"/>
        </w:rPr>
        <w:t>Select Microsoft SQL Server 20</w:t>
      </w:r>
      <w:r w:rsidR="00EA3BAA" w:rsidRPr="0016307A">
        <w:rPr>
          <w:rFonts w:ascii="Trebuchet MS" w:hAnsi="Trebuchet MS" w:cstheme="minorHAnsi"/>
          <w:color w:val="000000"/>
        </w:rPr>
        <w:t>12</w:t>
      </w:r>
      <w:r w:rsidRPr="0016307A">
        <w:rPr>
          <w:rFonts w:ascii="Trebuchet MS" w:hAnsi="Trebuchet MS" w:cstheme="minorHAnsi"/>
          <w:color w:val="000000"/>
        </w:rPr>
        <w:t xml:space="preserve"> &gt; SQL Server </w:t>
      </w:r>
      <w:r w:rsidR="00EA3BAA" w:rsidRPr="0016307A">
        <w:rPr>
          <w:rFonts w:ascii="Trebuchet MS" w:hAnsi="Trebuchet MS" w:cstheme="minorHAnsi"/>
          <w:color w:val="000000"/>
        </w:rPr>
        <w:t>Data Tools</w:t>
      </w:r>
      <w:r w:rsidRPr="0016307A">
        <w:rPr>
          <w:rFonts w:ascii="Trebuchet MS" w:hAnsi="Trebuchet MS" w:cstheme="minorHAnsi"/>
          <w:color w:val="000000"/>
        </w:rPr>
        <w:t xml:space="preserve"> from the Programs menu </w:t>
      </w:r>
    </w:p>
    <w:p w:rsidR="00EA2399" w:rsidRPr="0016307A" w:rsidRDefault="00EA2399" w:rsidP="00F34D5A">
      <w:pPr>
        <w:numPr>
          <w:ilvl w:val="0"/>
          <w:numId w:val="16"/>
        </w:numPr>
        <w:spacing w:before="100" w:beforeAutospacing="1" w:after="100" w:afterAutospacing="1"/>
        <w:jc w:val="both"/>
        <w:rPr>
          <w:rFonts w:ascii="Trebuchet MS" w:hAnsi="Trebuchet MS" w:cstheme="minorHAnsi"/>
          <w:color w:val="000000"/>
        </w:rPr>
      </w:pPr>
      <w:r w:rsidRPr="0016307A">
        <w:rPr>
          <w:rFonts w:ascii="Trebuchet MS" w:hAnsi="Trebuchet MS" w:cstheme="minorHAnsi"/>
          <w:color w:val="000000"/>
        </w:rPr>
        <w:t>Select File &gt; New &gt; Project.</w:t>
      </w:r>
    </w:p>
    <w:p w:rsidR="00EA2399" w:rsidRPr="0016307A" w:rsidRDefault="00EA2399" w:rsidP="00F34D5A">
      <w:pPr>
        <w:numPr>
          <w:ilvl w:val="0"/>
          <w:numId w:val="16"/>
        </w:numPr>
        <w:spacing w:before="100" w:beforeAutospacing="1" w:after="100" w:afterAutospacing="1"/>
        <w:jc w:val="both"/>
        <w:rPr>
          <w:rFonts w:ascii="Trebuchet MS" w:hAnsi="Trebuchet MS" w:cstheme="minorHAnsi"/>
          <w:color w:val="000000"/>
        </w:rPr>
      </w:pPr>
      <w:r w:rsidRPr="0016307A">
        <w:rPr>
          <w:rFonts w:ascii="Trebuchet MS" w:hAnsi="Trebuchet MS" w:cstheme="minorHAnsi"/>
          <w:color w:val="000000"/>
        </w:rPr>
        <w:t>In the New Project dialog box, select the Business Intelligence Projects project type.</w:t>
      </w:r>
    </w:p>
    <w:p w:rsidR="00EA2399" w:rsidRPr="0016307A" w:rsidRDefault="00EA2399" w:rsidP="00F34D5A">
      <w:pPr>
        <w:numPr>
          <w:ilvl w:val="0"/>
          <w:numId w:val="16"/>
        </w:numPr>
        <w:spacing w:before="100" w:beforeAutospacing="1" w:after="100" w:afterAutospacing="1"/>
        <w:jc w:val="both"/>
        <w:rPr>
          <w:rFonts w:ascii="Trebuchet MS" w:hAnsi="Trebuchet MS" w:cstheme="minorHAnsi"/>
          <w:color w:val="000000"/>
        </w:rPr>
      </w:pPr>
      <w:r w:rsidRPr="0016307A">
        <w:rPr>
          <w:rFonts w:ascii="Trebuchet MS" w:hAnsi="Trebuchet MS" w:cstheme="minorHAnsi"/>
          <w:color w:val="000000"/>
        </w:rPr>
        <w:t>Select the Analysis Services Project template.</w:t>
      </w:r>
    </w:p>
    <w:p w:rsidR="00EA2399" w:rsidRPr="0016307A" w:rsidRDefault="00EA2399" w:rsidP="00F34D5A">
      <w:pPr>
        <w:numPr>
          <w:ilvl w:val="0"/>
          <w:numId w:val="16"/>
        </w:numPr>
        <w:spacing w:before="100" w:beforeAutospacing="1" w:after="100" w:afterAutospacing="1"/>
        <w:jc w:val="both"/>
        <w:rPr>
          <w:rFonts w:ascii="Trebuchet MS" w:hAnsi="Trebuchet MS" w:cstheme="minorHAnsi"/>
          <w:color w:val="000000"/>
        </w:rPr>
      </w:pPr>
      <w:r w:rsidRPr="0016307A">
        <w:rPr>
          <w:rFonts w:ascii="Trebuchet MS" w:hAnsi="Trebuchet MS" w:cstheme="minorHAnsi"/>
          <w:color w:val="000000"/>
        </w:rPr>
        <w:t>Name the new project AdventureWorksCube1 and select a convenient location to save it.</w:t>
      </w:r>
    </w:p>
    <w:p w:rsidR="00EA2399" w:rsidRPr="0016307A" w:rsidRDefault="00EA2399" w:rsidP="00F34D5A">
      <w:pPr>
        <w:numPr>
          <w:ilvl w:val="0"/>
          <w:numId w:val="16"/>
        </w:numPr>
        <w:spacing w:before="100" w:beforeAutospacing="1" w:after="100" w:afterAutospacing="1"/>
        <w:jc w:val="both"/>
        <w:rPr>
          <w:rFonts w:ascii="Trebuchet MS" w:hAnsi="Trebuchet MS" w:cstheme="minorHAnsi"/>
          <w:color w:val="000000"/>
        </w:rPr>
      </w:pPr>
      <w:r w:rsidRPr="0016307A">
        <w:rPr>
          <w:rFonts w:ascii="Trebuchet MS" w:hAnsi="Trebuchet MS" w:cstheme="minorHAnsi"/>
          <w:color w:val="000000"/>
        </w:rPr>
        <w:t>Click OK to create the new project.</w:t>
      </w:r>
    </w:p>
    <w:p w:rsidR="00EA2399" w:rsidRPr="0016307A" w:rsidRDefault="00EA2399" w:rsidP="00F34D5A">
      <w:pPr>
        <w:pStyle w:val="NormalWeb"/>
        <w:jc w:val="both"/>
        <w:rPr>
          <w:rFonts w:ascii="Trebuchet MS" w:hAnsi="Trebuchet MS" w:cstheme="minorHAnsi"/>
          <w:color w:val="000000"/>
        </w:rPr>
      </w:pPr>
      <w:r w:rsidRPr="0016307A">
        <w:rPr>
          <w:rFonts w:ascii="Trebuchet MS" w:hAnsi="Trebuchet MS" w:cstheme="minorHAnsi"/>
          <w:color w:val="000000"/>
        </w:rPr>
        <w:lastRenderedPageBreak/>
        <w:t xml:space="preserve">Figure </w:t>
      </w:r>
      <w:r w:rsidR="00A038C6" w:rsidRPr="0016307A">
        <w:rPr>
          <w:rFonts w:ascii="Trebuchet MS" w:hAnsi="Trebuchet MS" w:cstheme="minorHAnsi"/>
          <w:color w:val="000000"/>
        </w:rPr>
        <w:t>8</w:t>
      </w:r>
      <w:r w:rsidRPr="0016307A">
        <w:rPr>
          <w:rFonts w:ascii="Trebuchet MS" w:hAnsi="Trebuchet MS" w:cstheme="minorHAnsi"/>
          <w:color w:val="000000"/>
        </w:rPr>
        <w:t>-1 shows the Solution Explorer window of the new project, ready to be populated with objects.</w:t>
      </w:r>
    </w:p>
    <w:p w:rsidR="00EA2399" w:rsidRPr="0016307A" w:rsidRDefault="00EA2399" w:rsidP="00F34D5A">
      <w:pPr>
        <w:pStyle w:val="NormalWeb"/>
        <w:jc w:val="both"/>
        <w:rPr>
          <w:rFonts w:ascii="Trebuchet MS" w:hAnsi="Trebuchet MS" w:cstheme="minorHAnsi"/>
          <w:color w:val="000000"/>
        </w:rPr>
      </w:pPr>
      <w:r w:rsidRPr="0016307A">
        <w:rPr>
          <w:rFonts w:ascii="Trebuchet MS" w:hAnsi="Trebuchet MS" w:cstheme="minorHAnsi"/>
          <w:noProof/>
          <w:color w:val="000000"/>
        </w:rPr>
        <w:drawing>
          <wp:inline distT="0" distB="0" distL="0" distR="0">
            <wp:extent cx="2657475" cy="3028950"/>
            <wp:effectExtent l="19050" t="0" r="9525" b="0"/>
            <wp:docPr id="1" name="Picture 1" descr="Figure 15-1: New Analysis Services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15-1: New Analysis Services project"/>
                    <pic:cNvPicPr>
                      <a:picLocks noChangeAspect="1" noChangeArrowheads="1"/>
                    </pic:cNvPicPr>
                  </pic:nvPicPr>
                  <pic:blipFill>
                    <a:blip r:embed="rId8"/>
                    <a:srcRect/>
                    <a:stretch>
                      <a:fillRect/>
                    </a:stretch>
                  </pic:blipFill>
                  <pic:spPr bwMode="auto">
                    <a:xfrm>
                      <a:off x="0" y="0"/>
                      <a:ext cx="2657475" cy="3028950"/>
                    </a:xfrm>
                    <a:prstGeom prst="rect">
                      <a:avLst/>
                    </a:prstGeom>
                    <a:noFill/>
                    <a:ln w="9525">
                      <a:noFill/>
                      <a:miter lim="800000"/>
                      <a:headEnd/>
                      <a:tailEnd/>
                    </a:ln>
                  </pic:spPr>
                </pic:pic>
              </a:graphicData>
            </a:graphic>
          </wp:inline>
        </w:drawing>
      </w:r>
    </w:p>
    <w:p w:rsidR="00EA2399" w:rsidRPr="0016307A" w:rsidRDefault="00EA2399" w:rsidP="00F34D5A">
      <w:pPr>
        <w:pStyle w:val="NormalWeb"/>
        <w:jc w:val="both"/>
        <w:rPr>
          <w:rFonts w:ascii="Trebuchet MS" w:hAnsi="Trebuchet MS" w:cstheme="minorHAnsi"/>
          <w:color w:val="000000"/>
        </w:rPr>
      </w:pPr>
      <w:r w:rsidRPr="0016307A">
        <w:rPr>
          <w:rFonts w:ascii="Trebuchet MS" w:hAnsi="Trebuchet MS" w:cstheme="minorHAnsi"/>
          <w:color w:val="000000"/>
        </w:rPr>
        <w:t xml:space="preserve">Figure </w:t>
      </w:r>
      <w:r w:rsidR="00A038C6" w:rsidRPr="0016307A">
        <w:rPr>
          <w:rFonts w:ascii="Trebuchet MS" w:hAnsi="Trebuchet MS" w:cstheme="minorHAnsi"/>
          <w:color w:val="000000"/>
        </w:rPr>
        <w:t>8</w:t>
      </w:r>
      <w:r w:rsidRPr="0016307A">
        <w:rPr>
          <w:rFonts w:ascii="Trebuchet MS" w:hAnsi="Trebuchet MS" w:cstheme="minorHAnsi"/>
          <w:color w:val="000000"/>
        </w:rPr>
        <w:t>-1: New Analysis Services project</w:t>
      </w:r>
    </w:p>
    <w:p w:rsidR="00EA2399" w:rsidRPr="0016307A" w:rsidRDefault="00EA2399" w:rsidP="00F34D5A">
      <w:pPr>
        <w:pStyle w:val="NormalWeb"/>
        <w:jc w:val="both"/>
        <w:rPr>
          <w:rFonts w:ascii="Trebuchet MS" w:hAnsi="Trebuchet MS" w:cstheme="minorHAnsi"/>
          <w:color w:val="000000"/>
        </w:rPr>
      </w:pPr>
      <w:r w:rsidRPr="0016307A">
        <w:rPr>
          <w:rStyle w:val="Strong"/>
          <w:rFonts w:ascii="Trebuchet MS" w:hAnsi="Trebuchet MS" w:cstheme="minorHAnsi"/>
          <w:color w:val="000000"/>
        </w:rPr>
        <w:t>Defining a Data Source</w:t>
      </w:r>
    </w:p>
    <w:p w:rsidR="00EA2399" w:rsidRPr="0016307A" w:rsidRDefault="00EA2399" w:rsidP="00F34D5A">
      <w:pPr>
        <w:pStyle w:val="NormalWeb"/>
        <w:jc w:val="both"/>
        <w:rPr>
          <w:rFonts w:ascii="Trebuchet MS" w:hAnsi="Trebuchet MS" w:cstheme="minorHAnsi"/>
          <w:color w:val="000000"/>
        </w:rPr>
      </w:pPr>
      <w:r w:rsidRPr="0016307A">
        <w:rPr>
          <w:rFonts w:ascii="Trebuchet MS" w:hAnsi="Trebuchet MS" w:cstheme="minorHAnsi"/>
          <w:color w:val="000000"/>
        </w:rPr>
        <w:t>A data source provides the cube's connection to the staging tables, which the cube uses as source data. To define a data source, you'll use the Data Source Wizard. You can launch this wizard by right-clicking on the Data Sources folder in your new Analysis Services project. The wizard will walk you through the process of defining a data source for your cube, including choosing a connection and specifying security credentials to be used to connect to the data source.</w:t>
      </w:r>
    </w:p>
    <w:p w:rsidR="00EA2399" w:rsidRPr="0016307A" w:rsidRDefault="00EA2399" w:rsidP="00F34D5A">
      <w:pPr>
        <w:pStyle w:val="NormalWeb"/>
        <w:jc w:val="both"/>
        <w:rPr>
          <w:rFonts w:ascii="Trebuchet MS" w:hAnsi="Trebuchet MS" w:cstheme="minorHAnsi"/>
          <w:color w:val="000000"/>
        </w:rPr>
      </w:pPr>
      <w:r w:rsidRPr="0016307A">
        <w:rPr>
          <w:rStyle w:val="Strong"/>
          <w:rFonts w:ascii="Trebuchet MS" w:hAnsi="Trebuchet MS" w:cstheme="minorHAnsi"/>
          <w:color w:val="000000"/>
        </w:rPr>
        <w:t>Try It!</w:t>
      </w:r>
    </w:p>
    <w:p w:rsidR="00EA2399" w:rsidRPr="0016307A" w:rsidRDefault="00EA2399" w:rsidP="00F34D5A">
      <w:pPr>
        <w:pStyle w:val="NormalWeb"/>
        <w:jc w:val="both"/>
        <w:rPr>
          <w:rFonts w:ascii="Trebuchet MS" w:hAnsi="Trebuchet MS" w:cstheme="minorHAnsi"/>
          <w:color w:val="000000"/>
        </w:rPr>
      </w:pPr>
      <w:r w:rsidRPr="0016307A">
        <w:rPr>
          <w:rFonts w:ascii="Trebuchet MS" w:hAnsi="Trebuchet MS" w:cstheme="minorHAnsi"/>
          <w:color w:val="000000"/>
        </w:rPr>
        <w:t>To define a data source for the new cube, follow these steps:</w:t>
      </w:r>
    </w:p>
    <w:p w:rsidR="00EA2399" w:rsidRPr="0016307A" w:rsidRDefault="00EA2399" w:rsidP="00F34D5A">
      <w:pPr>
        <w:numPr>
          <w:ilvl w:val="0"/>
          <w:numId w:val="17"/>
        </w:numPr>
        <w:spacing w:before="100" w:beforeAutospacing="1" w:after="100" w:afterAutospacing="1"/>
        <w:jc w:val="both"/>
        <w:rPr>
          <w:rFonts w:ascii="Trebuchet MS" w:hAnsi="Trebuchet MS" w:cstheme="minorHAnsi"/>
          <w:color w:val="000000"/>
        </w:rPr>
      </w:pPr>
      <w:r w:rsidRPr="0016307A">
        <w:rPr>
          <w:rFonts w:ascii="Trebuchet MS" w:hAnsi="Trebuchet MS" w:cstheme="minorHAnsi"/>
          <w:color w:val="000000"/>
        </w:rPr>
        <w:t>Right-click on the Data Sources folder in Solution Explorer and select New Data Source.</w:t>
      </w:r>
    </w:p>
    <w:p w:rsidR="00EA2399" w:rsidRPr="0016307A" w:rsidRDefault="00EA2399" w:rsidP="00F34D5A">
      <w:pPr>
        <w:numPr>
          <w:ilvl w:val="0"/>
          <w:numId w:val="17"/>
        </w:numPr>
        <w:spacing w:before="100" w:beforeAutospacing="1" w:after="100" w:afterAutospacing="1"/>
        <w:jc w:val="both"/>
        <w:rPr>
          <w:rFonts w:ascii="Trebuchet MS" w:hAnsi="Trebuchet MS" w:cstheme="minorHAnsi"/>
          <w:color w:val="000000"/>
        </w:rPr>
      </w:pPr>
      <w:r w:rsidRPr="0016307A">
        <w:rPr>
          <w:rFonts w:ascii="Trebuchet MS" w:hAnsi="Trebuchet MS" w:cstheme="minorHAnsi"/>
          <w:color w:val="000000"/>
        </w:rPr>
        <w:t>Read the first page of the Data Source Wizard and click Next.</w:t>
      </w:r>
    </w:p>
    <w:p w:rsidR="00EA2399" w:rsidRPr="0016307A" w:rsidRDefault="00EA2399" w:rsidP="00F34D5A">
      <w:pPr>
        <w:numPr>
          <w:ilvl w:val="0"/>
          <w:numId w:val="17"/>
        </w:numPr>
        <w:spacing w:before="100" w:beforeAutospacing="1" w:after="100" w:afterAutospacing="1"/>
        <w:jc w:val="both"/>
        <w:rPr>
          <w:rFonts w:ascii="Trebuchet MS" w:hAnsi="Trebuchet MS" w:cstheme="minorHAnsi"/>
          <w:color w:val="000000"/>
        </w:rPr>
      </w:pPr>
      <w:r w:rsidRPr="0016307A">
        <w:rPr>
          <w:rFonts w:ascii="Trebuchet MS" w:hAnsi="Trebuchet MS" w:cstheme="minorHAnsi"/>
          <w:color w:val="000000"/>
        </w:rPr>
        <w:t>You can base a data source on a new or an existing connection. Because you don't have any existing connections, click New.</w:t>
      </w:r>
    </w:p>
    <w:p w:rsidR="00EA2399" w:rsidRPr="0016307A" w:rsidRDefault="00EA2399" w:rsidP="00F34D5A">
      <w:pPr>
        <w:numPr>
          <w:ilvl w:val="0"/>
          <w:numId w:val="17"/>
        </w:numPr>
        <w:spacing w:before="100" w:beforeAutospacing="1" w:after="100" w:afterAutospacing="1"/>
        <w:jc w:val="both"/>
        <w:rPr>
          <w:rFonts w:ascii="Trebuchet MS" w:hAnsi="Trebuchet MS" w:cstheme="minorHAnsi"/>
          <w:color w:val="000000"/>
        </w:rPr>
      </w:pPr>
      <w:r w:rsidRPr="0016307A">
        <w:rPr>
          <w:rFonts w:ascii="Trebuchet MS" w:hAnsi="Trebuchet MS" w:cstheme="minorHAnsi"/>
          <w:color w:val="000000"/>
        </w:rPr>
        <w:t>In the Connection Manager dialog box, select the server containing your analysis services sample database from the Server Name combo box.</w:t>
      </w:r>
    </w:p>
    <w:p w:rsidR="00EA2399" w:rsidRPr="0016307A" w:rsidRDefault="00EA2399" w:rsidP="00F34D5A">
      <w:pPr>
        <w:numPr>
          <w:ilvl w:val="0"/>
          <w:numId w:val="17"/>
        </w:numPr>
        <w:spacing w:before="100" w:beforeAutospacing="1" w:after="100" w:afterAutospacing="1"/>
        <w:jc w:val="both"/>
        <w:rPr>
          <w:rFonts w:ascii="Trebuchet MS" w:hAnsi="Trebuchet MS" w:cstheme="minorHAnsi"/>
          <w:color w:val="000000"/>
        </w:rPr>
      </w:pPr>
      <w:r w:rsidRPr="0016307A">
        <w:rPr>
          <w:rFonts w:ascii="Trebuchet MS" w:hAnsi="Trebuchet MS" w:cstheme="minorHAnsi"/>
          <w:color w:val="000000"/>
        </w:rPr>
        <w:t>Fill in your authentication information.</w:t>
      </w:r>
    </w:p>
    <w:p w:rsidR="00EA2399" w:rsidRPr="0016307A" w:rsidRDefault="00EA2399" w:rsidP="00F34D5A">
      <w:pPr>
        <w:numPr>
          <w:ilvl w:val="0"/>
          <w:numId w:val="17"/>
        </w:numPr>
        <w:spacing w:before="100" w:beforeAutospacing="1" w:after="100" w:afterAutospacing="1"/>
        <w:jc w:val="both"/>
        <w:rPr>
          <w:rFonts w:ascii="Trebuchet MS" w:hAnsi="Trebuchet MS" w:cstheme="minorHAnsi"/>
          <w:color w:val="000000"/>
        </w:rPr>
      </w:pPr>
      <w:r w:rsidRPr="0016307A">
        <w:rPr>
          <w:rFonts w:ascii="Trebuchet MS" w:hAnsi="Trebuchet MS" w:cstheme="minorHAnsi"/>
          <w:color w:val="000000"/>
        </w:rPr>
        <w:t>Select the Native OLE DB\SQL Native Client provider (this is the default provider).</w:t>
      </w:r>
    </w:p>
    <w:p w:rsidR="00EA2399" w:rsidRPr="0016307A" w:rsidRDefault="00EA2399" w:rsidP="00F34D5A">
      <w:pPr>
        <w:numPr>
          <w:ilvl w:val="0"/>
          <w:numId w:val="17"/>
        </w:numPr>
        <w:spacing w:before="100" w:beforeAutospacing="1" w:after="100" w:afterAutospacing="1"/>
        <w:jc w:val="both"/>
        <w:rPr>
          <w:rFonts w:ascii="Trebuchet MS" w:hAnsi="Trebuchet MS" w:cstheme="minorHAnsi"/>
          <w:color w:val="000000"/>
        </w:rPr>
      </w:pPr>
      <w:r w:rsidRPr="0016307A">
        <w:rPr>
          <w:rFonts w:ascii="Trebuchet MS" w:hAnsi="Trebuchet MS" w:cstheme="minorHAnsi"/>
          <w:color w:val="000000"/>
        </w:rPr>
        <w:t>Select the AdventureWorksDW200</w:t>
      </w:r>
      <w:r w:rsidR="0025498A" w:rsidRPr="0016307A">
        <w:rPr>
          <w:rFonts w:ascii="Trebuchet MS" w:hAnsi="Trebuchet MS" w:cstheme="minorHAnsi"/>
          <w:color w:val="000000"/>
        </w:rPr>
        <w:t>12</w:t>
      </w:r>
      <w:r w:rsidRPr="0016307A">
        <w:rPr>
          <w:rFonts w:ascii="Trebuchet MS" w:hAnsi="Trebuchet MS" w:cstheme="minorHAnsi"/>
          <w:color w:val="000000"/>
        </w:rPr>
        <w:t xml:space="preserve"> database. Figure </w:t>
      </w:r>
      <w:r w:rsidR="0025498A" w:rsidRPr="0016307A">
        <w:rPr>
          <w:rFonts w:ascii="Trebuchet MS" w:hAnsi="Trebuchet MS" w:cstheme="minorHAnsi"/>
          <w:color w:val="000000"/>
        </w:rPr>
        <w:t>8</w:t>
      </w:r>
      <w:r w:rsidRPr="0016307A">
        <w:rPr>
          <w:rFonts w:ascii="Trebuchet MS" w:hAnsi="Trebuchet MS" w:cstheme="minorHAnsi"/>
          <w:color w:val="000000"/>
        </w:rPr>
        <w:t>-2 shows the filled-in Connection Manager dialog box.</w:t>
      </w:r>
    </w:p>
    <w:p w:rsidR="00EA2399" w:rsidRPr="0016307A" w:rsidRDefault="00EA2399" w:rsidP="00F34D5A">
      <w:pPr>
        <w:ind w:left="720"/>
        <w:jc w:val="both"/>
        <w:rPr>
          <w:rFonts w:ascii="Trebuchet MS" w:hAnsi="Trebuchet MS" w:cstheme="minorHAnsi"/>
          <w:color w:val="000000"/>
        </w:rPr>
      </w:pPr>
      <w:r w:rsidRPr="0016307A">
        <w:rPr>
          <w:rFonts w:ascii="Trebuchet MS" w:hAnsi="Trebuchet MS" w:cstheme="minorHAnsi"/>
          <w:color w:val="000000"/>
        </w:rPr>
        <w:lastRenderedPageBreak/>
        <w:br/>
      </w:r>
      <w:r w:rsidRPr="0016307A">
        <w:rPr>
          <w:rFonts w:ascii="Trebuchet MS" w:hAnsi="Trebuchet MS" w:cstheme="minorHAnsi"/>
          <w:noProof/>
          <w:color w:val="000000"/>
        </w:rPr>
        <w:drawing>
          <wp:inline distT="0" distB="0" distL="0" distR="0">
            <wp:extent cx="5534025" cy="5705475"/>
            <wp:effectExtent l="19050" t="0" r="9525" b="0"/>
            <wp:docPr id="2" name="Picture 2" descr="Figure 15-2: Setting up a conn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ure 15-2: Setting up a connection"/>
                    <pic:cNvPicPr>
                      <a:picLocks noChangeAspect="1" noChangeArrowheads="1"/>
                    </pic:cNvPicPr>
                  </pic:nvPicPr>
                  <pic:blipFill>
                    <a:blip r:embed="rId9"/>
                    <a:srcRect/>
                    <a:stretch>
                      <a:fillRect/>
                    </a:stretch>
                  </pic:blipFill>
                  <pic:spPr bwMode="auto">
                    <a:xfrm>
                      <a:off x="0" y="0"/>
                      <a:ext cx="5534025" cy="5705475"/>
                    </a:xfrm>
                    <a:prstGeom prst="rect">
                      <a:avLst/>
                    </a:prstGeom>
                    <a:noFill/>
                    <a:ln w="9525">
                      <a:noFill/>
                      <a:miter lim="800000"/>
                      <a:headEnd/>
                      <a:tailEnd/>
                    </a:ln>
                  </pic:spPr>
                </pic:pic>
              </a:graphicData>
            </a:graphic>
          </wp:inline>
        </w:drawing>
      </w:r>
    </w:p>
    <w:p w:rsidR="00EA2399" w:rsidRPr="0016307A" w:rsidRDefault="00EA2399" w:rsidP="00F34D5A">
      <w:pPr>
        <w:spacing w:after="270"/>
        <w:ind w:left="720"/>
        <w:jc w:val="both"/>
        <w:rPr>
          <w:rFonts w:ascii="Trebuchet MS" w:hAnsi="Trebuchet MS" w:cstheme="minorHAnsi"/>
          <w:color w:val="000000"/>
        </w:rPr>
      </w:pPr>
      <w:r w:rsidRPr="0016307A">
        <w:rPr>
          <w:rFonts w:ascii="Trebuchet MS" w:hAnsi="Trebuchet MS" w:cstheme="minorHAnsi"/>
          <w:color w:val="000000"/>
        </w:rPr>
        <w:br/>
        <w:t xml:space="preserve">Figure </w:t>
      </w:r>
      <w:r w:rsidR="00F34D5A" w:rsidRPr="0016307A">
        <w:rPr>
          <w:rFonts w:ascii="Trebuchet MS" w:hAnsi="Trebuchet MS" w:cstheme="minorHAnsi"/>
          <w:color w:val="000000"/>
        </w:rPr>
        <w:t>8</w:t>
      </w:r>
      <w:r w:rsidRPr="0016307A">
        <w:rPr>
          <w:rFonts w:ascii="Trebuchet MS" w:hAnsi="Trebuchet MS" w:cstheme="minorHAnsi"/>
          <w:color w:val="000000"/>
        </w:rPr>
        <w:t>-2: Setting up a connection</w:t>
      </w:r>
    </w:p>
    <w:p w:rsidR="00EA2399" w:rsidRPr="0016307A" w:rsidRDefault="00EA2399" w:rsidP="00F34D5A">
      <w:pPr>
        <w:numPr>
          <w:ilvl w:val="0"/>
          <w:numId w:val="17"/>
        </w:numPr>
        <w:spacing w:before="100" w:beforeAutospacing="1" w:after="100" w:afterAutospacing="1"/>
        <w:jc w:val="both"/>
        <w:rPr>
          <w:rFonts w:ascii="Trebuchet MS" w:hAnsi="Trebuchet MS" w:cstheme="minorHAnsi"/>
          <w:color w:val="000000"/>
        </w:rPr>
      </w:pPr>
      <w:r w:rsidRPr="0016307A">
        <w:rPr>
          <w:rFonts w:ascii="Trebuchet MS" w:hAnsi="Trebuchet MS" w:cstheme="minorHAnsi"/>
          <w:color w:val="000000"/>
        </w:rPr>
        <w:t>Click OK to dismiss the Connection Manager dialog box.</w:t>
      </w:r>
    </w:p>
    <w:p w:rsidR="00EA2399" w:rsidRPr="0016307A" w:rsidRDefault="00EA2399" w:rsidP="00F34D5A">
      <w:pPr>
        <w:numPr>
          <w:ilvl w:val="0"/>
          <w:numId w:val="17"/>
        </w:numPr>
        <w:spacing w:before="100" w:beforeAutospacing="1" w:after="100" w:afterAutospacing="1"/>
        <w:jc w:val="both"/>
        <w:rPr>
          <w:rFonts w:ascii="Trebuchet MS" w:hAnsi="Trebuchet MS" w:cstheme="minorHAnsi"/>
          <w:color w:val="000000"/>
        </w:rPr>
      </w:pPr>
      <w:r w:rsidRPr="0016307A">
        <w:rPr>
          <w:rFonts w:ascii="Trebuchet MS" w:hAnsi="Trebuchet MS" w:cstheme="minorHAnsi"/>
          <w:color w:val="000000"/>
        </w:rPr>
        <w:t>Click Next.</w:t>
      </w:r>
    </w:p>
    <w:p w:rsidR="00EA2399" w:rsidRPr="0016307A" w:rsidRDefault="00EA2399" w:rsidP="00F34D5A">
      <w:pPr>
        <w:numPr>
          <w:ilvl w:val="0"/>
          <w:numId w:val="17"/>
        </w:numPr>
        <w:spacing w:before="100" w:beforeAutospacing="1" w:after="100" w:afterAutospacing="1"/>
        <w:jc w:val="both"/>
        <w:rPr>
          <w:rFonts w:ascii="Trebuchet MS" w:hAnsi="Trebuchet MS" w:cstheme="minorHAnsi"/>
          <w:color w:val="000000"/>
        </w:rPr>
      </w:pPr>
      <w:r w:rsidRPr="0016307A">
        <w:rPr>
          <w:rFonts w:ascii="Trebuchet MS" w:hAnsi="Trebuchet MS" w:cstheme="minorHAnsi"/>
          <w:color w:val="000000"/>
        </w:rPr>
        <w:t>Select Use the Service Account impersonation information and click Next.</w:t>
      </w:r>
    </w:p>
    <w:p w:rsidR="00EA2399" w:rsidRPr="0016307A" w:rsidRDefault="00EA2399" w:rsidP="00F34D5A">
      <w:pPr>
        <w:numPr>
          <w:ilvl w:val="0"/>
          <w:numId w:val="17"/>
        </w:numPr>
        <w:spacing w:before="100" w:beforeAutospacing="1" w:after="100" w:afterAutospacing="1"/>
        <w:jc w:val="both"/>
        <w:rPr>
          <w:rFonts w:ascii="Trebuchet MS" w:hAnsi="Trebuchet MS" w:cstheme="minorHAnsi"/>
          <w:color w:val="000000"/>
        </w:rPr>
      </w:pPr>
      <w:r w:rsidRPr="0016307A">
        <w:rPr>
          <w:rFonts w:ascii="Trebuchet MS" w:hAnsi="Trebuchet MS" w:cstheme="minorHAnsi"/>
          <w:color w:val="000000"/>
        </w:rPr>
        <w:t>Accept the default data source name and click Finish.</w:t>
      </w:r>
    </w:p>
    <w:p w:rsidR="00EA2399" w:rsidRPr="0016307A" w:rsidRDefault="00EA2399" w:rsidP="00F34D5A">
      <w:pPr>
        <w:pStyle w:val="NormalWeb"/>
        <w:jc w:val="both"/>
        <w:rPr>
          <w:rFonts w:ascii="Trebuchet MS" w:hAnsi="Trebuchet MS" w:cstheme="minorHAnsi"/>
          <w:color w:val="000000"/>
        </w:rPr>
      </w:pPr>
      <w:r w:rsidRPr="0016307A">
        <w:rPr>
          <w:rStyle w:val="Strong"/>
          <w:rFonts w:ascii="Trebuchet MS" w:hAnsi="Trebuchet MS" w:cstheme="minorHAnsi"/>
          <w:color w:val="000000"/>
        </w:rPr>
        <w:t>Defining a Data Source View</w:t>
      </w:r>
    </w:p>
    <w:p w:rsidR="00EA2399" w:rsidRPr="0016307A" w:rsidRDefault="00EA2399" w:rsidP="00F34D5A">
      <w:pPr>
        <w:pStyle w:val="NormalWeb"/>
        <w:jc w:val="both"/>
        <w:rPr>
          <w:rFonts w:ascii="Trebuchet MS" w:hAnsi="Trebuchet MS" w:cstheme="minorHAnsi"/>
          <w:color w:val="000000"/>
        </w:rPr>
      </w:pPr>
      <w:r w:rsidRPr="0016307A">
        <w:rPr>
          <w:rFonts w:ascii="Trebuchet MS" w:hAnsi="Trebuchet MS" w:cstheme="minorHAnsi"/>
          <w:color w:val="000000"/>
        </w:rPr>
        <w:t>A data source view is a persistent set of tables from a data source that supply the data for a particular cube. It lets you combine tables from as many data sources as necessary to pull together the data your cube needs. BIDS also includes a wizard for creating data source views, which you can invoke by right-clicking on the Data Source Views folder in Solution Explorer.</w:t>
      </w:r>
    </w:p>
    <w:p w:rsidR="00EA2399" w:rsidRPr="0016307A" w:rsidRDefault="00EA2399" w:rsidP="00F34D5A">
      <w:pPr>
        <w:pStyle w:val="NormalWeb"/>
        <w:jc w:val="both"/>
        <w:rPr>
          <w:rFonts w:ascii="Trebuchet MS" w:hAnsi="Trebuchet MS" w:cstheme="minorHAnsi"/>
          <w:color w:val="000000"/>
        </w:rPr>
      </w:pPr>
      <w:r w:rsidRPr="0016307A">
        <w:rPr>
          <w:rStyle w:val="Strong"/>
          <w:rFonts w:ascii="Trebuchet MS" w:hAnsi="Trebuchet MS" w:cstheme="minorHAnsi"/>
          <w:color w:val="000000"/>
        </w:rPr>
        <w:t>Try It!</w:t>
      </w:r>
    </w:p>
    <w:p w:rsidR="00EA2399" w:rsidRPr="0016307A" w:rsidRDefault="00EA2399" w:rsidP="00F34D5A">
      <w:pPr>
        <w:pStyle w:val="NormalWeb"/>
        <w:jc w:val="both"/>
        <w:rPr>
          <w:rFonts w:ascii="Trebuchet MS" w:hAnsi="Trebuchet MS" w:cstheme="minorHAnsi"/>
          <w:color w:val="000000"/>
        </w:rPr>
      </w:pPr>
      <w:r w:rsidRPr="0016307A">
        <w:rPr>
          <w:rFonts w:ascii="Trebuchet MS" w:hAnsi="Trebuchet MS" w:cstheme="minorHAnsi"/>
          <w:color w:val="000000"/>
        </w:rPr>
        <w:lastRenderedPageBreak/>
        <w:t>To create a new data source view, follow these steps:</w:t>
      </w:r>
    </w:p>
    <w:p w:rsidR="00EA2399" w:rsidRPr="0016307A" w:rsidRDefault="00EA2399" w:rsidP="00F34D5A">
      <w:pPr>
        <w:numPr>
          <w:ilvl w:val="0"/>
          <w:numId w:val="18"/>
        </w:numPr>
        <w:spacing w:before="100" w:beforeAutospacing="1" w:after="100" w:afterAutospacing="1"/>
        <w:jc w:val="both"/>
        <w:rPr>
          <w:rFonts w:ascii="Trebuchet MS" w:hAnsi="Trebuchet MS" w:cstheme="minorHAnsi"/>
          <w:color w:val="000000"/>
        </w:rPr>
      </w:pPr>
      <w:r w:rsidRPr="0016307A">
        <w:rPr>
          <w:rFonts w:ascii="Trebuchet MS" w:hAnsi="Trebuchet MS" w:cstheme="minorHAnsi"/>
          <w:color w:val="000000"/>
        </w:rPr>
        <w:t>Right-click on the Data Source Views folder in Solution Explorer and select New Data Source View.</w:t>
      </w:r>
    </w:p>
    <w:p w:rsidR="00EA2399" w:rsidRPr="0016307A" w:rsidRDefault="00EA2399" w:rsidP="00F34D5A">
      <w:pPr>
        <w:numPr>
          <w:ilvl w:val="0"/>
          <w:numId w:val="18"/>
        </w:numPr>
        <w:spacing w:before="100" w:beforeAutospacing="1" w:after="100" w:afterAutospacing="1"/>
        <w:jc w:val="both"/>
        <w:rPr>
          <w:rFonts w:ascii="Trebuchet MS" w:hAnsi="Trebuchet MS" w:cstheme="minorHAnsi"/>
          <w:color w:val="000000"/>
        </w:rPr>
      </w:pPr>
      <w:r w:rsidRPr="0016307A">
        <w:rPr>
          <w:rFonts w:ascii="Trebuchet MS" w:hAnsi="Trebuchet MS" w:cstheme="minorHAnsi"/>
          <w:color w:val="000000"/>
        </w:rPr>
        <w:t>Read the first page of the Data Source View Wizard and click Next.</w:t>
      </w:r>
    </w:p>
    <w:p w:rsidR="00EA2399" w:rsidRPr="0016307A" w:rsidRDefault="00EA2399" w:rsidP="00F34D5A">
      <w:pPr>
        <w:numPr>
          <w:ilvl w:val="0"/>
          <w:numId w:val="18"/>
        </w:numPr>
        <w:spacing w:before="100" w:beforeAutospacing="1" w:after="100" w:afterAutospacing="1"/>
        <w:jc w:val="both"/>
        <w:rPr>
          <w:rFonts w:ascii="Trebuchet MS" w:hAnsi="Trebuchet MS" w:cstheme="minorHAnsi"/>
          <w:color w:val="000000"/>
        </w:rPr>
      </w:pPr>
      <w:r w:rsidRPr="0016307A">
        <w:rPr>
          <w:rFonts w:ascii="Trebuchet MS" w:hAnsi="Trebuchet MS" w:cstheme="minorHAnsi"/>
          <w:color w:val="000000"/>
        </w:rPr>
        <w:t>Select the Adventure Works DW data source and click Next. Note that you could also launch the Data Source Wizard from here by clicking New Data Source.</w:t>
      </w:r>
    </w:p>
    <w:p w:rsidR="00EA2399" w:rsidRPr="0016307A" w:rsidRDefault="00EA2399" w:rsidP="00F34D5A">
      <w:pPr>
        <w:numPr>
          <w:ilvl w:val="0"/>
          <w:numId w:val="18"/>
        </w:numPr>
        <w:spacing w:before="100" w:beforeAutospacing="1" w:after="100" w:afterAutospacing="1"/>
        <w:jc w:val="both"/>
        <w:rPr>
          <w:rFonts w:ascii="Trebuchet MS" w:hAnsi="Trebuchet MS" w:cstheme="minorHAnsi"/>
          <w:color w:val="000000"/>
        </w:rPr>
      </w:pPr>
      <w:r w:rsidRPr="0016307A">
        <w:rPr>
          <w:rFonts w:ascii="Trebuchet MS" w:hAnsi="Trebuchet MS" w:cstheme="minorHAnsi"/>
          <w:color w:val="000000"/>
        </w:rPr>
        <w:t>Select the FactFinance(dbo) table in the Available Objects list and click the &gt; button to move it to the Included Object list. This will be the fact table in the new cube.</w:t>
      </w:r>
    </w:p>
    <w:p w:rsidR="00EA2399" w:rsidRPr="0016307A" w:rsidRDefault="00EA2399" w:rsidP="00F34D5A">
      <w:pPr>
        <w:numPr>
          <w:ilvl w:val="0"/>
          <w:numId w:val="18"/>
        </w:numPr>
        <w:spacing w:before="100" w:beforeAutospacing="1" w:after="100" w:afterAutospacing="1"/>
        <w:jc w:val="both"/>
        <w:rPr>
          <w:rFonts w:ascii="Trebuchet MS" w:hAnsi="Trebuchet MS" w:cstheme="minorHAnsi"/>
          <w:color w:val="000000"/>
        </w:rPr>
      </w:pPr>
      <w:r w:rsidRPr="0016307A">
        <w:rPr>
          <w:rFonts w:ascii="Trebuchet MS" w:hAnsi="Trebuchet MS" w:cstheme="minorHAnsi"/>
          <w:color w:val="000000"/>
        </w:rPr>
        <w:t>Click the Add Related Tables button to automatically add all of the tables that are directly related to the dbo.FactFinance table. These will be the dimension tables for the new cube. Figure 15-3 shows the wizard with all of the tables selected.</w:t>
      </w:r>
    </w:p>
    <w:p w:rsidR="00EA2399" w:rsidRPr="0016307A" w:rsidRDefault="00EA2399" w:rsidP="00F34D5A">
      <w:pPr>
        <w:pStyle w:val="NormalWeb"/>
        <w:spacing w:after="270" w:afterAutospacing="0"/>
        <w:ind w:left="720"/>
        <w:jc w:val="both"/>
        <w:rPr>
          <w:rFonts w:ascii="Trebuchet MS" w:hAnsi="Trebuchet MS" w:cstheme="minorHAnsi"/>
          <w:color w:val="000000"/>
        </w:rPr>
      </w:pPr>
      <w:r w:rsidRPr="0016307A">
        <w:rPr>
          <w:rFonts w:ascii="Trebuchet MS" w:hAnsi="Trebuchet MS" w:cstheme="minorHAnsi"/>
          <w:noProof/>
          <w:color w:val="000000"/>
        </w:rPr>
        <w:drawing>
          <wp:inline distT="0" distB="0" distL="0" distR="0">
            <wp:extent cx="5667375" cy="5095875"/>
            <wp:effectExtent l="19050" t="0" r="9525" b="0"/>
            <wp:docPr id="3" name="Picture 3" descr="Figure 15-3: Selecting tables for the data source 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ure 15-3: Selecting tables for the data source view"/>
                    <pic:cNvPicPr>
                      <a:picLocks noChangeAspect="1" noChangeArrowheads="1"/>
                    </pic:cNvPicPr>
                  </pic:nvPicPr>
                  <pic:blipFill>
                    <a:blip r:embed="rId10"/>
                    <a:srcRect/>
                    <a:stretch>
                      <a:fillRect/>
                    </a:stretch>
                  </pic:blipFill>
                  <pic:spPr bwMode="auto">
                    <a:xfrm>
                      <a:off x="0" y="0"/>
                      <a:ext cx="5667375" cy="5095875"/>
                    </a:xfrm>
                    <a:prstGeom prst="rect">
                      <a:avLst/>
                    </a:prstGeom>
                    <a:noFill/>
                    <a:ln w="9525">
                      <a:noFill/>
                      <a:miter lim="800000"/>
                      <a:headEnd/>
                      <a:tailEnd/>
                    </a:ln>
                  </pic:spPr>
                </pic:pic>
              </a:graphicData>
            </a:graphic>
          </wp:inline>
        </w:drawing>
      </w:r>
    </w:p>
    <w:p w:rsidR="00EA2399" w:rsidRPr="0016307A" w:rsidRDefault="00EA2399" w:rsidP="00F34D5A">
      <w:pPr>
        <w:spacing w:after="270"/>
        <w:ind w:left="720"/>
        <w:jc w:val="both"/>
        <w:rPr>
          <w:rFonts w:ascii="Trebuchet MS" w:hAnsi="Trebuchet MS" w:cstheme="minorHAnsi"/>
          <w:color w:val="000000"/>
        </w:rPr>
      </w:pPr>
      <w:r w:rsidRPr="0016307A">
        <w:rPr>
          <w:rFonts w:ascii="Trebuchet MS" w:hAnsi="Trebuchet MS" w:cstheme="minorHAnsi"/>
          <w:color w:val="000000"/>
        </w:rPr>
        <w:t xml:space="preserve">Figure </w:t>
      </w:r>
      <w:r w:rsidR="0025498A" w:rsidRPr="0016307A">
        <w:rPr>
          <w:rFonts w:ascii="Trebuchet MS" w:hAnsi="Trebuchet MS" w:cstheme="minorHAnsi"/>
          <w:color w:val="000000"/>
        </w:rPr>
        <w:t>8</w:t>
      </w:r>
      <w:r w:rsidRPr="0016307A">
        <w:rPr>
          <w:rFonts w:ascii="Trebuchet MS" w:hAnsi="Trebuchet MS" w:cstheme="minorHAnsi"/>
          <w:color w:val="000000"/>
        </w:rPr>
        <w:t>-3: Selecting tables for the data source view</w:t>
      </w:r>
    </w:p>
    <w:p w:rsidR="00EA2399" w:rsidRPr="0016307A" w:rsidRDefault="00EA2399" w:rsidP="00F34D5A">
      <w:pPr>
        <w:numPr>
          <w:ilvl w:val="0"/>
          <w:numId w:val="18"/>
        </w:numPr>
        <w:spacing w:before="100" w:beforeAutospacing="1" w:after="100" w:afterAutospacing="1"/>
        <w:jc w:val="both"/>
        <w:rPr>
          <w:rFonts w:ascii="Trebuchet MS" w:hAnsi="Trebuchet MS" w:cstheme="minorHAnsi"/>
          <w:color w:val="000000"/>
        </w:rPr>
      </w:pPr>
      <w:r w:rsidRPr="0016307A">
        <w:rPr>
          <w:rFonts w:ascii="Trebuchet MS" w:hAnsi="Trebuchet MS" w:cstheme="minorHAnsi"/>
          <w:color w:val="000000"/>
        </w:rPr>
        <w:t>Click Next.</w:t>
      </w:r>
    </w:p>
    <w:p w:rsidR="00EA2399" w:rsidRPr="0016307A" w:rsidRDefault="00EA2399" w:rsidP="00F34D5A">
      <w:pPr>
        <w:numPr>
          <w:ilvl w:val="0"/>
          <w:numId w:val="18"/>
        </w:numPr>
        <w:spacing w:before="100" w:beforeAutospacing="1" w:after="100" w:afterAutospacing="1"/>
        <w:jc w:val="both"/>
        <w:rPr>
          <w:rFonts w:ascii="Trebuchet MS" w:hAnsi="Trebuchet MS" w:cstheme="minorHAnsi"/>
          <w:color w:val="000000"/>
        </w:rPr>
      </w:pPr>
      <w:r w:rsidRPr="0016307A">
        <w:rPr>
          <w:rFonts w:ascii="Trebuchet MS" w:hAnsi="Trebuchet MS" w:cstheme="minorHAnsi"/>
          <w:color w:val="000000"/>
        </w:rPr>
        <w:t xml:space="preserve">Name the new view Finance and click Finish. </w:t>
      </w:r>
      <w:r w:rsidR="00616B29" w:rsidRPr="0016307A">
        <w:rPr>
          <w:rFonts w:ascii="Trebuchet MS" w:hAnsi="Trebuchet MS" w:cstheme="minorHAnsi"/>
          <w:color w:val="000000"/>
        </w:rPr>
        <w:t>It</w:t>
      </w:r>
      <w:r w:rsidRPr="0016307A">
        <w:rPr>
          <w:rFonts w:ascii="Trebuchet MS" w:hAnsi="Trebuchet MS" w:cstheme="minorHAnsi"/>
          <w:color w:val="000000"/>
        </w:rPr>
        <w:t xml:space="preserve"> will automatically display the schema of the new data source view, as shown in Figure </w:t>
      </w:r>
      <w:r w:rsidR="00E669A3" w:rsidRPr="0016307A">
        <w:rPr>
          <w:rFonts w:ascii="Trebuchet MS" w:hAnsi="Trebuchet MS" w:cstheme="minorHAnsi"/>
          <w:color w:val="000000"/>
        </w:rPr>
        <w:t>8</w:t>
      </w:r>
      <w:r w:rsidRPr="0016307A">
        <w:rPr>
          <w:rFonts w:ascii="Trebuchet MS" w:hAnsi="Trebuchet MS" w:cstheme="minorHAnsi"/>
          <w:color w:val="000000"/>
        </w:rPr>
        <w:t>-4.</w:t>
      </w:r>
    </w:p>
    <w:p w:rsidR="00EA2399" w:rsidRPr="0016307A" w:rsidRDefault="00EA2399" w:rsidP="00F34D5A">
      <w:pPr>
        <w:pStyle w:val="NormalWeb"/>
        <w:jc w:val="both"/>
        <w:rPr>
          <w:rFonts w:ascii="Trebuchet MS" w:hAnsi="Trebuchet MS" w:cstheme="minorHAnsi"/>
          <w:color w:val="000000"/>
        </w:rPr>
      </w:pPr>
      <w:r w:rsidRPr="0016307A">
        <w:rPr>
          <w:rFonts w:ascii="Trebuchet MS" w:hAnsi="Trebuchet MS" w:cstheme="minorHAnsi"/>
          <w:noProof/>
          <w:color w:val="000000"/>
        </w:rPr>
        <w:lastRenderedPageBreak/>
        <w:drawing>
          <wp:inline distT="0" distB="0" distL="0" distR="0">
            <wp:extent cx="5210175" cy="5172075"/>
            <wp:effectExtent l="19050" t="0" r="9525" b="0"/>
            <wp:docPr id="4" name="Picture 4" descr="Figure 15-4: The Finance data source 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gure 15-4: The Finance data source view"/>
                    <pic:cNvPicPr>
                      <a:picLocks noChangeAspect="1" noChangeArrowheads="1"/>
                    </pic:cNvPicPr>
                  </pic:nvPicPr>
                  <pic:blipFill>
                    <a:blip r:embed="rId11"/>
                    <a:srcRect/>
                    <a:stretch>
                      <a:fillRect/>
                    </a:stretch>
                  </pic:blipFill>
                  <pic:spPr bwMode="auto">
                    <a:xfrm>
                      <a:off x="0" y="0"/>
                      <a:ext cx="5210175" cy="5172075"/>
                    </a:xfrm>
                    <a:prstGeom prst="rect">
                      <a:avLst/>
                    </a:prstGeom>
                    <a:noFill/>
                    <a:ln w="9525">
                      <a:noFill/>
                      <a:miter lim="800000"/>
                      <a:headEnd/>
                      <a:tailEnd/>
                    </a:ln>
                  </pic:spPr>
                </pic:pic>
              </a:graphicData>
            </a:graphic>
          </wp:inline>
        </w:drawing>
      </w:r>
    </w:p>
    <w:p w:rsidR="00EA2399" w:rsidRPr="0016307A" w:rsidRDefault="00EA2399" w:rsidP="00F34D5A">
      <w:pPr>
        <w:pStyle w:val="NormalWeb"/>
        <w:jc w:val="both"/>
        <w:rPr>
          <w:rFonts w:ascii="Trebuchet MS" w:hAnsi="Trebuchet MS" w:cstheme="minorHAnsi"/>
          <w:color w:val="000000"/>
        </w:rPr>
      </w:pPr>
      <w:r w:rsidRPr="0016307A">
        <w:rPr>
          <w:rFonts w:ascii="Trebuchet MS" w:hAnsi="Trebuchet MS" w:cstheme="minorHAnsi"/>
          <w:color w:val="000000"/>
        </w:rPr>
        <w:t xml:space="preserve">Figure </w:t>
      </w:r>
      <w:r w:rsidR="009429E1" w:rsidRPr="0016307A">
        <w:rPr>
          <w:rFonts w:ascii="Trebuchet MS" w:hAnsi="Trebuchet MS" w:cstheme="minorHAnsi"/>
          <w:color w:val="000000"/>
        </w:rPr>
        <w:t>8</w:t>
      </w:r>
      <w:r w:rsidRPr="0016307A">
        <w:rPr>
          <w:rFonts w:ascii="Trebuchet MS" w:hAnsi="Trebuchet MS" w:cstheme="minorHAnsi"/>
          <w:color w:val="000000"/>
        </w:rPr>
        <w:t>-4: The Finance data source view</w:t>
      </w:r>
    </w:p>
    <w:p w:rsidR="00EA2399" w:rsidRPr="0016307A" w:rsidRDefault="00EA2399" w:rsidP="00F34D5A">
      <w:pPr>
        <w:pStyle w:val="NormalWeb"/>
        <w:jc w:val="both"/>
        <w:rPr>
          <w:rFonts w:ascii="Trebuchet MS" w:hAnsi="Trebuchet MS" w:cstheme="minorHAnsi"/>
          <w:color w:val="000000"/>
        </w:rPr>
      </w:pPr>
      <w:r w:rsidRPr="0016307A">
        <w:rPr>
          <w:rStyle w:val="Strong"/>
          <w:rFonts w:ascii="Trebuchet MS" w:hAnsi="Trebuchet MS" w:cstheme="minorHAnsi"/>
          <w:color w:val="000000"/>
        </w:rPr>
        <w:t>Invoking the Cube Wizard</w:t>
      </w:r>
    </w:p>
    <w:p w:rsidR="00EA2399" w:rsidRPr="0016307A" w:rsidRDefault="00EA2399" w:rsidP="00F34D5A">
      <w:pPr>
        <w:pStyle w:val="NormalWeb"/>
        <w:jc w:val="both"/>
        <w:rPr>
          <w:rFonts w:ascii="Trebuchet MS" w:hAnsi="Trebuchet MS" w:cstheme="minorHAnsi"/>
          <w:color w:val="000000"/>
        </w:rPr>
      </w:pPr>
      <w:r w:rsidRPr="0016307A">
        <w:rPr>
          <w:rFonts w:ascii="Trebuchet MS" w:hAnsi="Trebuchet MS" w:cstheme="minorHAnsi"/>
          <w:color w:val="000000"/>
        </w:rPr>
        <w:t>As you can probably guess at this point, you invoke the Cube Wizard by right-clicking on the Cubes folder in Solution Explorer. The Cube Wizard interactively explores the structure of your data source view to identify the dimensions, levels, and measures in your cube.</w:t>
      </w:r>
    </w:p>
    <w:p w:rsidR="00EA2399" w:rsidRPr="0016307A" w:rsidRDefault="00EA2399" w:rsidP="00F34D5A">
      <w:pPr>
        <w:pStyle w:val="NormalWeb"/>
        <w:jc w:val="both"/>
        <w:rPr>
          <w:rFonts w:ascii="Trebuchet MS" w:hAnsi="Trebuchet MS" w:cstheme="minorHAnsi"/>
          <w:color w:val="000000"/>
        </w:rPr>
      </w:pPr>
      <w:r w:rsidRPr="0016307A">
        <w:rPr>
          <w:rStyle w:val="Strong"/>
          <w:rFonts w:ascii="Trebuchet MS" w:hAnsi="Trebuchet MS" w:cstheme="minorHAnsi"/>
          <w:color w:val="000000"/>
        </w:rPr>
        <w:t>Try It!</w:t>
      </w:r>
    </w:p>
    <w:p w:rsidR="00EA2399" w:rsidRPr="0016307A" w:rsidRDefault="00EA2399" w:rsidP="00F34D5A">
      <w:pPr>
        <w:pStyle w:val="NormalWeb"/>
        <w:jc w:val="both"/>
        <w:rPr>
          <w:rFonts w:ascii="Trebuchet MS" w:hAnsi="Trebuchet MS" w:cstheme="minorHAnsi"/>
          <w:color w:val="000000"/>
        </w:rPr>
      </w:pPr>
      <w:r w:rsidRPr="0016307A">
        <w:rPr>
          <w:rFonts w:ascii="Trebuchet MS" w:hAnsi="Trebuchet MS" w:cstheme="minorHAnsi"/>
          <w:color w:val="000000"/>
        </w:rPr>
        <w:t>To create the new cube, follow these steps:</w:t>
      </w:r>
    </w:p>
    <w:p w:rsidR="00EA2399" w:rsidRPr="0016307A" w:rsidRDefault="00EA2399" w:rsidP="00F34D5A">
      <w:pPr>
        <w:numPr>
          <w:ilvl w:val="0"/>
          <w:numId w:val="19"/>
        </w:numPr>
        <w:spacing w:before="100" w:beforeAutospacing="1" w:after="100" w:afterAutospacing="1"/>
        <w:jc w:val="both"/>
        <w:rPr>
          <w:rFonts w:ascii="Trebuchet MS" w:hAnsi="Trebuchet MS" w:cstheme="minorHAnsi"/>
          <w:color w:val="000000"/>
        </w:rPr>
      </w:pPr>
      <w:r w:rsidRPr="0016307A">
        <w:rPr>
          <w:rFonts w:ascii="Trebuchet MS" w:hAnsi="Trebuchet MS" w:cstheme="minorHAnsi"/>
          <w:color w:val="000000"/>
        </w:rPr>
        <w:t>Right-click on the Cubes folder in Solution Explorer and select New Cube.</w:t>
      </w:r>
    </w:p>
    <w:p w:rsidR="00EA2399" w:rsidRPr="0016307A" w:rsidRDefault="00EA2399" w:rsidP="00F34D5A">
      <w:pPr>
        <w:numPr>
          <w:ilvl w:val="0"/>
          <w:numId w:val="19"/>
        </w:numPr>
        <w:spacing w:before="100" w:beforeAutospacing="1" w:after="100" w:afterAutospacing="1"/>
        <w:jc w:val="both"/>
        <w:rPr>
          <w:rFonts w:ascii="Trebuchet MS" w:hAnsi="Trebuchet MS" w:cstheme="minorHAnsi"/>
          <w:color w:val="000000"/>
        </w:rPr>
      </w:pPr>
      <w:r w:rsidRPr="0016307A">
        <w:rPr>
          <w:rFonts w:ascii="Trebuchet MS" w:hAnsi="Trebuchet MS" w:cstheme="minorHAnsi"/>
          <w:color w:val="000000"/>
        </w:rPr>
        <w:t>Read the first page of the Cube Wizard and click Next.</w:t>
      </w:r>
    </w:p>
    <w:p w:rsidR="00EA2399" w:rsidRPr="0016307A" w:rsidRDefault="00EA2399" w:rsidP="00F34D5A">
      <w:pPr>
        <w:numPr>
          <w:ilvl w:val="0"/>
          <w:numId w:val="19"/>
        </w:numPr>
        <w:spacing w:before="100" w:beforeAutospacing="1" w:after="100" w:afterAutospacing="1"/>
        <w:jc w:val="both"/>
        <w:rPr>
          <w:rFonts w:ascii="Trebuchet MS" w:hAnsi="Trebuchet MS" w:cstheme="minorHAnsi"/>
          <w:color w:val="000000"/>
        </w:rPr>
      </w:pPr>
      <w:r w:rsidRPr="0016307A">
        <w:rPr>
          <w:rFonts w:ascii="Trebuchet MS" w:hAnsi="Trebuchet MS" w:cstheme="minorHAnsi"/>
          <w:color w:val="000000"/>
        </w:rPr>
        <w:t>Select the option to Use Existing Tables.</w:t>
      </w:r>
    </w:p>
    <w:p w:rsidR="00EA2399" w:rsidRPr="0016307A" w:rsidRDefault="00EA2399" w:rsidP="00F34D5A">
      <w:pPr>
        <w:numPr>
          <w:ilvl w:val="0"/>
          <w:numId w:val="19"/>
        </w:numPr>
        <w:spacing w:before="100" w:beforeAutospacing="1" w:after="100" w:afterAutospacing="1"/>
        <w:jc w:val="both"/>
        <w:rPr>
          <w:rFonts w:ascii="Trebuchet MS" w:hAnsi="Trebuchet MS" w:cstheme="minorHAnsi"/>
          <w:color w:val="000000"/>
        </w:rPr>
      </w:pPr>
      <w:r w:rsidRPr="0016307A">
        <w:rPr>
          <w:rFonts w:ascii="Trebuchet MS" w:hAnsi="Trebuchet MS" w:cstheme="minorHAnsi"/>
          <w:color w:val="000000"/>
        </w:rPr>
        <w:t>Click Next.</w:t>
      </w:r>
    </w:p>
    <w:p w:rsidR="00EA2399" w:rsidRPr="0016307A" w:rsidRDefault="00EA2399" w:rsidP="00F34D5A">
      <w:pPr>
        <w:numPr>
          <w:ilvl w:val="0"/>
          <w:numId w:val="19"/>
        </w:numPr>
        <w:spacing w:before="100" w:beforeAutospacing="1" w:after="100" w:afterAutospacing="1"/>
        <w:jc w:val="both"/>
        <w:rPr>
          <w:rFonts w:ascii="Trebuchet MS" w:hAnsi="Trebuchet MS" w:cstheme="minorHAnsi"/>
          <w:color w:val="000000"/>
        </w:rPr>
      </w:pPr>
      <w:r w:rsidRPr="0016307A">
        <w:rPr>
          <w:rFonts w:ascii="Trebuchet MS" w:hAnsi="Trebuchet MS" w:cstheme="minorHAnsi"/>
          <w:color w:val="000000"/>
        </w:rPr>
        <w:t>The Finance data source view should be selected in the drop-down list at the top. Place a checkmark next to the FactFinance table to designate it as a measure group table and click Next.</w:t>
      </w:r>
    </w:p>
    <w:p w:rsidR="00EA2399" w:rsidRPr="0016307A" w:rsidRDefault="00EA2399" w:rsidP="00F34D5A">
      <w:pPr>
        <w:numPr>
          <w:ilvl w:val="0"/>
          <w:numId w:val="19"/>
        </w:numPr>
        <w:spacing w:before="100" w:beforeAutospacing="1" w:after="100" w:afterAutospacing="1"/>
        <w:jc w:val="both"/>
        <w:rPr>
          <w:rFonts w:ascii="Trebuchet MS" w:hAnsi="Trebuchet MS" w:cstheme="minorHAnsi"/>
          <w:color w:val="000000"/>
        </w:rPr>
      </w:pPr>
      <w:r w:rsidRPr="0016307A">
        <w:rPr>
          <w:rFonts w:ascii="Trebuchet MS" w:hAnsi="Trebuchet MS" w:cstheme="minorHAnsi"/>
          <w:color w:val="000000"/>
        </w:rPr>
        <w:lastRenderedPageBreak/>
        <w:t>Remove the check mark for the field FinanceKey, indicating that it is not a measure we wish to summarize, and click Next.</w:t>
      </w:r>
    </w:p>
    <w:p w:rsidR="00EA2399" w:rsidRPr="0016307A" w:rsidRDefault="00EA2399" w:rsidP="00F34D5A">
      <w:pPr>
        <w:numPr>
          <w:ilvl w:val="0"/>
          <w:numId w:val="19"/>
        </w:numPr>
        <w:spacing w:before="100" w:beforeAutospacing="1" w:after="100" w:afterAutospacing="1"/>
        <w:jc w:val="both"/>
        <w:rPr>
          <w:rFonts w:ascii="Trebuchet MS" w:hAnsi="Trebuchet MS" w:cstheme="minorHAnsi"/>
          <w:color w:val="000000"/>
        </w:rPr>
      </w:pPr>
      <w:r w:rsidRPr="0016307A">
        <w:rPr>
          <w:rFonts w:ascii="Trebuchet MS" w:hAnsi="Trebuchet MS" w:cstheme="minorHAnsi"/>
          <w:color w:val="000000"/>
        </w:rPr>
        <w:t>Leave all Dim tables selected as dimension tables, and click Next.</w:t>
      </w:r>
    </w:p>
    <w:p w:rsidR="00EA2399" w:rsidRPr="0016307A" w:rsidRDefault="00EA2399" w:rsidP="00F34D5A">
      <w:pPr>
        <w:numPr>
          <w:ilvl w:val="0"/>
          <w:numId w:val="19"/>
        </w:numPr>
        <w:spacing w:before="100" w:beforeAutospacing="1" w:after="100" w:afterAutospacing="1"/>
        <w:jc w:val="both"/>
        <w:rPr>
          <w:rFonts w:ascii="Trebuchet MS" w:hAnsi="Trebuchet MS" w:cstheme="minorHAnsi"/>
          <w:color w:val="000000"/>
        </w:rPr>
      </w:pPr>
      <w:r w:rsidRPr="0016307A">
        <w:rPr>
          <w:rFonts w:ascii="Trebuchet MS" w:hAnsi="Trebuchet MS" w:cstheme="minorHAnsi"/>
          <w:color w:val="000000"/>
        </w:rPr>
        <w:t>Name the new cube FinanceCube and click Finish.</w:t>
      </w:r>
    </w:p>
    <w:p w:rsidR="00EA2399" w:rsidRPr="0016307A" w:rsidRDefault="00EA2399" w:rsidP="00F34D5A">
      <w:pPr>
        <w:pStyle w:val="NormalWeb"/>
        <w:jc w:val="both"/>
        <w:rPr>
          <w:rFonts w:ascii="Trebuchet MS" w:hAnsi="Trebuchet MS" w:cstheme="minorHAnsi"/>
          <w:color w:val="000000"/>
        </w:rPr>
      </w:pPr>
      <w:r w:rsidRPr="0016307A">
        <w:rPr>
          <w:rStyle w:val="Strong"/>
          <w:rFonts w:ascii="Trebuchet MS" w:hAnsi="Trebuchet MS" w:cstheme="minorHAnsi"/>
          <w:color w:val="000000"/>
        </w:rPr>
        <w:t>Defining Dimensions</w:t>
      </w:r>
    </w:p>
    <w:p w:rsidR="00EA2399" w:rsidRPr="0016307A" w:rsidRDefault="00EA2399" w:rsidP="00F34D5A">
      <w:pPr>
        <w:pStyle w:val="NormalWeb"/>
        <w:jc w:val="both"/>
        <w:rPr>
          <w:rFonts w:ascii="Trebuchet MS" w:hAnsi="Trebuchet MS" w:cstheme="minorHAnsi"/>
          <w:color w:val="000000"/>
        </w:rPr>
      </w:pPr>
      <w:r w:rsidRPr="0016307A">
        <w:rPr>
          <w:rFonts w:ascii="Trebuchet MS" w:hAnsi="Trebuchet MS" w:cstheme="minorHAnsi"/>
          <w:color w:val="000000"/>
        </w:rPr>
        <w:t>The cube wizard defines dimensions based upon your choices, but it doesn't populate the dimensions with attributes. You will need to edit each dimension, adding any attributes that your users will wish to use when querying your cube.</w:t>
      </w:r>
    </w:p>
    <w:p w:rsidR="00EA2399" w:rsidRPr="0016307A" w:rsidRDefault="00EA2399" w:rsidP="00F34D5A">
      <w:pPr>
        <w:pStyle w:val="NormalWeb"/>
        <w:jc w:val="both"/>
        <w:rPr>
          <w:rFonts w:ascii="Trebuchet MS" w:hAnsi="Trebuchet MS" w:cstheme="minorHAnsi"/>
          <w:color w:val="000000"/>
        </w:rPr>
      </w:pPr>
      <w:r w:rsidRPr="0016307A">
        <w:rPr>
          <w:rStyle w:val="Strong"/>
          <w:rFonts w:ascii="Trebuchet MS" w:hAnsi="Trebuchet MS" w:cstheme="minorHAnsi"/>
          <w:color w:val="000000"/>
        </w:rPr>
        <w:t>Try It!</w:t>
      </w:r>
    </w:p>
    <w:p w:rsidR="00EA2399" w:rsidRPr="0016307A" w:rsidRDefault="00634C51" w:rsidP="00F34D5A">
      <w:pPr>
        <w:numPr>
          <w:ilvl w:val="0"/>
          <w:numId w:val="20"/>
        </w:numPr>
        <w:spacing w:before="100" w:beforeAutospacing="1" w:after="100" w:afterAutospacing="1"/>
        <w:jc w:val="both"/>
        <w:rPr>
          <w:rFonts w:ascii="Trebuchet MS" w:hAnsi="Trebuchet MS" w:cstheme="minorHAnsi"/>
          <w:color w:val="000000"/>
        </w:rPr>
      </w:pPr>
      <w:r w:rsidRPr="0016307A">
        <w:rPr>
          <w:rFonts w:ascii="Trebuchet MS" w:hAnsi="Trebuchet MS" w:cstheme="minorHAnsi"/>
          <w:color w:val="000000"/>
        </w:rPr>
        <w:t>D</w:t>
      </w:r>
      <w:r w:rsidR="00EA2399" w:rsidRPr="0016307A">
        <w:rPr>
          <w:rFonts w:ascii="Trebuchet MS" w:hAnsi="Trebuchet MS" w:cstheme="minorHAnsi"/>
          <w:color w:val="000000"/>
        </w:rPr>
        <w:t>ouble click on DimDate in the Solution Explorer.</w:t>
      </w:r>
    </w:p>
    <w:p w:rsidR="00EA2399" w:rsidRPr="0016307A" w:rsidRDefault="00EA2399" w:rsidP="00F34D5A">
      <w:pPr>
        <w:numPr>
          <w:ilvl w:val="0"/>
          <w:numId w:val="20"/>
        </w:numPr>
        <w:spacing w:before="100" w:beforeAutospacing="1" w:after="270"/>
        <w:jc w:val="both"/>
        <w:rPr>
          <w:rFonts w:ascii="Trebuchet MS" w:hAnsi="Trebuchet MS" w:cstheme="minorHAnsi"/>
          <w:color w:val="000000"/>
        </w:rPr>
      </w:pPr>
      <w:r w:rsidRPr="0016307A">
        <w:rPr>
          <w:rFonts w:ascii="Trebuchet MS" w:hAnsi="Trebuchet MS" w:cstheme="minorHAnsi"/>
          <w:color w:val="000000"/>
        </w:rPr>
        <w:t xml:space="preserve">Using Table </w:t>
      </w:r>
      <w:r w:rsidR="00801A59" w:rsidRPr="0016307A">
        <w:rPr>
          <w:rFonts w:ascii="Trebuchet MS" w:hAnsi="Trebuchet MS" w:cstheme="minorHAnsi"/>
          <w:color w:val="000000"/>
        </w:rPr>
        <w:t>8</w:t>
      </w:r>
      <w:r w:rsidRPr="0016307A">
        <w:rPr>
          <w:rFonts w:ascii="Trebuchet MS" w:hAnsi="Trebuchet MS" w:cstheme="minorHAnsi"/>
          <w:color w:val="000000"/>
        </w:rPr>
        <w:t>-1 below as a guide, drag the listed columns from the right-hand panel (named Data Source View) and drop them in the left-hand panel (named Attributes) to include them in the dimension.</w:t>
      </w:r>
    </w:p>
    <w:tbl>
      <w:tblPr>
        <w:tblW w:w="0" w:type="auto"/>
        <w:jc w:val="center"/>
        <w:tblCellSpacing w:w="0" w:type="dxa"/>
        <w:tblInd w:w="72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2356"/>
      </w:tblGrid>
      <w:tr w:rsidR="00EA2399" w:rsidRPr="0016307A" w:rsidTr="00EA2399">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EA2399" w:rsidRPr="0016307A" w:rsidRDefault="00EA2399" w:rsidP="00F34D5A">
            <w:pPr>
              <w:pStyle w:val="NormalWeb"/>
              <w:jc w:val="both"/>
              <w:rPr>
                <w:rFonts w:ascii="Trebuchet MS" w:hAnsi="Trebuchet MS" w:cstheme="minorHAnsi"/>
              </w:rPr>
            </w:pPr>
            <w:r w:rsidRPr="0016307A">
              <w:rPr>
                <w:rStyle w:val="Strong"/>
                <w:rFonts w:ascii="Trebuchet MS" w:hAnsi="Trebuchet MS" w:cstheme="minorHAnsi"/>
              </w:rPr>
              <w:t>DimDate</w:t>
            </w:r>
          </w:p>
        </w:tc>
      </w:tr>
      <w:tr w:rsidR="00EA2399" w:rsidRPr="0016307A" w:rsidTr="00EA2399">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EA2399" w:rsidRPr="0016307A" w:rsidRDefault="00EA2399" w:rsidP="00F34D5A">
            <w:pPr>
              <w:pStyle w:val="NormalWeb"/>
              <w:jc w:val="both"/>
              <w:rPr>
                <w:rFonts w:ascii="Trebuchet MS" w:hAnsi="Trebuchet MS" w:cstheme="minorHAnsi"/>
              </w:rPr>
            </w:pPr>
            <w:r w:rsidRPr="0016307A">
              <w:rPr>
                <w:rFonts w:ascii="Trebuchet MS" w:hAnsi="Trebuchet MS" w:cstheme="minorHAnsi"/>
              </w:rPr>
              <w:t>CalendarYear</w:t>
            </w:r>
          </w:p>
        </w:tc>
      </w:tr>
      <w:tr w:rsidR="00EA2399" w:rsidRPr="0016307A" w:rsidTr="00EA2399">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EA2399" w:rsidRPr="0016307A" w:rsidRDefault="00EA2399" w:rsidP="00F34D5A">
            <w:pPr>
              <w:pStyle w:val="NormalWeb"/>
              <w:jc w:val="both"/>
              <w:rPr>
                <w:rFonts w:ascii="Trebuchet MS" w:hAnsi="Trebuchet MS" w:cstheme="minorHAnsi"/>
              </w:rPr>
            </w:pPr>
            <w:r w:rsidRPr="0016307A">
              <w:rPr>
                <w:rFonts w:ascii="Trebuchet MS" w:hAnsi="Trebuchet MS" w:cstheme="minorHAnsi"/>
              </w:rPr>
              <w:t>CalendarQuarter</w:t>
            </w:r>
          </w:p>
        </w:tc>
      </w:tr>
      <w:tr w:rsidR="00EA2399" w:rsidRPr="0016307A" w:rsidTr="00EA2399">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EA2399" w:rsidRPr="0016307A" w:rsidRDefault="00EA2399" w:rsidP="00F34D5A">
            <w:pPr>
              <w:pStyle w:val="NormalWeb"/>
              <w:jc w:val="both"/>
              <w:rPr>
                <w:rFonts w:ascii="Trebuchet MS" w:hAnsi="Trebuchet MS" w:cstheme="minorHAnsi"/>
              </w:rPr>
            </w:pPr>
            <w:r w:rsidRPr="0016307A">
              <w:rPr>
                <w:rFonts w:ascii="Trebuchet MS" w:hAnsi="Trebuchet MS" w:cstheme="minorHAnsi"/>
              </w:rPr>
              <w:t>MonthNumberOfYear</w:t>
            </w:r>
          </w:p>
        </w:tc>
      </w:tr>
      <w:tr w:rsidR="00EA2399" w:rsidRPr="0016307A" w:rsidTr="00EA2399">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EA2399" w:rsidRPr="0016307A" w:rsidRDefault="00EA2399" w:rsidP="00F34D5A">
            <w:pPr>
              <w:pStyle w:val="NormalWeb"/>
              <w:jc w:val="both"/>
              <w:rPr>
                <w:rFonts w:ascii="Trebuchet MS" w:hAnsi="Trebuchet MS" w:cstheme="minorHAnsi"/>
              </w:rPr>
            </w:pPr>
            <w:r w:rsidRPr="0016307A">
              <w:rPr>
                <w:rFonts w:ascii="Trebuchet MS" w:hAnsi="Trebuchet MS" w:cstheme="minorHAnsi"/>
              </w:rPr>
              <w:t>DayNumberOfWeek</w:t>
            </w:r>
          </w:p>
        </w:tc>
      </w:tr>
      <w:tr w:rsidR="00EA2399" w:rsidRPr="0016307A" w:rsidTr="00EA2399">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EA2399" w:rsidRPr="0016307A" w:rsidRDefault="00EA2399" w:rsidP="00F34D5A">
            <w:pPr>
              <w:pStyle w:val="NormalWeb"/>
              <w:jc w:val="both"/>
              <w:rPr>
                <w:rFonts w:ascii="Trebuchet MS" w:hAnsi="Trebuchet MS" w:cstheme="minorHAnsi"/>
              </w:rPr>
            </w:pPr>
            <w:r w:rsidRPr="0016307A">
              <w:rPr>
                <w:rFonts w:ascii="Trebuchet MS" w:hAnsi="Trebuchet MS" w:cstheme="minorHAnsi"/>
              </w:rPr>
              <w:t>DayNumberOfMonth</w:t>
            </w:r>
          </w:p>
        </w:tc>
      </w:tr>
      <w:tr w:rsidR="00EA2399" w:rsidRPr="0016307A" w:rsidTr="00EA2399">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EA2399" w:rsidRPr="0016307A" w:rsidRDefault="00EA2399" w:rsidP="00F34D5A">
            <w:pPr>
              <w:pStyle w:val="NormalWeb"/>
              <w:jc w:val="both"/>
              <w:rPr>
                <w:rFonts w:ascii="Trebuchet MS" w:hAnsi="Trebuchet MS" w:cstheme="minorHAnsi"/>
              </w:rPr>
            </w:pPr>
            <w:r w:rsidRPr="0016307A">
              <w:rPr>
                <w:rFonts w:ascii="Trebuchet MS" w:hAnsi="Trebuchet MS" w:cstheme="minorHAnsi"/>
              </w:rPr>
              <w:t>DayNumberOfYear</w:t>
            </w:r>
          </w:p>
        </w:tc>
      </w:tr>
      <w:tr w:rsidR="00EA2399" w:rsidRPr="0016307A" w:rsidTr="00EA2399">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EA2399" w:rsidRPr="0016307A" w:rsidRDefault="00EA2399" w:rsidP="00F34D5A">
            <w:pPr>
              <w:pStyle w:val="NormalWeb"/>
              <w:jc w:val="both"/>
              <w:rPr>
                <w:rFonts w:ascii="Trebuchet MS" w:hAnsi="Trebuchet MS" w:cstheme="minorHAnsi"/>
              </w:rPr>
            </w:pPr>
            <w:r w:rsidRPr="0016307A">
              <w:rPr>
                <w:rFonts w:ascii="Trebuchet MS" w:hAnsi="Trebuchet MS" w:cstheme="minorHAnsi"/>
              </w:rPr>
              <w:t>WeekNumberOfYear</w:t>
            </w:r>
          </w:p>
        </w:tc>
      </w:tr>
      <w:tr w:rsidR="00EA2399" w:rsidRPr="0016307A" w:rsidTr="00EA2399">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EA2399" w:rsidRPr="0016307A" w:rsidRDefault="00EA2399" w:rsidP="00F34D5A">
            <w:pPr>
              <w:pStyle w:val="NormalWeb"/>
              <w:jc w:val="both"/>
              <w:rPr>
                <w:rFonts w:ascii="Trebuchet MS" w:hAnsi="Trebuchet MS" w:cstheme="minorHAnsi"/>
              </w:rPr>
            </w:pPr>
            <w:r w:rsidRPr="0016307A">
              <w:rPr>
                <w:rFonts w:ascii="Trebuchet MS" w:hAnsi="Trebuchet MS" w:cstheme="minorHAnsi"/>
              </w:rPr>
              <w:t>FiscalQuarter</w:t>
            </w:r>
          </w:p>
        </w:tc>
      </w:tr>
      <w:tr w:rsidR="00EA2399" w:rsidRPr="0016307A" w:rsidTr="00EA2399">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EA2399" w:rsidRPr="0016307A" w:rsidRDefault="00EA2399" w:rsidP="00F34D5A">
            <w:pPr>
              <w:pStyle w:val="NormalWeb"/>
              <w:jc w:val="both"/>
              <w:rPr>
                <w:rFonts w:ascii="Trebuchet MS" w:hAnsi="Trebuchet MS" w:cstheme="minorHAnsi"/>
              </w:rPr>
            </w:pPr>
            <w:r w:rsidRPr="0016307A">
              <w:rPr>
                <w:rFonts w:ascii="Trebuchet MS" w:hAnsi="Trebuchet MS" w:cstheme="minorHAnsi"/>
              </w:rPr>
              <w:t>FiscalYear</w:t>
            </w:r>
          </w:p>
        </w:tc>
      </w:tr>
    </w:tbl>
    <w:p w:rsidR="001E365E" w:rsidRPr="0016307A" w:rsidRDefault="001E365E" w:rsidP="001E365E">
      <w:pPr>
        <w:spacing w:before="100" w:beforeAutospacing="1" w:after="270"/>
        <w:ind w:left="720"/>
        <w:jc w:val="center"/>
        <w:rPr>
          <w:rFonts w:ascii="Trebuchet MS" w:hAnsi="Trebuchet MS" w:cstheme="minorHAnsi"/>
          <w:color w:val="000000"/>
        </w:rPr>
      </w:pPr>
      <w:r w:rsidRPr="0016307A">
        <w:rPr>
          <w:rFonts w:ascii="Trebuchet MS" w:hAnsi="Trebuchet MS" w:cstheme="minorHAnsi"/>
          <w:color w:val="000000"/>
        </w:rPr>
        <w:t>Table 8-1</w:t>
      </w:r>
    </w:p>
    <w:p w:rsidR="00EA2399" w:rsidRPr="0016307A" w:rsidRDefault="00EA2399" w:rsidP="00F34D5A">
      <w:pPr>
        <w:numPr>
          <w:ilvl w:val="0"/>
          <w:numId w:val="20"/>
        </w:numPr>
        <w:spacing w:before="100" w:beforeAutospacing="1" w:after="270"/>
        <w:jc w:val="both"/>
        <w:rPr>
          <w:rFonts w:ascii="Trebuchet MS" w:hAnsi="Trebuchet MS" w:cstheme="minorHAnsi"/>
          <w:color w:val="000000"/>
        </w:rPr>
      </w:pPr>
      <w:r w:rsidRPr="0016307A">
        <w:rPr>
          <w:rFonts w:ascii="Trebuchet MS" w:hAnsi="Trebuchet MS" w:cstheme="minorHAnsi"/>
          <w:color w:val="000000"/>
        </w:rPr>
        <w:t xml:space="preserve">Using Table </w:t>
      </w:r>
      <w:r w:rsidR="008C4E28" w:rsidRPr="0016307A">
        <w:rPr>
          <w:rFonts w:ascii="Trebuchet MS" w:hAnsi="Trebuchet MS" w:cstheme="minorHAnsi"/>
          <w:color w:val="000000"/>
        </w:rPr>
        <w:t>8</w:t>
      </w:r>
      <w:r w:rsidRPr="0016307A">
        <w:rPr>
          <w:rFonts w:ascii="Trebuchet MS" w:hAnsi="Trebuchet MS" w:cstheme="minorHAnsi"/>
          <w:color w:val="000000"/>
        </w:rPr>
        <w:t>-2, add the listed columns to the remaining four dimensions.</w:t>
      </w:r>
    </w:p>
    <w:tbl>
      <w:tblPr>
        <w:tblW w:w="0" w:type="auto"/>
        <w:jc w:val="center"/>
        <w:tblCellSpacing w:w="0" w:type="dxa"/>
        <w:tblInd w:w="72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2662"/>
      </w:tblGrid>
      <w:tr w:rsidR="00EA2399" w:rsidRPr="0016307A" w:rsidTr="00EA2399">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EA2399" w:rsidRPr="0016307A" w:rsidRDefault="00EA2399" w:rsidP="00F34D5A">
            <w:pPr>
              <w:pStyle w:val="NormalWeb"/>
              <w:jc w:val="both"/>
              <w:rPr>
                <w:rFonts w:ascii="Trebuchet MS" w:hAnsi="Trebuchet MS" w:cstheme="minorHAnsi"/>
              </w:rPr>
            </w:pPr>
            <w:r w:rsidRPr="0016307A">
              <w:rPr>
                <w:rStyle w:val="Strong"/>
                <w:rFonts w:ascii="Trebuchet MS" w:hAnsi="Trebuchet MS" w:cstheme="minorHAnsi"/>
              </w:rPr>
              <w:t>DimDepartmentGroup</w:t>
            </w:r>
          </w:p>
        </w:tc>
      </w:tr>
      <w:tr w:rsidR="00EA2399" w:rsidRPr="0016307A" w:rsidTr="00EA2399">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EA2399" w:rsidRPr="0016307A" w:rsidRDefault="00EA2399" w:rsidP="00F34D5A">
            <w:pPr>
              <w:pStyle w:val="NormalWeb"/>
              <w:jc w:val="both"/>
              <w:rPr>
                <w:rFonts w:ascii="Trebuchet MS" w:hAnsi="Trebuchet MS" w:cstheme="minorHAnsi"/>
              </w:rPr>
            </w:pPr>
            <w:r w:rsidRPr="0016307A">
              <w:rPr>
                <w:rFonts w:ascii="Trebuchet MS" w:hAnsi="Trebuchet MS" w:cstheme="minorHAnsi"/>
              </w:rPr>
              <w:t>DepartmentGroupName</w:t>
            </w:r>
          </w:p>
        </w:tc>
      </w:tr>
      <w:tr w:rsidR="00EA2399" w:rsidRPr="0016307A" w:rsidTr="00EA2399">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EA2399" w:rsidRPr="0016307A" w:rsidRDefault="00EA2399" w:rsidP="00F34D5A">
            <w:pPr>
              <w:pStyle w:val="NormalWeb"/>
              <w:jc w:val="both"/>
              <w:rPr>
                <w:rFonts w:ascii="Trebuchet MS" w:hAnsi="Trebuchet MS" w:cstheme="minorHAnsi"/>
              </w:rPr>
            </w:pPr>
            <w:r w:rsidRPr="0016307A">
              <w:rPr>
                <w:rStyle w:val="Strong"/>
                <w:rFonts w:ascii="Trebuchet MS" w:hAnsi="Trebuchet MS" w:cstheme="minorHAnsi"/>
              </w:rPr>
              <w:t>DimAccount</w:t>
            </w:r>
          </w:p>
        </w:tc>
      </w:tr>
      <w:tr w:rsidR="00EA2399" w:rsidRPr="0016307A" w:rsidTr="00EA2399">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EA2399" w:rsidRPr="0016307A" w:rsidRDefault="00EA2399" w:rsidP="00F34D5A">
            <w:pPr>
              <w:pStyle w:val="NormalWeb"/>
              <w:jc w:val="both"/>
              <w:rPr>
                <w:rFonts w:ascii="Trebuchet MS" w:hAnsi="Trebuchet MS" w:cstheme="minorHAnsi"/>
              </w:rPr>
            </w:pPr>
            <w:r w:rsidRPr="0016307A">
              <w:rPr>
                <w:rFonts w:ascii="Trebuchet MS" w:hAnsi="Trebuchet MS" w:cstheme="minorHAnsi"/>
              </w:rPr>
              <w:t>AccountDescription</w:t>
            </w:r>
          </w:p>
        </w:tc>
      </w:tr>
      <w:tr w:rsidR="00EA2399" w:rsidRPr="0016307A" w:rsidTr="00EA2399">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EA2399" w:rsidRPr="0016307A" w:rsidRDefault="00EA2399" w:rsidP="00F34D5A">
            <w:pPr>
              <w:pStyle w:val="NormalWeb"/>
              <w:jc w:val="both"/>
              <w:rPr>
                <w:rFonts w:ascii="Trebuchet MS" w:hAnsi="Trebuchet MS" w:cstheme="minorHAnsi"/>
              </w:rPr>
            </w:pPr>
            <w:r w:rsidRPr="0016307A">
              <w:rPr>
                <w:rFonts w:ascii="Trebuchet MS" w:hAnsi="Trebuchet MS" w:cstheme="minorHAnsi"/>
              </w:rPr>
              <w:t>AccountType</w:t>
            </w:r>
          </w:p>
        </w:tc>
      </w:tr>
      <w:tr w:rsidR="00EA2399" w:rsidRPr="0016307A" w:rsidTr="00EA2399">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EA2399" w:rsidRPr="0016307A" w:rsidRDefault="00EA2399" w:rsidP="00F34D5A">
            <w:pPr>
              <w:pStyle w:val="NormalWeb"/>
              <w:jc w:val="both"/>
              <w:rPr>
                <w:rFonts w:ascii="Trebuchet MS" w:hAnsi="Trebuchet MS" w:cstheme="minorHAnsi"/>
              </w:rPr>
            </w:pPr>
            <w:r w:rsidRPr="0016307A">
              <w:rPr>
                <w:rStyle w:val="Strong"/>
                <w:rFonts w:ascii="Trebuchet MS" w:hAnsi="Trebuchet MS" w:cstheme="minorHAnsi"/>
              </w:rPr>
              <w:t>DimScenario</w:t>
            </w:r>
          </w:p>
        </w:tc>
      </w:tr>
      <w:tr w:rsidR="00EA2399" w:rsidRPr="0016307A" w:rsidTr="00EA2399">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EA2399" w:rsidRPr="0016307A" w:rsidRDefault="00EA2399" w:rsidP="00F34D5A">
            <w:pPr>
              <w:pStyle w:val="NormalWeb"/>
              <w:jc w:val="both"/>
              <w:rPr>
                <w:rFonts w:ascii="Trebuchet MS" w:hAnsi="Trebuchet MS" w:cstheme="minorHAnsi"/>
              </w:rPr>
            </w:pPr>
            <w:r w:rsidRPr="0016307A">
              <w:rPr>
                <w:rFonts w:ascii="Trebuchet MS" w:hAnsi="Trebuchet MS" w:cstheme="minorHAnsi"/>
              </w:rPr>
              <w:t>ScenarioName</w:t>
            </w:r>
          </w:p>
        </w:tc>
      </w:tr>
      <w:tr w:rsidR="00EA2399" w:rsidRPr="0016307A" w:rsidTr="00EA2399">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EA2399" w:rsidRPr="0016307A" w:rsidRDefault="00EA2399" w:rsidP="00F34D5A">
            <w:pPr>
              <w:pStyle w:val="NormalWeb"/>
              <w:jc w:val="both"/>
              <w:rPr>
                <w:rFonts w:ascii="Trebuchet MS" w:hAnsi="Trebuchet MS" w:cstheme="minorHAnsi"/>
              </w:rPr>
            </w:pPr>
            <w:r w:rsidRPr="0016307A">
              <w:rPr>
                <w:rStyle w:val="Strong"/>
                <w:rFonts w:ascii="Trebuchet MS" w:hAnsi="Trebuchet MS" w:cstheme="minorHAnsi"/>
              </w:rPr>
              <w:t>DimOrganization</w:t>
            </w:r>
          </w:p>
        </w:tc>
      </w:tr>
      <w:tr w:rsidR="00EA2399" w:rsidRPr="0016307A" w:rsidTr="00EA2399">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EA2399" w:rsidRPr="0016307A" w:rsidRDefault="00EA2399" w:rsidP="00F34D5A">
            <w:pPr>
              <w:pStyle w:val="NormalWeb"/>
              <w:jc w:val="both"/>
              <w:rPr>
                <w:rFonts w:ascii="Trebuchet MS" w:hAnsi="Trebuchet MS" w:cstheme="minorHAnsi"/>
              </w:rPr>
            </w:pPr>
            <w:r w:rsidRPr="0016307A">
              <w:rPr>
                <w:rFonts w:ascii="Trebuchet MS" w:hAnsi="Trebuchet MS" w:cstheme="minorHAnsi"/>
              </w:rPr>
              <w:t>OrganizationName</w:t>
            </w:r>
          </w:p>
        </w:tc>
      </w:tr>
    </w:tbl>
    <w:p w:rsidR="00EA2399" w:rsidRPr="0016307A" w:rsidRDefault="00EA2399" w:rsidP="001E365E">
      <w:pPr>
        <w:pStyle w:val="NormalWeb"/>
        <w:ind w:left="720"/>
        <w:jc w:val="center"/>
        <w:rPr>
          <w:rFonts w:ascii="Trebuchet MS" w:hAnsi="Trebuchet MS" w:cstheme="minorHAnsi"/>
          <w:color w:val="000000"/>
        </w:rPr>
      </w:pPr>
      <w:r w:rsidRPr="0016307A">
        <w:rPr>
          <w:rFonts w:ascii="Trebuchet MS" w:hAnsi="Trebuchet MS" w:cstheme="minorHAnsi"/>
          <w:color w:val="000000"/>
        </w:rPr>
        <w:lastRenderedPageBreak/>
        <w:t xml:space="preserve">Table </w:t>
      </w:r>
      <w:r w:rsidR="001E365E" w:rsidRPr="0016307A">
        <w:rPr>
          <w:rFonts w:ascii="Trebuchet MS" w:hAnsi="Trebuchet MS" w:cstheme="minorHAnsi"/>
          <w:color w:val="000000"/>
        </w:rPr>
        <w:t>8</w:t>
      </w:r>
      <w:r w:rsidRPr="0016307A">
        <w:rPr>
          <w:rFonts w:ascii="Trebuchet MS" w:hAnsi="Trebuchet MS" w:cstheme="minorHAnsi"/>
          <w:color w:val="000000"/>
        </w:rPr>
        <w:t>-2</w:t>
      </w:r>
    </w:p>
    <w:p w:rsidR="00EA2399" w:rsidRPr="0016307A" w:rsidRDefault="00EA2399" w:rsidP="00F34D5A">
      <w:pPr>
        <w:pStyle w:val="NormalWeb"/>
        <w:jc w:val="both"/>
        <w:rPr>
          <w:rFonts w:ascii="Trebuchet MS" w:hAnsi="Trebuchet MS" w:cstheme="minorHAnsi"/>
          <w:color w:val="000000"/>
        </w:rPr>
      </w:pPr>
      <w:r w:rsidRPr="0016307A">
        <w:rPr>
          <w:rStyle w:val="Strong"/>
          <w:rFonts w:ascii="Trebuchet MS" w:hAnsi="Trebuchet MS" w:cstheme="minorHAnsi"/>
          <w:color w:val="000000"/>
        </w:rPr>
        <w:t>Adding Dimensional Intelligence</w:t>
      </w:r>
    </w:p>
    <w:p w:rsidR="00EA2399" w:rsidRPr="0016307A" w:rsidRDefault="00EA2399" w:rsidP="00F34D5A">
      <w:pPr>
        <w:pStyle w:val="NormalWeb"/>
        <w:jc w:val="both"/>
        <w:rPr>
          <w:rFonts w:ascii="Trebuchet MS" w:hAnsi="Trebuchet MS" w:cstheme="minorHAnsi"/>
          <w:color w:val="000000"/>
        </w:rPr>
      </w:pPr>
      <w:r w:rsidRPr="0016307A">
        <w:rPr>
          <w:rFonts w:ascii="Trebuchet MS" w:hAnsi="Trebuchet MS" w:cstheme="minorHAnsi"/>
          <w:color w:val="000000"/>
        </w:rPr>
        <w:t>One of the most common ways data gets summarized in a cube is by time. We want to query sales per month for the last fiscal year. We want to see production values year-to-date compared to last year's production values year-to-date. Cubes know a lot about time.</w:t>
      </w:r>
    </w:p>
    <w:p w:rsidR="00EA2399" w:rsidRPr="0016307A" w:rsidRDefault="00EA2399" w:rsidP="00F34D5A">
      <w:pPr>
        <w:pStyle w:val="NormalWeb"/>
        <w:jc w:val="both"/>
        <w:rPr>
          <w:rFonts w:ascii="Trebuchet MS" w:hAnsi="Trebuchet MS" w:cstheme="minorHAnsi"/>
          <w:color w:val="000000"/>
        </w:rPr>
      </w:pPr>
      <w:r w:rsidRPr="0016307A">
        <w:rPr>
          <w:rFonts w:ascii="Trebuchet MS" w:hAnsi="Trebuchet MS" w:cstheme="minorHAnsi"/>
          <w:color w:val="000000"/>
        </w:rPr>
        <w:t>In order for SQL Server Analysis Services to be best able to answer these questions for you, it needs to know which of your dimensions stores the time information, and which fields in your time dimension correspond to what units of time. The Business Intelligence Wizard helps you specify this information in your cube.</w:t>
      </w:r>
    </w:p>
    <w:p w:rsidR="00EA2399" w:rsidRPr="0016307A" w:rsidRDefault="00EA2399" w:rsidP="00F34D5A">
      <w:pPr>
        <w:pStyle w:val="NormalWeb"/>
        <w:jc w:val="both"/>
        <w:rPr>
          <w:rFonts w:ascii="Trebuchet MS" w:hAnsi="Trebuchet MS" w:cstheme="minorHAnsi"/>
          <w:color w:val="000000"/>
        </w:rPr>
      </w:pPr>
      <w:r w:rsidRPr="0016307A">
        <w:rPr>
          <w:rStyle w:val="Strong"/>
          <w:rFonts w:ascii="Trebuchet MS" w:hAnsi="Trebuchet MS" w:cstheme="minorHAnsi"/>
          <w:color w:val="000000"/>
        </w:rPr>
        <w:t>Try It!</w:t>
      </w:r>
    </w:p>
    <w:p w:rsidR="00EA2399" w:rsidRPr="0016307A" w:rsidRDefault="00EA2399" w:rsidP="00F34D5A">
      <w:pPr>
        <w:numPr>
          <w:ilvl w:val="0"/>
          <w:numId w:val="21"/>
        </w:numPr>
        <w:spacing w:before="100" w:beforeAutospacing="1" w:after="100" w:afterAutospacing="1"/>
        <w:jc w:val="both"/>
        <w:rPr>
          <w:rFonts w:ascii="Trebuchet MS" w:hAnsi="Trebuchet MS" w:cstheme="minorHAnsi"/>
          <w:color w:val="000000"/>
        </w:rPr>
      </w:pPr>
      <w:r w:rsidRPr="0016307A">
        <w:rPr>
          <w:rFonts w:ascii="Trebuchet MS" w:hAnsi="Trebuchet MS" w:cstheme="minorHAnsi"/>
          <w:color w:val="000000"/>
        </w:rPr>
        <w:t>With your FinanceCube open, click on the Business Intelligence Wizard button on the toolbar.</w:t>
      </w:r>
    </w:p>
    <w:p w:rsidR="00EA2399" w:rsidRPr="0016307A" w:rsidRDefault="00EA2399" w:rsidP="00F34D5A">
      <w:pPr>
        <w:numPr>
          <w:ilvl w:val="0"/>
          <w:numId w:val="21"/>
        </w:numPr>
        <w:spacing w:before="100" w:beforeAutospacing="1" w:after="100" w:afterAutospacing="1"/>
        <w:jc w:val="both"/>
        <w:rPr>
          <w:rFonts w:ascii="Trebuchet MS" w:hAnsi="Trebuchet MS" w:cstheme="minorHAnsi"/>
          <w:color w:val="000000"/>
        </w:rPr>
      </w:pPr>
      <w:r w:rsidRPr="0016307A">
        <w:rPr>
          <w:rFonts w:ascii="Trebuchet MS" w:hAnsi="Trebuchet MS" w:cstheme="minorHAnsi"/>
          <w:color w:val="000000"/>
        </w:rPr>
        <w:t>Read the initial page of the wizard and click Next.</w:t>
      </w:r>
    </w:p>
    <w:p w:rsidR="00EA2399" w:rsidRPr="0016307A" w:rsidRDefault="00EA2399" w:rsidP="00F34D5A">
      <w:pPr>
        <w:numPr>
          <w:ilvl w:val="0"/>
          <w:numId w:val="21"/>
        </w:numPr>
        <w:spacing w:before="100" w:beforeAutospacing="1" w:after="100" w:afterAutospacing="1"/>
        <w:jc w:val="both"/>
        <w:rPr>
          <w:rFonts w:ascii="Trebuchet MS" w:hAnsi="Trebuchet MS" w:cstheme="minorHAnsi"/>
          <w:color w:val="000000"/>
        </w:rPr>
      </w:pPr>
      <w:r w:rsidRPr="0016307A">
        <w:rPr>
          <w:rFonts w:ascii="Trebuchet MS" w:hAnsi="Trebuchet MS" w:cstheme="minorHAnsi"/>
          <w:color w:val="000000"/>
        </w:rPr>
        <w:t>Choose to Define Dimension Intelligence and click Next.</w:t>
      </w:r>
    </w:p>
    <w:p w:rsidR="00EA2399" w:rsidRPr="0016307A" w:rsidRDefault="00EA2399" w:rsidP="00F34D5A">
      <w:pPr>
        <w:numPr>
          <w:ilvl w:val="0"/>
          <w:numId w:val="21"/>
        </w:numPr>
        <w:spacing w:before="100" w:beforeAutospacing="1" w:after="100" w:afterAutospacing="1"/>
        <w:jc w:val="both"/>
        <w:rPr>
          <w:rFonts w:ascii="Trebuchet MS" w:hAnsi="Trebuchet MS" w:cstheme="minorHAnsi"/>
          <w:color w:val="000000"/>
        </w:rPr>
      </w:pPr>
      <w:r w:rsidRPr="0016307A">
        <w:rPr>
          <w:rFonts w:ascii="Trebuchet MS" w:hAnsi="Trebuchet MS" w:cstheme="minorHAnsi"/>
          <w:color w:val="000000"/>
        </w:rPr>
        <w:t>Choose DimDate as the dimension you wish to modify and click Next.</w:t>
      </w:r>
    </w:p>
    <w:p w:rsidR="00EA2399" w:rsidRPr="0016307A" w:rsidRDefault="00EA2399" w:rsidP="00F34D5A">
      <w:pPr>
        <w:numPr>
          <w:ilvl w:val="0"/>
          <w:numId w:val="21"/>
        </w:numPr>
        <w:spacing w:before="100" w:beforeAutospacing="1" w:after="270"/>
        <w:jc w:val="both"/>
        <w:rPr>
          <w:rFonts w:ascii="Trebuchet MS" w:hAnsi="Trebuchet MS" w:cstheme="minorHAnsi"/>
          <w:color w:val="000000"/>
        </w:rPr>
      </w:pPr>
      <w:r w:rsidRPr="0016307A">
        <w:rPr>
          <w:rFonts w:ascii="Trebuchet MS" w:hAnsi="Trebuchet MS" w:cstheme="minorHAnsi"/>
          <w:color w:val="000000"/>
        </w:rPr>
        <w:t xml:space="preserve">Choose Time as the dimension type. In the bottom half of this screen are listed the units of time for which cubes have knowledge. Using the Table </w:t>
      </w:r>
      <w:r w:rsidR="007F354A" w:rsidRPr="0016307A">
        <w:rPr>
          <w:rFonts w:ascii="Trebuchet MS" w:hAnsi="Trebuchet MS" w:cstheme="minorHAnsi"/>
          <w:color w:val="000000"/>
        </w:rPr>
        <w:t>8</w:t>
      </w:r>
      <w:r w:rsidRPr="0016307A">
        <w:rPr>
          <w:rFonts w:ascii="Trebuchet MS" w:hAnsi="Trebuchet MS" w:cstheme="minorHAnsi"/>
          <w:color w:val="000000"/>
        </w:rPr>
        <w:t>-1 below, place a checkmark next to the listed units of time and then select which field in DimDate contains that type of data.</w:t>
      </w:r>
    </w:p>
    <w:tbl>
      <w:tblPr>
        <w:tblW w:w="0" w:type="auto"/>
        <w:jc w:val="center"/>
        <w:tblCellSpacing w:w="0" w:type="dxa"/>
        <w:tblInd w:w="72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2443"/>
        <w:gridCol w:w="2356"/>
      </w:tblGrid>
      <w:tr w:rsidR="00EA2399" w:rsidRPr="0016307A" w:rsidTr="00EA2399">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EA2399" w:rsidRPr="0016307A" w:rsidRDefault="00EA2399" w:rsidP="00F34D5A">
            <w:pPr>
              <w:pStyle w:val="NormalWeb"/>
              <w:jc w:val="both"/>
              <w:rPr>
                <w:rFonts w:ascii="Trebuchet MS" w:hAnsi="Trebuchet MS" w:cstheme="minorHAnsi"/>
              </w:rPr>
            </w:pPr>
            <w:r w:rsidRPr="0016307A">
              <w:rPr>
                <w:rStyle w:val="Strong"/>
                <w:rFonts w:ascii="Trebuchet MS" w:hAnsi="Trebuchet MS" w:cstheme="minorHAnsi"/>
              </w:rPr>
              <w:t>Time Property Name</w:t>
            </w:r>
          </w:p>
        </w:tc>
        <w:tc>
          <w:tcPr>
            <w:tcW w:w="0" w:type="auto"/>
            <w:tcBorders>
              <w:top w:val="outset" w:sz="6" w:space="0" w:color="auto"/>
              <w:left w:val="outset" w:sz="6" w:space="0" w:color="auto"/>
              <w:bottom w:val="outset" w:sz="6" w:space="0" w:color="auto"/>
              <w:right w:val="outset" w:sz="6" w:space="0" w:color="auto"/>
            </w:tcBorders>
            <w:hideMark/>
          </w:tcPr>
          <w:p w:rsidR="00EA2399" w:rsidRPr="0016307A" w:rsidRDefault="00EA2399" w:rsidP="00F34D5A">
            <w:pPr>
              <w:pStyle w:val="NormalWeb"/>
              <w:jc w:val="both"/>
              <w:rPr>
                <w:rFonts w:ascii="Trebuchet MS" w:hAnsi="Trebuchet MS" w:cstheme="minorHAnsi"/>
              </w:rPr>
            </w:pPr>
            <w:r w:rsidRPr="0016307A">
              <w:rPr>
                <w:rStyle w:val="Strong"/>
                <w:rFonts w:ascii="Trebuchet MS" w:hAnsi="Trebuchet MS" w:cstheme="minorHAnsi"/>
              </w:rPr>
              <w:t>Time Column</w:t>
            </w:r>
          </w:p>
        </w:tc>
      </w:tr>
      <w:tr w:rsidR="00EA2399" w:rsidRPr="0016307A" w:rsidTr="00EA2399">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EA2399" w:rsidRPr="0016307A" w:rsidRDefault="00EA2399" w:rsidP="00F34D5A">
            <w:pPr>
              <w:pStyle w:val="NormalWeb"/>
              <w:jc w:val="both"/>
              <w:rPr>
                <w:rFonts w:ascii="Trebuchet MS" w:hAnsi="Trebuchet MS" w:cstheme="minorHAnsi"/>
              </w:rPr>
            </w:pPr>
            <w:r w:rsidRPr="0016307A">
              <w:rPr>
                <w:rFonts w:ascii="Trebuchet MS" w:hAnsi="Trebuchet MS" w:cstheme="minorHAnsi"/>
              </w:rPr>
              <w:t>Year</w:t>
            </w:r>
          </w:p>
        </w:tc>
        <w:tc>
          <w:tcPr>
            <w:tcW w:w="0" w:type="auto"/>
            <w:tcBorders>
              <w:top w:val="outset" w:sz="6" w:space="0" w:color="auto"/>
              <w:left w:val="outset" w:sz="6" w:space="0" w:color="auto"/>
              <w:bottom w:val="outset" w:sz="6" w:space="0" w:color="auto"/>
              <w:right w:val="outset" w:sz="6" w:space="0" w:color="auto"/>
            </w:tcBorders>
            <w:hideMark/>
          </w:tcPr>
          <w:p w:rsidR="00EA2399" w:rsidRPr="0016307A" w:rsidRDefault="00EA2399" w:rsidP="00F34D5A">
            <w:pPr>
              <w:pStyle w:val="NormalWeb"/>
              <w:jc w:val="both"/>
              <w:rPr>
                <w:rFonts w:ascii="Trebuchet MS" w:hAnsi="Trebuchet MS" w:cstheme="minorHAnsi"/>
              </w:rPr>
            </w:pPr>
            <w:r w:rsidRPr="0016307A">
              <w:rPr>
                <w:rFonts w:ascii="Trebuchet MS" w:hAnsi="Trebuchet MS" w:cstheme="minorHAnsi"/>
              </w:rPr>
              <w:t>CalendarYear</w:t>
            </w:r>
          </w:p>
        </w:tc>
      </w:tr>
      <w:tr w:rsidR="00EA2399" w:rsidRPr="0016307A" w:rsidTr="00EA2399">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EA2399" w:rsidRPr="0016307A" w:rsidRDefault="00EA2399" w:rsidP="00F34D5A">
            <w:pPr>
              <w:pStyle w:val="NormalWeb"/>
              <w:jc w:val="both"/>
              <w:rPr>
                <w:rFonts w:ascii="Trebuchet MS" w:hAnsi="Trebuchet MS" w:cstheme="minorHAnsi"/>
              </w:rPr>
            </w:pPr>
            <w:r w:rsidRPr="0016307A">
              <w:rPr>
                <w:rFonts w:ascii="Trebuchet MS" w:hAnsi="Trebuchet MS" w:cstheme="minorHAnsi"/>
              </w:rPr>
              <w:t>Quarter</w:t>
            </w:r>
          </w:p>
        </w:tc>
        <w:tc>
          <w:tcPr>
            <w:tcW w:w="0" w:type="auto"/>
            <w:tcBorders>
              <w:top w:val="outset" w:sz="6" w:space="0" w:color="auto"/>
              <w:left w:val="outset" w:sz="6" w:space="0" w:color="auto"/>
              <w:bottom w:val="outset" w:sz="6" w:space="0" w:color="auto"/>
              <w:right w:val="outset" w:sz="6" w:space="0" w:color="auto"/>
            </w:tcBorders>
            <w:hideMark/>
          </w:tcPr>
          <w:p w:rsidR="00EA2399" w:rsidRPr="0016307A" w:rsidRDefault="00EA2399" w:rsidP="00F34D5A">
            <w:pPr>
              <w:pStyle w:val="NormalWeb"/>
              <w:jc w:val="both"/>
              <w:rPr>
                <w:rFonts w:ascii="Trebuchet MS" w:hAnsi="Trebuchet MS" w:cstheme="minorHAnsi"/>
              </w:rPr>
            </w:pPr>
            <w:r w:rsidRPr="0016307A">
              <w:rPr>
                <w:rFonts w:ascii="Trebuchet MS" w:hAnsi="Trebuchet MS" w:cstheme="minorHAnsi"/>
              </w:rPr>
              <w:t>CalendarQuarter</w:t>
            </w:r>
          </w:p>
        </w:tc>
      </w:tr>
      <w:tr w:rsidR="00EA2399" w:rsidRPr="0016307A" w:rsidTr="00EA2399">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EA2399" w:rsidRPr="0016307A" w:rsidRDefault="00EA2399" w:rsidP="00F34D5A">
            <w:pPr>
              <w:pStyle w:val="NormalWeb"/>
              <w:jc w:val="both"/>
              <w:rPr>
                <w:rFonts w:ascii="Trebuchet MS" w:hAnsi="Trebuchet MS" w:cstheme="minorHAnsi"/>
              </w:rPr>
            </w:pPr>
            <w:r w:rsidRPr="0016307A">
              <w:rPr>
                <w:rFonts w:ascii="Trebuchet MS" w:hAnsi="Trebuchet MS" w:cstheme="minorHAnsi"/>
              </w:rPr>
              <w:t>Month</w:t>
            </w:r>
          </w:p>
        </w:tc>
        <w:tc>
          <w:tcPr>
            <w:tcW w:w="0" w:type="auto"/>
            <w:tcBorders>
              <w:top w:val="outset" w:sz="6" w:space="0" w:color="auto"/>
              <w:left w:val="outset" w:sz="6" w:space="0" w:color="auto"/>
              <w:bottom w:val="outset" w:sz="6" w:space="0" w:color="auto"/>
              <w:right w:val="outset" w:sz="6" w:space="0" w:color="auto"/>
            </w:tcBorders>
            <w:hideMark/>
          </w:tcPr>
          <w:p w:rsidR="00EA2399" w:rsidRPr="0016307A" w:rsidRDefault="00EA2399" w:rsidP="00F34D5A">
            <w:pPr>
              <w:pStyle w:val="NormalWeb"/>
              <w:jc w:val="both"/>
              <w:rPr>
                <w:rFonts w:ascii="Trebuchet MS" w:hAnsi="Trebuchet MS" w:cstheme="minorHAnsi"/>
              </w:rPr>
            </w:pPr>
            <w:r w:rsidRPr="0016307A">
              <w:rPr>
                <w:rFonts w:ascii="Trebuchet MS" w:hAnsi="Trebuchet MS" w:cstheme="minorHAnsi"/>
              </w:rPr>
              <w:t>MonthNumberOfYear</w:t>
            </w:r>
          </w:p>
        </w:tc>
      </w:tr>
      <w:tr w:rsidR="00EA2399" w:rsidRPr="0016307A" w:rsidTr="00EA2399">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EA2399" w:rsidRPr="0016307A" w:rsidRDefault="00EA2399" w:rsidP="00F34D5A">
            <w:pPr>
              <w:pStyle w:val="NormalWeb"/>
              <w:jc w:val="both"/>
              <w:rPr>
                <w:rFonts w:ascii="Trebuchet MS" w:hAnsi="Trebuchet MS" w:cstheme="minorHAnsi"/>
              </w:rPr>
            </w:pPr>
            <w:r w:rsidRPr="0016307A">
              <w:rPr>
                <w:rFonts w:ascii="Trebuchet MS" w:hAnsi="Trebuchet MS" w:cstheme="minorHAnsi"/>
              </w:rPr>
              <w:t>Day of Week</w:t>
            </w:r>
          </w:p>
        </w:tc>
        <w:tc>
          <w:tcPr>
            <w:tcW w:w="0" w:type="auto"/>
            <w:tcBorders>
              <w:top w:val="outset" w:sz="6" w:space="0" w:color="auto"/>
              <w:left w:val="outset" w:sz="6" w:space="0" w:color="auto"/>
              <w:bottom w:val="outset" w:sz="6" w:space="0" w:color="auto"/>
              <w:right w:val="outset" w:sz="6" w:space="0" w:color="auto"/>
            </w:tcBorders>
            <w:hideMark/>
          </w:tcPr>
          <w:p w:rsidR="00EA2399" w:rsidRPr="0016307A" w:rsidRDefault="00EA2399" w:rsidP="00F34D5A">
            <w:pPr>
              <w:pStyle w:val="NormalWeb"/>
              <w:jc w:val="both"/>
              <w:rPr>
                <w:rFonts w:ascii="Trebuchet MS" w:hAnsi="Trebuchet MS" w:cstheme="minorHAnsi"/>
              </w:rPr>
            </w:pPr>
            <w:r w:rsidRPr="0016307A">
              <w:rPr>
                <w:rFonts w:ascii="Trebuchet MS" w:hAnsi="Trebuchet MS" w:cstheme="minorHAnsi"/>
              </w:rPr>
              <w:t>DayNumberOfWeek</w:t>
            </w:r>
          </w:p>
        </w:tc>
      </w:tr>
      <w:tr w:rsidR="00EA2399" w:rsidRPr="0016307A" w:rsidTr="00EA2399">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EA2399" w:rsidRPr="0016307A" w:rsidRDefault="00EA2399" w:rsidP="00F34D5A">
            <w:pPr>
              <w:pStyle w:val="NormalWeb"/>
              <w:jc w:val="both"/>
              <w:rPr>
                <w:rFonts w:ascii="Trebuchet MS" w:hAnsi="Trebuchet MS" w:cstheme="minorHAnsi"/>
              </w:rPr>
            </w:pPr>
            <w:r w:rsidRPr="0016307A">
              <w:rPr>
                <w:rFonts w:ascii="Trebuchet MS" w:hAnsi="Trebuchet MS" w:cstheme="minorHAnsi"/>
              </w:rPr>
              <w:t>Day of Month</w:t>
            </w:r>
          </w:p>
        </w:tc>
        <w:tc>
          <w:tcPr>
            <w:tcW w:w="0" w:type="auto"/>
            <w:tcBorders>
              <w:top w:val="outset" w:sz="6" w:space="0" w:color="auto"/>
              <w:left w:val="outset" w:sz="6" w:space="0" w:color="auto"/>
              <w:bottom w:val="outset" w:sz="6" w:space="0" w:color="auto"/>
              <w:right w:val="outset" w:sz="6" w:space="0" w:color="auto"/>
            </w:tcBorders>
            <w:hideMark/>
          </w:tcPr>
          <w:p w:rsidR="00EA2399" w:rsidRPr="0016307A" w:rsidRDefault="00EA2399" w:rsidP="00F34D5A">
            <w:pPr>
              <w:pStyle w:val="NormalWeb"/>
              <w:jc w:val="both"/>
              <w:rPr>
                <w:rFonts w:ascii="Trebuchet MS" w:hAnsi="Trebuchet MS" w:cstheme="minorHAnsi"/>
              </w:rPr>
            </w:pPr>
            <w:r w:rsidRPr="0016307A">
              <w:rPr>
                <w:rFonts w:ascii="Trebuchet MS" w:hAnsi="Trebuchet MS" w:cstheme="minorHAnsi"/>
              </w:rPr>
              <w:t>DayNumberOfMonth</w:t>
            </w:r>
          </w:p>
        </w:tc>
      </w:tr>
      <w:tr w:rsidR="00EA2399" w:rsidRPr="0016307A" w:rsidTr="00EA2399">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EA2399" w:rsidRPr="0016307A" w:rsidRDefault="00EA2399" w:rsidP="00F34D5A">
            <w:pPr>
              <w:pStyle w:val="NormalWeb"/>
              <w:jc w:val="both"/>
              <w:rPr>
                <w:rFonts w:ascii="Trebuchet MS" w:hAnsi="Trebuchet MS" w:cstheme="minorHAnsi"/>
              </w:rPr>
            </w:pPr>
            <w:r w:rsidRPr="0016307A">
              <w:rPr>
                <w:rFonts w:ascii="Trebuchet MS" w:hAnsi="Trebuchet MS" w:cstheme="minorHAnsi"/>
              </w:rPr>
              <w:t>Day of Year</w:t>
            </w:r>
          </w:p>
        </w:tc>
        <w:tc>
          <w:tcPr>
            <w:tcW w:w="0" w:type="auto"/>
            <w:tcBorders>
              <w:top w:val="outset" w:sz="6" w:space="0" w:color="auto"/>
              <w:left w:val="outset" w:sz="6" w:space="0" w:color="auto"/>
              <w:bottom w:val="outset" w:sz="6" w:space="0" w:color="auto"/>
              <w:right w:val="outset" w:sz="6" w:space="0" w:color="auto"/>
            </w:tcBorders>
            <w:hideMark/>
          </w:tcPr>
          <w:p w:rsidR="00EA2399" w:rsidRPr="0016307A" w:rsidRDefault="00EA2399" w:rsidP="00F34D5A">
            <w:pPr>
              <w:pStyle w:val="NormalWeb"/>
              <w:jc w:val="both"/>
              <w:rPr>
                <w:rFonts w:ascii="Trebuchet MS" w:hAnsi="Trebuchet MS" w:cstheme="minorHAnsi"/>
              </w:rPr>
            </w:pPr>
            <w:r w:rsidRPr="0016307A">
              <w:rPr>
                <w:rFonts w:ascii="Trebuchet MS" w:hAnsi="Trebuchet MS" w:cstheme="minorHAnsi"/>
              </w:rPr>
              <w:t>DayNumberOfYear</w:t>
            </w:r>
          </w:p>
        </w:tc>
      </w:tr>
      <w:tr w:rsidR="00EA2399" w:rsidRPr="0016307A" w:rsidTr="00EA2399">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EA2399" w:rsidRPr="0016307A" w:rsidRDefault="00EA2399" w:rsidP="00F34D5A">
            <w:pPr>
              <w:pStyle w:val="NormalWeb"/>
              <w:jc w:val="both"/>
              <w:rPr>
                <w:rFonts w:ascii="Trebuchet MS" w:hAnsi="Trebuchet MS" w:cstheme="minorHAnsi"/>
              </w:rPr>
            </w:pPr>
            <w:r w:rsidRPr="0016307A">
              <w:rPr>
                <w:rFonts w:ascii="Trebuchet MS" w:hAnsi="Trebuchet MS" w:cstheme="minorHAnsi"/>
              </w:rPr>
              <w:t>Week of Year</w:t>
            </w:r>
          </w:p>
        </w:tc>
        <w:tc>
          <w:tcPr>
            <w:tcW w:w="0" w:type="auto"/>
            <w:tcBorders>
              <w:top w:val="outset" w:sz="6" w:space="0" w:color="auto"/>
              <w:left w:val="outset" w:sz="6" w:space="0" w:color="auto"/>
              <w:bottom w:val="outset" w:sz="6" w:space="0" w:color="auto"/>
              <w:right w:val="outset" w:sz="6" w:space="0" w:color="auto"/>
            </w:tcBorders>
            <w:hideMark/>
          </w:tcPr>
          <w:p w:rsidR="00EA2399" w:rsidRPr="0016307A" w:rsidRDefault="00EA2399" w:rsidP="00F34D5A">
            <w:pPr>
              <w:pStyle w:val="NormalWeb"/>
              <w:jc w:val="both"/>
              <w:rPr>
                <w:rFonts w:ascii="Trebuchet MS" w:hAnsi="Trebuchet MS" w:cstheme="minorHAnsi"/>
              </w:rPr>
            </w:pPr>
            <w:r w:rsidRPr="0016307A">
              <w:rPr>
                <w:rFonts w:ascii="Trebuchet MS" w:hAnsi="Trebuchet MS" w:cstheme="minorHAnsi"/>
              </w:rPr>
              <w:t>WeekNumberOfYear</w:t>
            </w:r>
          </w:p>
        </w:tc>
      </w:tr>
      <w:tr w:rsidR="00EA2399" w:rsidRPr="0016307A" w:rsidTr="00EA2399">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EA2399" w:rsidRPr="0016307A" w:rsidRDefault="00EA2399" w:rsidP="00F34D5A">
            <w:pPr>
              <w:pStyle w:val="NormalWeb"/>
              <w:jc w:val="both"/>
              <w:rPr>
                <w:rFonts w:ascii="Trebuchet MS" w:hAnsi="Trebuchet MS" w:cstheme="minorHAnsi"/>
              </w:rPr>
            </w:pPr>
            <w:r w:rsidRPr="0016307A">
              <w:rPr>
                <w:rFonts w:ascii="Trebuchet MS" w:hAnsi="Trebuchet MS" w:cstheme="minorHAnsi"/>
              </w:rPr>
              <w:t>Fiscal Quarter</w:t>
            </w:r>
          </w:p>
        </w:tc>
        <w:tc>
          <w:tcPr>
            <w:tcW w:w="0" w:type="auto"/>
            <w:tcBorders>
              <w:top w:val="outset" w:sz="6" w:space="0" w:color="auto"/>
              <w:left w:val="outset" w:sz="6" w:space="0" w:color="auto"/>
              <w:bottom w:val="outset" w:sz="6" w:space="0" w:color="auto"/>
              <w:right w:val="outset" w:sz="6" w:space="0" w:color="auto"/>
            </w:tcBorders>
            <w:hideMark/>
          </w:tcPr>
          <w:p w:rsidR="00EA2399" w:rsidRPr="0016307A" w:rsidRDefault="00EA2399" w:rsidP="00F34D5A">
            <w:pPr>
              <w:pStyle w:val="NormalWeb"/>
              <w:jc w:val="both"/>
              <w:rPr>
                <w:rFonts w:ascii="Trebuchet MS" w:hAnsi="Trebuchet MS" w:cstheme="minorHAnsi"/>
              </w:rPr>
            </w:pPr>
            <w:r w:rsidRPr="0016307A">
              <w:rPr>
                <w:rFonts w:ascii="Trebuchet MS" w:hAnsi="Trebuchet MS" w:cstheme="minorHAnsi"/>
              </w:rPr>
              <w:t>FiscalQuarter</w:t>
            </w:r>
          </w:p>
        </w:tc>
      </w:tr>
      <w:tr w:rsidR="00EA2399" w:rsidRPr="0016307A" w:rsidTr="00EA2399">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EA2399" w:rsidRPr="0016307A" w:rsidRDefault="00EA2399" w:rsidP="00F34D5A">
            <w:pPr>
              <w:pStyle w:val="NormalWeb"/>
              <w:jc w:val="both"/>
              <w:rPr>
                <w:rFonts w:ascii="Trebuchet MS" w:hAnsi="Trebuchet MS" w:cstheme="minorHAnsi"/>
              </w:rPr>
            </w:pPr>
            <w:r w:rsidRPr="0016307A">
              <w:rPr>
                <w:rFonts w:ascii="Trebuchet MS" w:hAnsi="Trebuchet MS" w:cstheme="minorHAnsi"/>
              </w:rPr>
              <w:t>Fiscal Year</w:t>
            </w:r>
          </w:p>
        </w:tc>
        <w:tc>
          <w:tcPr>
            <w:tcW w:w="0" w:type="auto"/>
            <w:tcBorders>
              <w:top w:val="outset" w:sz="6" w:space="0" w:color="auto"/>
              <w:left w:val="outset" w:sz="6" w:space="0" w:color="auto"/>
              <w:bottom w:val="outset" w:sz="6" w:space="0" w:color="auto"/>
              <w:right w:val="outset" w:sz="6" w:space="0" w:color="auto"/>
            </w:tcBorders>
            <w:hideMark/>
          </w:tcPr>
          <w:p w:rsidR="00EA2399" w:rsidRPr="0016307A" w:rsidRDefault="00EA2399" w:rsidP="00F34D5A">
            <w:pPr>
              <w:pStyle w:val="NormalWeb"/>
              <w:jc w:val="both"/>
              <w:rPr>
                <w:rFonts w:ascii="Trebuchet MS" w:hAnsi="Trebuchet MS" w:cstheme="minorHAnsi"/>
              </w:rPr>
            </w:pPr>
            <w:r w:rsidRPr="0016307A">
              <w:rPr>
                <w:rFonts w:ascii="Trebuchet MS" w:hAnsi="Trebuchet MS" w:cstheme="minorHAnsi"/>
              </w:rPr>
              <w:t>FiscalYear</w:t>
            </w:r>
          </w:p>
        </w:tc>
      </w:tr>
    </w:tbl>
    <w:p w:rsidR="00EA2399" w:rsidRPr="0016307A" w:rsidRDefault="00EA2399" w:rsidP="00F34D5A">
      <w:pPr>
        <w:pStyle w:val="NormalWeb"/>
        <w:ind w:left="720"/>
        <w:jc w:val="both"/>
        <w:rPr>
          <w:rFonts w:ascii="Trebuchet MS" w:hAnsi="Trebuchet MS" w:cstheme="minorHAnsi"/>
          <w:color w:val="000000"/>
        </w:rPr>
      </w:pPr>
      <w:r w:rsidRPr="0016307A">
        <w:rPr>
          <w:rFonts w:ascii="Trebuchet MS" w:hAnsi="Trebuchet MS" w:cstheme="minorHAnsi"/>
          <w:color w:val="000000"/>
        </w:rPr>
        <w:t xml:space="preserve">Table </w:t>
      </w:r>
      <w:r w:rsidR="007F354A" w:rsidRPr="0016307A">
        <w:rPr>
          <w:rFonts w:ascii="Trebuchet MS" w:hAnsi="Trebuchet MS" w:cstheme="minorHAnsi"/>
          <w:color w:val="000000"/>
        </w:rPr>
        <w:t>8</w:t>
      </w:r>
      <w:r w:rsidRPr="0016307A">
        <w:rPr>
          <w:rFonts w:ascii="Trebuchet MS" w:hAnsi="Trebuchet MS" w:cstheme="minorHAnsi"/>
          <w:color w:val="000000"/>
        </w:rPr>
        <w:t>-1:Time columns for FinanceCube</w:t>
      </w:r>
    </w:p>
    <w:p w:rsidR="00EA2399" w:rsidRPr="0016307A" w:rsidRDefault="00EA2399" w:rsidP="00F34D5A">
      <w:pPr>
        <w:numPr>
          <w:ilvl w:val="0"/>
          <w:numId w:val="21"/>
        </w:numPr>
        <w:spacing w:before="100" w:beforeAutospacing="1" w:after="100" w:afterAutospacing="1"/>
        <w:jc w:val="both"/>
        <w:rPr>
          <w:rFonts w:ascii="Trebuchet MS" w:hAnsi="Trebuchet MS" w:cstheme="minorHAnsi"/>
          <w:color w:val="000000"/>
        </w:rPr>
      </w:pPr>
      <w:r w:rsidRPr="0016307A">
        <w:rPr>
          <w:rFonts w:ascii="Trebuchet MS" w:hAnsi="Trebuchet MS" w:cstheme="minorHAnsi"/>
          <w:color w:val="000000"/>
        </w:rPr>
        <w:t>Click Next.</w:t>
      </w:r>
    </w:p>
    <w:p w:rsidR="00EA2399" w:rsidRPr="0016307A" w:rsidRDefault="00EA2399" w:rsidP="00F34D5A">
      <w:pPr>
        <w:pStyle w:val="NormalWeb"/>
        <w:jc w:val="both"/>
        <w:rPr>
          <w:rFonts w:ascii="Trebuchet MS" w:hAnsi="Trebuchet MS" w:cstheme="minorHAnsi"/>
          <w:color w:val="000000"/>
        </w:rPr>
      </w:pPr>
      <w:r w:rsidRPr="0016307A">
        <w:rPr>
          <w:rStyle w:val="Strong"/>
          <w:rFonts w:ascii="Trebuchet MS" w:hAnsi="Trebuchet MS" w:cstheme="minorHAnsi"/>
          <w:color w:val="000000"/>
        </w:rPr>
        <w:t>Hierarchies</w:t>
      </w:r>
    </w:p>
    <w:p w:rsidR="00EA2399" w:rsidRPr="0016307A" w:rsidRDefault="00EA2399" w:rsidP="00F34D5A">
      <w:pPr>
        <w:pStyle w:val="NormalWeb"/>
        <w:jc w:val="both"/>
        <w:rPr>
          <w:rFonts w:ascii="Trebuchet MS" w:hAnsi="Trebuchet MS" w:cstheme="minorHAnsi"/>
          <w:color w:val="000000"/>
        </w:rPr>
      </w:pPr>
      <w:r w:rsidRPr="0016307A">
        <w:rPr>
          <w:rFonts w:ascii="Trebuchet MS" w:hAnsi="Trebuchet MS" w:cstheme="minorHAnsi"/>
          <w:color w:val="000000"/>
        </w:rPr>
        <w:t>You will also need to create hierarchies in your dimensions. Hierarchies are defined by a sequence of fields, and are often used to determine the rows or columns of a pivot table when querying a cube.</w:t>
      </w:r>
    </w:p>
    <w:p w:rsidR="00EA2399" w:rsidRPr="0016307A" w:rsidRDefault="00EA2399" w:rsidP="00F34D5A">
      <w:pPr>
        <w:pStyle w:val="NormalWeb"/>
        <w:jc w:val="both"/>
        <w:rPr>
          <w:rFonts w:ascii="Trebuchet MS" w:hAnsi="Trebuchet MS" w:cstheme="minorHAnsi"/>
          <w:color w:val="000000"/>
        </w:rPr>
      </w:pPr>
      <w:r w:rsidRPr="0016307A">
        <w:rPr>
          <w:rStyle w:val="Strong"/>
          <w:rFonts w:ascii="Trebuchet MS" w:hAnsi="Trebuchet MS" w:cstheme="minorHAnsi"/>
          <w:color w:val="000000"/>
        </w:rPr>
        <w:lastRenderedPageBreak/>
        <w:t>Try It!</w:t>
      </w:r>
    </w:p>
    <w:p w:rsidR="00EA2399" w:rsidRPr="0016307A" w:rsidRDefault="00366AFC" w:rsidP="00F34D5A">
      <w:pPr>
        <w:numPr>
          <w:ilvl w:val="0"/>
          <w:numId w:val="22"/>
        </w:numPr>
        <w:spacing w:before="100" w:beforeAutospacing="1" w:after="100" w:afterAutospacing="1"/>
        <w:jc w:val="both"/>
        <w:rPr>
          <w:rFonts w:ascii="Trebuchet MS" w:hAnsi="Trebuchet MS" w:cstheme="minorHAnsi"/>
          <w:color w:val="000000"/>
        </w:rPr>
      </w:pPr>
      <w:r w:rsidRPr="0016307A">
        <w:rPr>
          <w:rFonts w:ascii="Trebuchet MS" w:hAnsi="Trebuchet MS" w:cstheme="minorHAnsi"/>
          <w:color w:val="000000"/>
        </w:rPr>
        <w:t>D</w:t>
      </w:r>
      <w:r w:rsidR="00EA2399" w:rsidRPr="0016307A">
        <w:rPr>
          <w:rFonts w:ascii="Trebuchet MS" w:hAnsi="Trebuchet MS" w:cstheme="minorHAnsi"/>
          <w:color w:val="000000"/>
        </w:rPr>
        <w:t>ouble-click on DimDate in the solution explorer.</w:t>
      </w:r>
    </w:p>
    <w:p w:rsidR="00EA2399" w:rsidRPr="0016307A" w:rsidRDefault="00EA2399" w:rsidP="00F34D5A">
      <w:pPr>
        <w:numPr>
          <w:ilvl w:val="0"/>
          <w:numId w:val="22"/>
        </w:numPr>
        <w:spacing w:before="100" w:beforeAutospacing="1" w:after="100" w:afterAutospacing="1"/>
        <w:jc w:val="both"/>
        <w:rPr>
          <w:rFonts w:ascii="Trebuchet MS" w:hAnsi="Trebuchet MS" w:cstheme="minorHAnsi"/>
          <w:color w:val="000000"/>
        </w:rPr>
      </w:pPr>
      <w:r w:rsidRPr="0016307A">
        <w:rPr>
          <w:rFonts w:ascii="Trebuchet MS" w:hAnsi="Trebuchet MS" w:cstheme="minorHAnsi"/>
          <w:color w:val="000000"/>
        </w:rPr>
        <w:t>Create a new hierarchy by dragging the CalendarYear field from the left-hand pane (called Attributes) and drop it in the middle pane (called Hierarchies.)</w:t>
      </w:r>
    </w:p>
    <w:p w:rsidR="00EA2399" w:rsidRPr="0016307A" w:rsidRDefault="00EA2399" w:rsidP="00F34D5A">
      <w:pPr>
        <w:numPr>
          <w:ilvl w:val="0"/>
          <w:numId w:val="22"/>
        </w:numPr>
        <w:spacing w:before="100" w:beforeAutospacing="1" w:after="100" w:afterAutospacing="1"/>
        <w:jc w:val="both"/>
        <w:rPr>
          <w:rFonts w:ascii="Trebuchet MS" w:hAnsi="Trebuchet MS" w:cstheme="minorHAnsi"/>
          <w:color w:val="000000"/>
        </w:rPr>
      </w:pPr>
      <w:r w:rsidRPr="0016307A">
        <w:rPr>
          <w:rFonts w:ascii="Trebuchet MS" w:hAnsi="Trebuchet MS" w:cstheme="minorHAnsi"/>
          <w:color w:val="000000"/>
        </w:rPr>
        <w:t>Add a new level by dragging the CalendarQuarter field from the left-hand panel and drop it on the &lt;new level&gt; spot in the new hierarchy in the middle-panel.</w:t>
      </w:r>
    </w:p>
    <w:p w:rsidR="00EA2399" w:rsidRPr="0016307A" w:rsidRDefault="00EA2399" w:rsidP="00F34D5A">
      <w:pPr>
        <w:numPr>
          <w:ilvl w:val="0"/>
          <w:numId w:val="22"/>
        </w:numPr>
        <w:spacing w:before="100" w:beforeAutospacing="1" w:after="100" w:afterAutospacing="1"/>
        <w:jc w:val="both"/>
        <w:rPr>
          <w:rFonts w:ascii="Trebuchet MS" w:hAnsi="Trebuchet MS" w:cstheme="minorHAnsi"/>
          <w:color w:val="000000"/>
        </w:rPr>
      </w:pPr>
      <w:r w:rsidRPr="0016307A">
        <w:rPr>
          <w:rFonts w:ascii="Trebuchet MS" w:hAnsi="Trebuchet MS" w:cstheme="minorHAnsi"/>
          <w:color w:val="000000"/>
        </w:rPr>
        <w:t>Add a third level by dragging the MonthNumberOfYear field to the &lt;new level&gt; spot in the hierarchy.</w:t>
      </w:r>
    </w:p>
    <w:p w:rsidR="00EA2399" w:rsidRPr="0016307A" w:rsidRDefault="00EA2399" w:rsidP="00F34D5A">
      <w:pPr>
        <w:numPr>
          <w:ilvl w:val="0"/>
          <w:numId w:val="22"/>
        </w:numPr>
        <w:spacing w:before="100" w:beforeAutospacing="1" w:after="100" w:afterAutospacing="1"/>
        <w:jc w:val="both"/>
        <w:rPr>
          <w:rFonts w:ascii="Trebuchet MS" w:hAnsi="Trebuchet MS" w:cstheme="minorHAnsi"/>
          <w:color w:val="000000"/>
        </w:rPr>
      </w:pPr>
      <w:r w:rsidRPr="0016307A">
        <w:rPr>
          <w:rFonts w:ascii="Trebuchet MS" w:hAnsi="Trebuchet MS" w:cstheme="minorHAnsi"/>
          <w:color w:val="000000"/>
        </w:rPr>
        <w:t>Right-click on the hierarchy and rename it to Calendar.</w:t>
      </w:r>
    </w:p>
    <w:p w:rsidR="00EA2399" w:rsidRPr="0016307A" w:rsidRDefault="00EA2399" w:rsidP="00F34D5A">
      <w:pPr>
        <w:numPr>
          <w:ilvl w:val="0"/>
          <w:numId w:val="22"/>
        </w:numPr>
        <w:spacing w:before="100" w:beforeAutospacing="1" w:after="100" w:afterAutospacing="1"/>
        <w:jc w:val="both"/>
        <w:rPr>
          <w:rFonts w:ascii="Trebuchet MS" w:hAnsi="Trebuchet MS" w:cstheme="minorHAnsi"/>
          <w:color w:val="000000"/>
        </w:rPr>
      </w:pPr>
      <w:r w:rsidRPr="0016307A">
        <w:rPr>
          <w:rFonts w:ascii="Trebuchet MS" w:hAnsi="Trebuchet MS" w:cstheme="minorHAnsi"/>
          <w:color w:val="000000"/>
        </w:rPr>
        <w:t>Adding Dimensional IntelligenceIn the same manner, create a hierarchy named Fiscal that contains the fields FiscalYear, FiscalQuarter and MonthNumberOfYear. Figure 15-5 shows the hierarchy panel.</w:t>
      </w:r>
    </w:p>
    <w:p w:rsidR="00EA2399" w:rsidRPr="0016307A" w:rsidRDefault="00EA2399" w:rsidP="00F34D5A">
      <w:pPr>
        <w:pStyle w:val="NormalWeb"/>
        <w:jc w:val="both"/>
        <w:rPr>
          <w:rFonts w:ascii="Trebuchet MS" w:hAnsi="Trebuchet MS" w:cstheme="minorHAnsi"/>
          <w:color w:val="000000"/>
        </w:rPr>
      </w:pPr>
      <w:r w:rsidRPr="0016307A">
        <w:rPr>
          <w:rFonts w:ascii="Trebuchet MS" w:hAnsi="Trebuchet MS" w:cstheme="minorHAnsi"/>
          <w:noProof/>
          <w:color w:val="000000"/>
        </w:rPr>
        <w:drawing>
          <wp:inline distT="0" distB="0" distL="0" distR="0">
            <wp:extent cx="1685925" cy="2362200"/>
            <wp:effectExtent l="19050" t="0" r="9525" b="0"/>
            <wp:docPr id="5" name="Picture 13" descr="Figure 15-5: DimDate hierarch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igure 15-5: DimDate hierarchies"/>
                    <pic:cNvPicPr>
                      <a:picLocks noChangeAspect="1" noChangeArrowheads="1"/>
                    </pic:cNvPicPr>
                  </pic:nvPicPr>
                  <pic:blipFill>
                    <a:blip r:embed="rId12"/>
                    <a:srcRect/>
                    <a:stretch>
                      <a:fillRect/>
                    </a:stretch>
                  </pic:blipFill>
                  <pic:spPr bwMode="auto">
                    <a:xfrm>
                      <a:off x="0" y="0"/>
                      <a:ext cx="1685925" cy="2362200"/>
                    </a:xfrm>
                    <a:prstGeom prst="rect">
                      <a:avLst/>
                    </a:prstGeom>
                    <a:noFill/>
                    <a:ln w="9525">
                      <a:noFill/>
                      <a:miter lim="800000"/>
                      <a:headEnd/>
                      <a:tailEnd/>
                    </a:ln>
                  </pic:spPr>
                </pic:pic>
              </a:graphicData>
            </a:graphic>
          </wp:inline>
        </w:drawing>
      </w:r>
      <w:r w:rsidRPr="0016307A">
        <w:rPr>
          <w:rFonts w:ascii="Trebuchet MS" w:hAnsi="Trebuchet MS" w:cstheme="minorHAnsi"/>
          <w:color w:val="000000"/>
        </w:rPr>
        <w:br/>
        <w:t xml:space="preserve">Figure </w:t>
      </w:r>
      <w:r w:rsidR="00366AFC" w:rsidRPr="0016307A">
        <w:rPr>
          <w:rFonts w:ascii="Trebuchet MS" w:hAnsi="Trebuchet MS" w:cstheme="minorHAnsi"/>
          <w:color w:val="000000"/>
        </w:rPr>
        <w:t>8</w:t>
      </w:r>
      <w:r w:rsidRPr="0016307A">
        <w:rPr>
          <w:rFonts w:ascii="Trebuchet MS" w:hAnsi="Trebuchet MS" w:cstheme="minorHAnsi"/>
          <w:color w:val="000000"/>
        </w:rPr>
        <w:t>-5: DimDate hierarchies</w:t>
      </w:r>
    </w:p>
    <w:p w:rsidR="00EA2399" w:rsidRPr="0016307A" w:rsidRDefault="00EA2399" w:rsidP="00F34D5A">
      <w:pPr>
        <w:pStyle w:val="NormalWeb"/>
        <w:jc w:val="both"/>
        <w:rPr>
          <w:rFonts w:ascii="Trebuchet MS" w:hAnsi="Trebuchet MS" w:cstheme="minorHAnsi"/>
          <w:color w:val="000000"/>
        </w:rPr>
      </w:pPr>
      <w:r w:rsidRPr="0016307A">
        <w:rPr>
          <w:rStyle w:val="Strong"/>
          <w:rFonts w:ascii="Trebuchet MS" w:hAnsi="Trebuchet MS" w:cstheme="minorHAnsi"/>
          <w:color w:val="000000"/>
        </w:rPr>
        <w:t>Deploying and Processing a Cube</w:t>
      </w:r>
    </w:p>
    <w:p w:rsidR="00EA2399" w:rsidRPr="0016307A" w:rsidRDefault="00EA2399" w:rsidP="00F34D5A">
      <w:pPr>
        <w:pStyle w:val="NormalWeb"/>
        <w:jc w:val="both"/>
        <w:rPr>
          <w:rFonts w:ascii="Trebuchet MS" w:hAnsi="Trebuchet MS" w:cstheme="minorHAnsi"/>
          <w:color w:val="000000"/>
        </w:rPr>
      </w:pPr>
      <w:r w:rsidRPr="0016307A">
        <w:rPr>
          <w:rFonts w:ascii="Trebuchet MS" w:hAnsi="Trebuchet MS" w:cstheme="minorHAnsi"/>
          <w:color w:val="000000"/>
        </w:rPr>
        <w:t>At this point, you've defined the structure of the new cube - but there's still more work to be done. You still need to deploy this structure to an Analysis Services server and then process the cube to create the aggregates that make querying fast and easy.</w:t>
      </w:r>
    </w:p>
    <w:p w:rsidR="00EA2399" w:rsidRPr="0016307A" w:rsidRDefault="00EA2399" w:rsidP="00F34D5A">
      <w:pPr>
        <w:pStyle w:val="NormalWeb"/>
        <w:jc w:val="both"/>
        <w:rPr>
          <w:rFonts w:ascii="Trebuchet MS" w:hAnsi="Trebuchet MS" w:cstheme="minorHAnsi"/>
          <w:color w:val="000000"/>
        </w:rPr>
      </w:pPr>
      <w:r w:rsidRPr="0016307A">
        <w:rPr>
          <w:rFonts w:ascii="Trebuchet MS" w:hAnsi="Trebuchet MS" w:cstheme="minorHAnsi"/>
          <w:color w:val="000000"/>
        </w:rPr>
        <w:t>To deploy the cube you just created, select Build &gt; Deploy AdventureWorksCube1. This will deploy the cube to your local Analysis Server, and also process the cube, building the aggregates for you. BIDS will open the Deployment Progress window, as shown in Figure 15-5, to keep you informed during deployment and processing.</w:t>
      </w:r>
    </w:p>
    <w:p w:rsidR="00EA2399" w:rsidRPr="0016307A" w:rsidRDefault="00EA2399" w:rsidP="00F34D5A">
      <w:pPr>
        <w:pStyle w:val="NormalWeb"/>
        <w:jc w:val="both"/>
        <w:rPr>
          <w:rFonts w:ascii="Trebuchet MS" w:hAnsi="Trebuchet MS" w:cstheme="minorHAnsi"/>
          <w:color w:val="000000"/>
        </w:rPr>
      </w:pPr>
      <w:r w:rsidRPr="0016307A">
        <w:rPr>
          <w:rStyle w:val="Strong"/>
          <w:rFonts w:ascii="Trebuchet MS" w:hAnsi="Trebuchet MS" w:cstheme="minorHAnsi"/>
          <w:color w:val="000000"/>
        </w:rPr>
        <w:t>Try It!</w:t>
      </w:r>
    </w:p>
    <w:p w:rsidR="00EA2399" w:rsidRPr="0016307A" w:rsidRDefault="00EA2399" w:rsidP="00F34D5A">
      <w:pPr>
        <w:pStyle w:val="NormalWeb"/>
        <w:jc w:val="both"/>
        <w:rPr>
          <w:rFonts w:ascii="Trebuchet MS" w:hAnsi="Trebuchet MS" w:cstheme="minorHAnsi"/>
          <w:color w:val="000000"/>
        </w:rPr>
      </w:pPr>
      <w:r w:rsidRPr="0016307A">
        <w:rPr>
          <w:rFonts w:ascii="Trebuchet MS" w:hAnsi="Trebuchet MS" w:cstheme="minorHAnsi"/>
          <w:color w:val="000000"/>
        </w:rPr>
        <w:t>To deploy and process your cube, follow these steps:</w:t>
      </w:r>
    </w:p>
    <w:p w:rsidR="00EA2399" w:rsidRPr="0016307A" w:rsidRDefault="00EA2399" w:rsidP="00F34D5A">
      <w:pPr>
        <w:numPr>
          <w:ilvl w:val="0"/>
          <w:numId w:val="23"/>
        </w:numPr>
        <w:spacing w:before="100" w:beforeAutospacing="1" w:after="100" w:afterAutospacing="1"/>
        <w:jc w:val="both"/>
        <w:rPr>
          <w:rFonts w:ascii="Trebuchet MS" w:hAnsi="Trebuchet MS" w:cstheme="minorHAnsi"/>
          <w:color w:val="000000"/>
        </w:rPr>
      </w:pPr>
      <w:r w:rsidRPr="0016307A">
        <w:rPr>
          <w:rFonts w:ascii="Trebuchet MS" w:hAnsi="Trebuchet MS" w:cstheme="minorHAnsi"/>
          <w:color w:val="000000"/>
        </w:rPr>
        <w:t>select Project &gt; AdventureWorksCube1 from the menu system.</w:t>
      </w:r>
    </w:p>
    <w:p w:rsidR="00EA2399" w:rsidRPr="0016307A" w:rsidRDefault="00EA2399" w:rsidP="00F34D5A">
      <w:pPr>
        <w:numPr>
          <w:ilvl w:val="0"/>
          <w:numId w:val="23"/>
        </w:numPr>
        <w:spacing w:before="100" w:beforeAutospacing="1" w:after="100" w:afterAutospacing="1"/>
        <w:jc w:val="both"/>
        <w:rPr>
          <w:rFonts w:ascii="Trebuchet MS" w:hAnsi="Trebuchet MS" w:cstheme="minorHAnsi"/>
          <w:color w:val="000000"/>
        </w:rPr>
      </w:pPr>
      <w:r w:rsidRPr="0016307A">
        <w:rPr>
          <w:rFonts w:ascii="Trebuchet MS" w:hAnsi="Trebuchet MS" w:cstheme="minorHAnsi"/>
          <w:color w:val="000000"/>
        </w:rPr>
        <w:t>Choose the Deployment category of properties in the upper left-hand corner of the project properties dialog box.</w:t>
      </w:r>
    </w:p>
    <w:p w:rsidR="00EA2399" w:rsidRPr="0016307A" w:rsidRDefault="00EA2399" w:rsidP="00F34D5A">
      <w:pPr>
        <w:numPr>
          <w:ilvl w:val="0"/>
          <w:numId w:val="23"/>
        </w:numPr>
        <w:spacing w:before="100" w:beforeAutospacing="1" w:after="100" w:afterAutospacing="1"/>
        <w:jc w:val="both"/>
        <w:rPr>
          <w:rFonts w:ascii="Trebuchet MS" w:hAnsi="Trebuchet MS" w:cstheme="minorHAnsi"/>
          <w:color w:val="000000"/>
        </w:rPr>
      </w:pPr>
      <w:r w:rsidRPr="0016307A">
        <w:rPr>
          <w:rFonts w:ascii="Trebuchet MS" w:hAnsi="Trebuchet MS" w:cstheme="minorHAnsi"/>
          <w:color w:val="000000"/>
        </w:rPr>
        <w:lastRenderedPageBreak/>
        <w:t>Verify that the Server property lists your server name. If not, enter your server name</w:t>
      </w:r>
      <w:r w:rsidR="00255301">
        <w:rPr>
          <w:rFonts w:ascii="Trebuchet MS" w:hAnsi="Trebuchet MS" w:cstheme="minorHAnsi"/>
          <w:color w:val="000000"/>
        </w:rPr>
        <w:t>(It is combination of PC name and Sql servername for ex INDIA-PC\MSSQLSERVER2 here INDIA-PC is PC name and MSSQLSERVER2 is Database server name)Either Computer and</w:t>
      </w:r>
      <w:r w:rsidRPr="0016307A">
        <w:rPr>
          <w:rFonts w:ascii="Trebuchet MS" w:hAnsi="Trebuchet MS" w:cstheme="minorHAnsi"/>
          <w:color w:val="000000"/>
        </w:rPr>
        <w:t xml:space="preserve">. Click OK. Figure </w:t>
      </w:r>
      <w:r w:rsidR="00C12DD0" w:rsidRPr="0016307A">
        <w:rPr>
          <w:rFonts w:ascii="Trebuchet MS" w:hAnsi="Trebuchet MS" w:cstheme="minorHAnsi"/>
          <w:color w:val="000000"/>
        </w:rPr>
        <w:t>8</w:t>
      </w:r>
      <w:r w:rsidRPr="0016307A">
        <w:rPr>
          <w:rFonts w:ascii="Trebuchet MS" w:hAnsi="Trebuchet MS" w:cstheme="minorHAnsi"/>
          <w:color w:val="000000"/>
        </w:rPr>
        <w:t>-6 shows the project properties window.</w:t>
      </w:r>
    </w:p>
    <w:p w:rsidR="00EA2399" w:rsidRPr="0016307A" w:rsidRDefault="00EA2399" w:rsidP="00F34D5A">
      <w:pPr>
        <w:pStyle w:val="NormalWeb"/>
        <w:ind w:left="720"/>
        <w:jc w:val="both"/>
        <w:rPr>
          <w:rFonts w:ascii="Trebuchet MS" w:hAnsi="Trebuchet MS" w:cstheme="minorHAnsi"/>
          <w:color w:val="000000"/>
        </w:rPr>
      </w:pPr>
      <w:r w:rsidRPr="0016307A">
        <w:rPr>
          <w:rFonts w:ascii="Trebuchet MS" w:hAnsi="Trebuchet MS" w:cstheme="minorHAnsi"/>
          <w:noProof/>
          <w:color w:val="000000"/>
        </w:rPr>
        <w:drawing>
          <wp:inline distT="0" distB="0" distL="0" distR="0">
            <wp:extent cx="5686425" cy="3457575"/>
            <wp:effectExtent l="19050" t="0" r="9525" b="0"/>
            <wp:docPr id="6" name="Picture 16" descr="Figure 15-6: Project Propert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Figure 15-6: Project Properties"/>
                    <pic:cNvPicPr>
                      <a:picLocks noChangeAspect="1" noChangeArrowheads="1"/>
                    </pic:cNvPicPr>
                  </pic:nvPicPr>
                  <pic:blipFill>
                    <a:blip r:embed="rId13"/>
                    <a:srcRect/>
                    <a:stretch>
                      <a:fillRect/>
                    </a:stretch>
                  </pic:blipFill>
                  <pic:spPr bwMode="auto">
                    <a:xfrm>
                      <a:off x="0" y="0"/>
                      <a:ext cx="5686425" cy="3457575"/>
                    </a:xfrm>
                    <a:prstGeom prst="rect">
                      <a:avLst/>
                    </a:prstGeom>
                    <a:noFill/>
                    <a:ln w="9525">
                      <a:noFill/>
                      <a:miter lim="800000"/>
                      <a:headEnd/>
                      <a:tailEnd/>
                    </a:ln>
                  </pic:spPr>
                </pic:pic>
              </a:graphicData>
            </a:graphic>
          </wp:inline>
        </w:drawing>
      </w:r>
    </w:p>
    <w:p w:rsidR="00EA2399" w:rsidRPr="0016307A" w:rsidRDefault="00EA2399" w:rsidP="00F34D5A">
      <w:pPr>
        <w:pStyle w:val="NormalWeb"/>
        <w:ind w:left="720"/>
        <w:jc w:val="both"/>
        <w:rPr>
          <w:rFonts w:ascii="Trebuchet MS" w:hAnsi="Trebuchet MS" w:cstheme="minorHAnsi"/>
          <w:color w:val="000000"/>
        </w:rPr>
      </w:pPr>
      <w:r w:rsidRPr="0016307A">
        <w:rPr>
          <w:rFonts w:ascii="Trebuchet MS" w:hAnsi="Trebuchet MS" w:cstheme="minorHAnsi"/>
          <w:color w:val="000000"/>
        </w:rPr>
        <w:t xml:space="preserve">Figure </w:t>
      </w:r>
      <w:r w:rsidR="00A62960" w:rsidRPr="0016307A">
        <w:rPr>
          <w:rFonts w:ascii="Trebuchet MS" w:hAnsi="Trebuchet MS" w:cstheme="minorHAnsi"/>
          <w:color w:val="000000"/>
        </w:rPr>
        <w:t>8</w:t>
      </w:r>
      <w:r w:rsidRPr="0016307A">
        <w:rPr>
          <w:rFonts w:ascii="Trebuchet MS" w:hAnsi="Trebuchet MS" w:cstheme="minorHAnsi"/>
          <w:color w:val="000000"/>
        </w:rPr>
        <w:t>-6: Project Properties</w:t>
      </w:r>
    </w:p>
    <w:p w:rsidR="00EA2399" w:rsidRDefault="00EA2399" w:rsidP="00F34D5A">
      <w:pPr>
        <w:numPr>
          <w:ilvl w:val="0"/>
          <w:numId w:val="23"/>
        </w:numPr>
        <w:spacing w:before="100" w:beforeAutospacing="1" w:after="100" w:afterAutospacing="1"/>
        <w:jc w:val="both"/>
        <w:rPr>
          <w:rFonts w:ascii="Trebuchet MS" w:hAnsi="Trebuchet MS" w:cstheme="minorHAnsi"/>
          <w:color w:val="000000"/>
        </w:rPr>
      </w:pPr>
      <w:r w:rsidRPr="0016307A">
        <w:rPr>
          <w:rFonts w:ascii="Trebuchet MS" w:hAnsi="Trebuchet MS" w:cstheme="minorHAnsi"/>
          <w:color w:val="000000"/>
        </w:rPr>
        <w:t xml:space="preserve">From the menu, select Build &gt; Deploy AdventureWorksCube1. Figure </w:t>
      </w:r>
      <w:r w:rsidR="00A62960" w:rsidRPr="0016307A">
        <w:rPr>
          <w:rFonts w:ascii="Trebuchet MS" w:hAnsi="Trebuchet MS" w:cstheme="minorHAnsi"/>
          <w:color w:val="000000"/>
        </w:rPr>
        <w:t>8</w:t>
      </w:r>
      <w:r w:rsidRPr="0016307A">
        <w:rPr>
          <w:rFonts w:ascii="Trebuchet MS" w:hAnsi="Trebuchet MS" w:cstheme="minorHAnsi"/>
          <w:color w:val="000000"/>
        </w:rPr>
        <w:t>-7 shows the Cube Deployment window after a successful deployment.</w:t>
      </w:r>
    </w:p>
    <w:p w:rsidR="00254289" w:rsidRPr="0016307A" w:rsidRDefault="00254289" w:rsidP="00254289">
      <w:pPr>
        <w:spacing w:before="100" w:beforeAutospacing="1" w:after="100" w:afterAutospacing="1"/>
        <w:ind w:left="720"/>
        <w:jc w:val="both"/>
        <w:rPr>
          <w:rFonts w:ascii="Trebuchet MS" w:hAnsi="Trebuchet MS" w:cstheme="minorHAnsi"/>
          <w:color w:val="000000"/>
        </w:rPr>
      </w:pPr>
      <w:r>
        <w:rPr>
          <w:rFonts w:ascii="Trebuchet MS" w:hAnsi="Trebuchet MS" w:cstheme="minorHAnsi"/>
          <w:color w:val="000000"/>
        </w:rPr>
        <w:t>If there are any errors in deployment then restart the background Analysis server.</w:t>
      </w:r>
    </w:p>
    <w:p w:rsidR="00EA2399" w:rsidRPr="0016307A" w:rsidRDefault="00EA2399" w:rsidP="00F34D5A">
      <w:pPr>
        <w:pStyle w:val="NormalWeb"/>
        <w:jc w:val="both"/>
        <w:rPr>
          <w:rFonts w:ascii="Trebuchet MS" w:hAnsi="Trebuchet MS" w:cstheme="minorHAnsi"/>
          <w:color w:val="000000"/>
        </w:rPr>
      </w:pPr>
      <w:r w:rsidRPr="0016307A">
        <w:rPr>
          <w:rFonts w:ascii="Trebuchet MS" w:hAnsi="Trebuchet MS" w:cstheme="minorHAnsi"/>
          <w:noProof/>
          <w:color w:val="000000"/>
        </w:rPr>
        <w:lastRenderedPageBreak/>
        <w:drawing>
          <wp:inline distT="0" distB="0" distL="0" distR="0">
            <wp:extent cx="3000375" cy="4324350"/>
            <wp:effectExtent l="19050" t="0" r="9525" b="0"/>
            <wp:docPr id="7" name="Picture 7" descr="Figure 15-7: Deploying a c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igure 15-7: Deploying a cube"/>
                    <pic:cNvPicPr>
                      <a:picLocks noChangeAspect="1" noChangeArrowheads="1"/>
                    </pic:cNvPicPr>
                  </pic:nvPicPr>
                  <pic:blipFill>
                    <a:blip r:embed="rId14"/>
                    <a:srcRect/>
                    <a:stretch>
                      <a:fillRect/>
                    </a:stretch>
                  </pic:blipFill>
                  <pic:spPr bwMode="auto">
                    <a:xfrm>
                      <a:off x="0" y="0"/>
                      <a:ext cx="3000375" cy="4324350"/>
                    </a:xfrm>
                    <a:prstGeom prst="rect">
                      <a:avLst/>
                    </a:prstGeom>
                    <a:noFill/>
                    <a:ln w="9525">
                      <a:noFill/>
                      <a:miter lim="800000"/>
                      <a:headEnd/>
                      <a:tailEnd/>
                    </a:ln>
                  </pic:spPr>
                </pic:pic>
              </a:graphicData>
            </a:graphic>
          </wp:inline>
        </w:drawing>
      </w:r>
    </w:p>
    <w:p w:rsidR="00EA2399" w:rsidRPr="0016307A" w:rsidRDefault="00EA2399" w:rsidP="00F34D5A">
      <w:pPr>
        <w:pStyle w:val="NormalWeb"/>
        <w:jc w:val="both"/>
        <w:rPr>
          <w:rFonts w:ascii="Trebuchet MS" w:hAnsi="Trebuchet MS" w:cstheme="minorHAnsi"/>
          <w:color w:val="000000"/>
        </w:rPr>
      </w:pPr>
      <w:r w:rsidRPr="0016307A">
        <w:rPr>
          <w:rFonts w:ascii="Trebuchet MS" w:hAnsi="Trebuchet MS" w:cstheme="minorHAnsi"/>
          <w:color w:val="000000"/>
        </w:rPr>
        <w:t xml:space="preserve">Figure </w:t>
      </w:r>
      <w:r w:rsidR="00A62960" w:rsidRPr="0016307A">
        <w:rPr>
          <w:rFonts w:ascii="Trebuchet MS" w:hAnsi="Trebuchet MS" w:cstheme="minorHAnsi"/>
          <w:color w:val="000000"/>
        </w:rPr>
        <w:t>8</w:t>
      </w:r>
      <w:r w:rsidRPr="0016307A">
        <w:rPr>
          <w:rFonts w:ascii="Trebuchet MS" w:hAnsi="Trebuchet MS" w:cstheme="minorHAnsi"/>
          <w:color w:val="000000"/>
        </w:rPr>
        <w:t>-7: Deploying a cube</w:t>
      </w:r>
    </w:p>
    <w:p w:rsidR="00EA2399" w:rsidRPr="0016307A" w:rsidRDefault="00EA2399" w:rsidP="00F34D5A">
      <w:pPr>
        <w:pStyle w:val="NormalWeb"/>
        <w:jc w:val="both"/>
        <w:rPr>
          <w:rFonts w:ascii="Trebuchet MS" w:hAnsi="Trebuchet MS" w:cstheme="minorHAnsi"/>
          <w:color w:val="000000"/>
        </w:rPr>
      </w:pPr>
      <w:bookmarkStart w:id="0" w:name="exploring_datacube"/>
      <w:bookmarkEnd w:id="0"/>
      <w:r w:rsidRPr="0016307A">
        <w:rPr>
          <w:rStyle w:val="Strong"/>
          <w:rFonts w:ascii="Trebuchet MS" w:hAnsi="Trebuchet MS" w:cstheme="minorHAnsi"/>
          <w:color w:val="000000"/>
        </w:rPr>
        <w:t>Exploring a Data Cube</w:t>
      </w:r>
    </w:p>
    <w:p w:rsidR="00EA2399" w:rsidRPr="0016307A" w:rsidRDefault="00B367B4" w:rsidP="00F34D5A">
      <w:pPr>
        <w:pStyle w:val="NormalWeb"/>
        <w:jc w:val="both"/>
        <w:rPr>
          <w:rFonts w:ascii="Trebuchet MS" w:hAnsi="Trebuchet MS" w:cstheme="minorHAnsi"/>
          <w:color w:val="000000"/>
        </w:rPr>
      </w:pPr>
      <w:r w:rsidRPr="0016307A">
        <w:rPr>
          <w:rFonts w:ascii="Trebuchet MS" w:hAnsi="Trebuchet MS" w:cstheme="minorHAnsi"/>
          <w:color w:val="000000"/>
        </w:rPr>
        <w:t>SQL server data tools</w:t>
      </w:r>
      <w:r w:rsidR="00EA2399" w:rsidRPr="0016307A">
        <w:rPr>
          <w:rFonts w:ascii="Trebuchet MS" w:hAnsi="Trebuchet MS" w:cstheme="minorHAnsi"/>
          <w:color w:val="000000"/>
        </w:rPr>
        <w:t xml:space="preserve"> includes a built-in Cube Browser that lets you interactively explore the data in any cube that has been deployed and processed. To open the Cube Browser, right-click on the cube in Solution Explorer and select Browse. Figure </w:t>
      </w:r>
      <w:r w:rsidRPr="0016307A">
        <w:rPr>
          <w:rFonts w:ascii="Trebuchet MS" w:hAnsi="Trebuchet MS" w:cstheme="minorHAnsi"/>
          <w:color w:val="000000"/>
        </w:rPr>
        <w:t>8</w:t>
      </w:r>
      <w:r w:rsidR="00EA2399" w:rsidRPr="0016307A">
        <w:rPr>
          <w:rFonts w:ascii="Trebuchet MS" w:hAnsi="Trebuchet MS" w:cstheme="minorHAnsi"/>
          <w:color w:val="000000"/>
        </w:rPr>
        <w:t>-8 shows the default state of the Cube Browser after it's just been opened.</w:t>
      </w:r>
    </w:p>
    <w:p w:rsidR="00EA2399" w:rsidRPr="0016307A" w:rsidRDefault="00EA2399" w:rsidP="00F34D5A">
      <w:pPr>
        <w:pStyle w:val="NormalWeb"/>
        <w:jc w:val="both"/>
        <w:rPr>
          <w:rFonts w:ascii="Trebuchet MS" w:hAnsi="Trebuchet MS" w:cstheme="minorHAnsi"/>
          <w:color w:val="000000"/>
        </w:rPr>
      </w:pPr>
      <w:r w:rsidRPr="0016307A">
        <w:rPr>
          <w:rFonts w:ascii="Trebuchet MS" w:hAnsi="Trebuchet MS" w:cstheme="minorHAnsi"/>
          <w:noProof/>
          <w:color w:val="000000"/>
        </w:rPr>
        <w:lastRenderedPageBreak/>
        <w:drawing>
          <wp:inline distT="0" distB="0" distL="0" distR="0">
            <wp:extent cx="5638800" cy="4171950"/>
            <wp:effectExtent l="19050" t="0" r="0" b="0"/>
            <wp:docPr id="8" name="Picture 8" descr="Figure 15-8: The cube browser in BI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igure 15-8: The cube browser in BIDS"/>
                    <pic:cNvPicPr>
                      <a:picLocks noChangeAspect="1" noChangeArrowheads="1"/>
                    </pic:cNvPicPr>
                  </pic:nvPicPr>
                  <pic:blipFill>
                    <a:blip r:embed="rId15"/>
                    <a:srcRect/>
                    <a:stretch>
                      <a:fillRect/>
                    </a:stretch>
                  </pic:blipFill>
                  <pic:spPr bwMode="auto">
                    <a:xfrm>
                      <a:off x="0" y="0"/>
                      <a:ext cx="5638800" cy="4171950"/>
                    </a:xfrm>
                    <a:prstGeom prst="rect">
                      <a:avLst/>
                    </a:prstGeom>
                    <a:noFill/>
                    <a:ln w="9525">
                      <a:noFill/>
                      <a:miter lim="800000"/>
                      <a:headEnd/>
                      <a:tailEnd/>
                    </a:ln>
                  </pic:spPr>
                </pic:pic>
              </a:graphicData>
            </a:graphic>
          </wp:inline>
        </w:drawing>
      </w:r>
    </w:p>
    <w:p w:rsidR="00EA2399" w:rsidRPr="0016307A" w:rsidRDefault="00EA2399" w:rsidP="00F34D5A">
      <w:pPr>
        <w:pStyle w:val="NormalWeb"/>
        <w:jc w:val="both"/>
        <w:rPr>
          <w:rFonts w:ascii="Trebuchet MS" w:hAnsi="Trebuchet MS" w:cstheme="minorHAnsi"/>
          <w:color w:val="000000"/>
        </w:rPr>
      </w:pPr>
      <w:r w:rsidRPr="0016307A">
        <w:rPr>
          <w:rFonts w:ascii="Trebuchet MS" w:hAnsi="Trebuchet MS" w:cstheme="minorHAnsi"/>
          <w:color w:val="000000"/>
        </w:rPr>
        <w:t xml:space="preserve">Figure </w:t>
      </w:r>
      <w:r w:rsidR="00F10677" w:rsidRPr="0016307A">
        <w:rPr>
          <w:rFonts w:ascii="Trebuchet MS" w:hAnsi="Trebuchet MS" w:cstheme="minorHAnsi"/>
          <w:color w:val="000000"/>
        </w:rPr>
        <w:t>9</w:t>
      </w:r>
      <w:r w:rsidR="00931A9C" w:rsidRPr="0016307A">
        <w:rPr>
          <w:rFonts w:ascii="Trebuchet MS" w:hAnsi="Trebuchet MS" w:cstheme="minorHAnsi"/>
          <w:color w:val="000000"/>
        </w:rPr>
        <w:t xml:space="preserve">-8: The cube browser </w:t>
      </w:r>
    </w:p>
    <w:p w:rsidR="00EA2399" w:rsidRPr="0016307A" w:rsidRDefault="00EA2399" w:rsidP="00F34D5A">
      <w:pPr>
        <w:pStyle w:val="NormalWeb"/>
        <w:jc w:val="both"/>
        <w:rPr>
          <w:rFonts w:ascii="Trebuchet MS" w:hAnsi="Trebuchet MS" w:cstheme="minorHAnsi"/>
          <w:color w:val="000000"/>
        </w:rPr>
      </w:pPr>
      <w:r w:rsidRPr="0016307A">
        <w:rPr>
          <w:rFonts w:ascii="Trebuchet MS" w:hAnsi="Trebuchet MS" w:cstheme="minorHAnsi"/>
          <w:color w:val="000000"/>
        </w:rPr>
        <w:t>The Cube Browser is a drag-and-drop environment. If you've worked with pivot tables in Microsoft Excel, you should have no trouble using the Cube browser. The pane to the left includes all of the measures and dimensions in your cube, and the pane to the right gives you drop targets for these measures and dimensions. Among other operations, you can:</w:t>
      </w:r>
    </w:p>
    <w:p w:rsidR="00EA2399" w:rsidRPr="0016307A" w:rsidRDefault="00EA2399" w:rsidP="00F34D5A">
      <w:pPr>
        <w:numPr>
          <w:ilvl w:val="0"/>
          <w:numId w:val="24"/>
        </w:numPr>
        <w:spacing w:before="100" w:beforeAutospacing="1" w:after="100" w:afterAutospacing="1"/>
        <w:jc w:val="both"/>
        <w:rPr>
          <w:rFonts w:ascii="Trebuchet MS" w:hAnsi="Trebuchet MS" w:cstheme="minorHAnsi"/>
          <w:color w:val="000000"/>
        </w:rPr>
      </w:pPr>
      <w:r w:rsidRPr="0016307A">
        <w:rPr>
          <w:rFonts w:ascii="Trebuchet MS" w:hAnsi="Trebuchet MS" w:cstheme="minorHAnsi"/>
          <w:color w:val="000000"/>
        </w:rPr>
        <w:t>Drop a measure in the Totals/Detail area to see the aggregated data for that measure.</w:t>
      </w:r>
    </w:p>
    <w:p w:rsidR="00EA2399" w:rsidRPr="0016307A" w:rsidRDefault="00EA2399" w:rsidP="00F34D5A">
      <w:pPr>
        <w:numPr>
          <w:ilvl w:val="0"/>
          <w:numId w:val="24"/>
        </w:numPr>
        <w:spacing w:before="100" w:beforeAutospacing="1" w:after="100" w:afterAutospacing="1"/>
        <w:jc w:val="both"/>
        <w:rPr>
          <w:rFonts w:ascii="Trebuchet MS" w:hAnsi="Trebuchet MS" w:cstheme="minorHAnsi"/>
          <w:color w:val="000000"/>
        </w:rPr>
      </w:pPr>
      <w:r w:rsidRPr="0016307A">
        <w:rPr>
          <w:rFonts w:ascii="Trebuchet MS" w:hAnsi="Trebuchet MS" w:cstheme="minorHAnsi"/>
          <w:color w:val="000000"/>
        </w:rPr>
        <w:t>Drop a dimension hierarchy or attribute in the Row Fields area to summarize by that value on rows.</w:t>
      </w:r>
    </w:p>
    <w:p w:rsidR="00EA2399" w:rsidRPr="0016307A" w:rsidRDefault="00EA2399" w:rsidP="00F34D5A">
      <w:pPr>
        <w:numPr>
          <w:ilvl w:val="0"/>
          <w:numId w:val="24"/>
        </w:numPr>
        <w:spacing w:before="100" w:beforeAutospacing="1" w:after="100" w:afterAutospacing="1"/>
        <w:jc w:val="both"/>
        <w:rPr>
          <w:rFonts w:ascii="Trebuchet MS" w:hAnsi="Trebuchet MS" w:cstheme="minorHAnsi"/>
          <w:color w:val="000000"/>
        </w:rPr>
      </w:pPr>
      <w:r w:rsidRPr="0016307A">
        <w:rPr>
          <w:rFonts w:ascii="Trebuchet MS" w:hAnsi="Trebuchet MS" w:cstheme="minorHAnsi"/>
          <w:color w:val="000000"/>
        </w:rPr>
        <w:t>Drop a dimension hierarchy or attribute in the Column Fields area to summarize by that value on columns.</w:t>
      </w:r>
    </w:p>
    <w:p w:rsidR="00EA2399" w:rsidRPr="0016307A" w:rsidRDefault="00EA2399" w:rsidP="00F34D5A">
      <w:pPr>
        <w:numPr>
          <w:ilvl w:val="0"/>
          <w:numId w:val="24"/>
        </w:numPr>
        <w:spacing w:before="100" w:beforeAutospacing="1" w:after="100" w:afterAutospacing="1"/>
        <w:jc w:val="both"/>
        <w:rPr>
          <w:rFonts w:ascii="Trebuchet MS" w:hAnsi="Trebuchet MS" w:cstheme="minorHAnsi"/>
          <w:color w:val="000000"/>
        </w:rPr>
      </w:pPr>
      <w:r w:rsidRPr="0016307A">
        <w:rPr>
          <w:rFonts w:ascii="Trebuchet MS" w:hAnsi="Trebuchet MS" w:cstheme="minorHAnsi"/>
          <w:color w:val="000000"/>
        </w:rPr>
        <w:t>Drop a dimension hierarchy or attribute in the Filter Fields area to enable filtering by members of that hierarchy or attribute.</w:t>
      </w:r>
    </w:p>
    <w:p w:rsidR="00EA2399" w:rsidRPr="0016307A" w:rsidRDefault="00EA2399" w:rsidP="00F34D5A">
      <w:pPr>
        <w:numPr>
          <w:ilvl w:val="0"/>
          <w:numId w:val="24"/>
        </w:numPr>
        <w:spacing w:before="100" w:beforeAutospacing="1" w:after="100" w:afterAutospacing="1"/>
        <w:jc w:val="both"/>
        <w:rPr>
          <w:rFonts w:ascii="Trebuchet MS" w:hAnsi="Trebuchet MS" w:cstheme="minorHAnsi"/>
          <w:color w:val="000000"/>
        </w:rPr>
      </w:pPr>
      <w:r w:rsidRPr="0016307A">
        <w:rPr>
          <w:rFonts w:ascii="Trebuchet MS" w:hAnsi="Trebuchet MS" w:cstheme="minorHAnsi"/>
          <w:color w:val="000000"/>
        </w:rPr>
        <w:t>Use the controls at the top of the report area to select additional filtering expressions.</w:t>
      </w:r>
    </w:p>
    <w:p w:rsidR="00EA2399" w:rsidRPr="0016307A" w:rsidRDefault="00EA2399" w:rsidP="00F34D5A">
      <w:pPr>
        <w:pStyle w:val="NormalWeb"/>
        <w:jc w:val="both"/>
        <w:rPr>
          <w:rFonts w:ascii="Trebuchet MS" w:hAnsi="Trebuchet MS" w:cstheme="minorHAnsi"/>
          <w:color w:val="000000"/>
        </w:rPr>
      </w:pPr>
      <w:r w:rsidRPr="0016307A">
        <w:rPr>
          <w:rStyle w:val="Strong"/>
          <w:rFonts w:ascii="Trebuchet MS" w:hAnsi="Trebuchet MS" w:cstheme="minorHAnsi"/>
          <w:color w:val="000000"/>
        </w:rPr>
        <w:t>Try It!</w:t>
      </w:r>
    </w:p>
    <w:p w:rsidR="00EA2399" w:rsidRPr="0016307A" w:rsidRDefault="00EA2399" w:rsidP="00F34D5A">
      <w:pPr>
        <w:pStyle w:val="NormalWeb"/>
        <w:jc w:val="both"/>
        <w:rPr>
          <w:rFonts w:ascii="Trebuchet MS" w:hAnsi="Trebuchet MS" w:cstheme="minorHAnsi"/>
          <w:color w:val="000000"/>
        </w:rPr>
      </w:pPr>
      <w:r w:rsidRPr="0016307A">
        <w:rPr>
          <w:rFonts w:ascii="Trebuchet MS" w:hAnsi="Trebuchet MS" w:cstheme="minorHAnsi"/>
          <w:color w:val="000000"/>
        </w:rPr>
        <w:t>To see the data in the cube you just created, follow these steps:</w:t>
      </w:r>
    </w:p>
    <w:p w:rsidR="00EA2399" w:rsidRPr="0016307A" w:rsidRDefault="00EA2399" w:rsidP="00F34D5A">
      <w:pPr>
        <w:numPr>
          <w:ilvl w:val="0"/>
          <w:numId w:val="25"/>
        </w:numPr>
        <w:spacing w:before="100" w:beforeAutospacing="1" w:after="100" w:afterAutospacing="1"/>
        <w:jc w:val="both"/>
        <w:rPr>
          <w:rFonts w:ascii="Trebuchet MS" w:hAnsi="Trebuchet MS" w:cstheme="minorHAnsi"/>
          <w:color w:val="000000"/>
        </w:rPr>
      </w:pPr>
      <w:r w:rsidRPr="0016307A">
        <w:rPr>
          <w:rFonts w:ascii="Trebuchet MS" w:hAnsi="Trebuchet MS" w:cstheme="minorHAnsi"/>
          <w:color w:val="000000"/>
        </w:rPr>
        <w:t>Right-click on the cube in Solution Explorer and select Browse.</w:t>
      </w:r>
    </w:p>
    <w:p w:rsidR="00EA2399" w:rsidRPr="0016307A" w:rsidRDefault="00EA2399" w:rsidP="00F34D5A">
      <w:pPr>
        <w:numPr>
          <w:ilvl w:val="0"/>
          <w:numId w:val="25"/>
        </w:numPr>
        <w:spacing w:before="100" w:beforeAutospacing="1" w:after="100" w:afterAutospacing="1"/>
        <w:jc w:val="both"/>
        <w:rPr>
          <w:rFonts w:ascii="Trebuchet MS" w:hAnsi="Trebuchet MS" w:cstheme="minorHAnsi"/>
          <w:color w:val="000000"/>
        </w:rPr>
      </w:pPr>
      <w:r w:rsidRPr="0016307A">
        <w:rPr>
          <w:rFonts w:ascii="Trebuchet MS" w:hAnsi="Trebuchet MS" w:cstheme="minorHAnsi"/>
          <w:color w:val="000000"/>
        </w:rPr>
        <w:t>Expand the Measures node in the metadata panel (the area at the left of the user interface).</w:t>
      </w:r>
    </w:p>
    <w:p w:rsidR="00EA2399" w:rsidRPr="0016307A" w:rsidRDefault="00EA2399" w:rsidP="00F34D5A">
      <w:pPr>
        <w:numPr>
          <w:ilvl w:val="0"/>
          <w:numId w:val="25"/>
        </w:numPr>
        <w:spacing w:before="100" w:beforeAutospacing="1" w:after="100" w:afterAutospacing="1"/>
        <w:jc w:val="both"/>
        <w:rPr>
          <w:rFonts w:ascii="Trebuchet MS" w:hAnsi="Trebuchet MS" w:cstheme="minorHAnsi"/>
          <w:color w:val="000000"/>
        </w:rPr>
      </w:pPr>
      <w:r w:rsidRPr="0016307A">
        <w:rPr>
          <w:rFonts w:ascii="Trebuchet MS" w:hAnsi="Trebuchet MS" w:cstheme="minorHAnsi"/>
          <w:color w:val="000000"/>
        </w:rPr>
        <w:lastRenderedPageBreak/>
        <w:t>Expand the Fact Finance measure group.</w:t>
      </w:r>
    </w:p>
    <w:p w:rsidR="00EA2399" w:rsidRPr="0016307A" w:rsidRDefault="00EA2399" w:rsidP="00F34D5A">
      <w:pPr>
        <w:numPr>
          <w:ilvl w:val="0"/>
          <w:numId w:val="25"/>
        </w:numPr>
        <w:spacing w:before="100" w:beforeAutospacing="1" w:after="100" w:afterAutospacing="1"/>
        <w:jc w:val="both"/>
        <w:rPr>
          <w:rFonts w:ascii="Trebuchet MS" w:hAnsi="Trebuchet MS" w:cstheme="minorHAnsi"/>
          <w:color w:val="000000"/>
        </w:rPr>
      </w:pPr>
      <w:r w:rsidRPr="0016307A">
        <w:rPr>
          <w:rFonts w:ascii="Trebuchet MS" w:hAnsi="Trebuchet MS" w:cstheme="minorHAnsi"/>
          <w:color w:val="000000"/>
        </w:rPr>
        <w:t>Drag the Amount measure and drop it on the Totals/Detail area.</w:t>
      </w:r>
    </w:p>
    <w:p w:rsidR="00EA2399" w:rsidRPr="0016307A" w:rsidRDefault="00EA2399" w:rsidP="00F34D5A">
      <w:pPr>
        <w:numPr>
          <w:ilvl w:val="0"/>
          <w:numId w:val="25"/>
        </w:numPr>
        <w:spacing w:before="100" w:beforeAutospacing="1" w:after="100" w:afterAutospacing="1"/>
        <w:jc w:val="both"/>
        <w:rPr>
          <w:rFonts w:ascii="Trebuchet MS" w:hAnsi="Trebuchet MS" w:cstheme="minorHAnsi"/>
          <w:color w:val="000000"/>
        </w:rPr>
      </w:pPr>
      <w:r w:rsidRPr="0016307A">
        <w:rPr>
          <w:rFonts w:ascii="Trebuchet MS" w:hAnsi="Trebuchet MS" w:cstheme="minorHAnsi"/>
          <w:color w:val="000000"/>
        </w:rPr>
        <w:t>Expand the Dim Account node in the metadata panel.</w:t>
      </w:r>
    </w:p>
    <w:p w:rsidR="00EA2399" w:rsidRPr="0016307A" w:rsidRDefault="00EA2399" w:rsidP="00F34D5A">
      <w:pPr>
        <w:numPr>
          <w:ilvl w:val="0"/>
          <w:numId w:val="25"/>
        </w:numPr>
        <w:spacing w:before="100" w:beforeAutospacing="1" w:after="100" w:afterAutospacing="1"/>
        <w:jc w:val="both"/>
        <w:rPr>
          <w:rFonts w:ascii="Trebuchet MS" w:hAnsi="Trebuchet MS" w:cstheme="minorHAnsi"/>
          <w:color w:val="000000"/>
        </w:rPr>
      </w:pPr>
      <w:r w:rsidRPr="0016307A">
        <w:rPr>
          <w:rFonts w:ascii="Trebuchet MS" w:hAnsi="Trebuchet MS" w:cstheme="minorHAnsi"/>
          <w:color w:val="000000"/>
        </w:rPr>
        <w:t>Drag the Account Description attribute and drop it on the Row Fields area.</w:t>
      </w:r>
    </w:p>
    <w:p w:rsidR="00EA2399" w:rsidRPr="0016307A" w:rsidRDefault="00EA2399" w:rsidP="00F34D5A">
      <w:pPr>
        <w:numPr>
          <w:ilvl w:val="0"/>
          <w:numId w:val="25"/>
        </w:numPr>
        <w:spacing w:before="100" w:beforeAutospacing="1" w:after="100" w:afterAutospacing="1"/>
        <w:jc w:val="both"/>
        <w:rPr>
          <w:rFonts w:ascii="Trebuchet MS" w:hAnsi="Trebuchet MS" w:cstheme="minorHAnsi"/>
          <w:color w:val="000000"/>
        </w:rPr>
      </w:pPr>
      <w:r w:rsidRPr="0016307A">
        <w:rPr>
          <w:rFonts w:ascii="Trebuchet MS" w:hAnsi="Trebuchet MS" w:cstheme="minorHAnsi"/>
          <w:color w:val="000000"/>
        </w:rPr>
        <w:t>Expand the Dim Date node in the metadata panel.</w:t>
      </w:r>
    </w:p>
    <w:p w:rsidR="00EA2399" w:rsidRPr="0016307A" w:rsidRDefault="00EA2399" w:rsidP="00F34D5A">
      <w:pPr>
        <w:numPr>
          <w:ilvl w:val="0"/>
          <w:numId w:val="25"/>
        </w:numPr>
        <w:spacing w:before="100" w:beforeAutospacing="1" w:after="100" w:afterAutospacing="1"/>
        <w:jc w:val="both"/>
        <w:rPr>
          <w:rFonts w:ascii="Trebuchet MS" w:hAnsi="Trebuchet MS" w:cstheme="minorHAnsi"/>
          <w:color w:val="000000"/>
        </w:rPr>
      </w:pPr>
      <w:r w:rsidRPr="0016307A">
        <w:rPr>
          <w:rFonts w:ascii="Trebuchet MS" w:hAnsi="Trebuchet MS" w:cstheme="minorHAnsi"/>
          <w:color w:val="000000"/>
        </w:rPr>
        <w:t>Drag the Calendar hierarchy and drop it on the Column Fields area.</w:t>
      </w:r>
    </w:p>
    <w:p w:rsidR="00EA2399" w:rsidRPr="0016307A" w:rsidRDefault="00EA2399" w:rsidP="00F34D5A">
      <w:pPr>
        <w:numPr>
          <w:ilvl w:val="0"/>
          <w:numId w:val="25"/>
        </w:numPr>
        <w:spacing w:before="100" w:beforeAutospacing="1" w:after="100" w:afterAutospacing="1"/>
        <w:jc w:val="both"/>
        <w:rPr>
          <w:rFonts w:ascii="Trebuchet MS" w:hAnsi="Trebuchet MS" w:cstheme="minorHAnsi"/>
          <w:color w:val="000000"/>
        </w:rPr>
      </w:pPr>
      <w:r w:rsidRPr="0016307A">
        <w:rPr>
          <w:rFonts w:ascii="Trebuchet MS" w:hAnsi="Trebuchet MS" w:cstheme="minorHAnsi"/>
          <w:color w:val="000000"/>
        </w:rPr>
        <w:t>Click the + sign next to year 2001 and then the + sign next to quarter 3.</w:t>
      </w:r>
    </w:p>
    <w:p w:rsidR="00EA2399" w:rsidRPr="0016307A" w:rsidRDefault="00EA2399" w:rsidP="00F34D5A">
      <w:pPr>
        <w:numPr>
          <w:ilvl w:val="0"/>
          <w:numId w:val="25"/>
        </w:numPr>
        <w:spacing w:before="100" w:beforeAutospacing="1" w:after="100" w:afterAutospacing="1"/>
        <w:jc w:val="both"/>
        <w:rPr>
          <w:rFonts w:ascii="Trebuchet MS" w:hAnsi="Trebuchet MS" w:cstheme="minorHAnsi"/>
          <w:color w:val="000000"/>
        </w:rPr>
      </w:pPr>
      <w:r w:rsidRPr="0016307A">
        <w:rPr>
          <w:rFonts w:ascii="Trebuchet MS" w:hAnsi="Trebuchet MS" w:cstheme="minorHAnsi"/>
          <w:color w:val="000000"/>
        </w:rPr>
        <w:t>Expand the Dim Scenario node in the metadata panel.</w:t>
      </w:r>
    </w:p>
    <w:p w:rsidR="00EA2399" w:rsidRPr="0016307A" w:rsidRDefault="00EA2399" w:rsidP="00F34D5A">
      <w:pPr>
        <w:numPr>
          <w:ilvl w:val="0"/>
          <w:numId w:val="25"/>
        </w:numPr>
        <w:spacing w:before="100" w:beforeAutospacing="1" w:after="100" w:afterAutospacing="1"/>
        <w:jc w:val="both"/>
        <w:rPr>
          <w:rFonts w:ascii="Trebuchet MS" w:hAnsi="Trebuchet MS" w:cstheme="minorHAnsi"/>
          <w:color w:val="000000"/>
        </w:rPr>
      </w:pPr>
      <w:r w:rsidRPr="0016307A">
        <w:rPr>
          <w:rFonts w:ascii="Trebuchet MS" w:hAnsi="Trebuchet MS" w:cstheme="minorHAnsi"/>
          <w:color w:val="000000"/>
        </w:rPr>
        <w:t>Drag the Scenario Name attribute and drop it on the Filter Fields area.</w:t>
      </w:r>
    </w:p>
    <w:p w:rsidR="00EA2399" w:rsidRPr="0016307A" w:rsidRDefault="00EA2399" w:rsidP="00F34D5A">
      <w:pPr>
        <w:numPr>
          <w:ilvl w:val="0"/>
          <w:numId w:val="25"/>
        </w:numPr>
        <w:spacing w:before="100" w:beforeAutospacing="1" w:after="100" w:afterAutospacing="1"/>
        <w:jc w:val="both"/>
        <w:rPr>
          <w:rFonts w:ascii="Trebuchet MS" w:hAnsi="Trebuchet MS" w:cstheme="minorHAnsi"/>
          <w:color w:val="000000"/>
        </w:rPr>
      </w:pPr>
      <w:r w:rsidRPr="0016307A">
        <w:rPr>
          <w:rFonts w:ascii="Trebuchet MS" w:hAnsi="Trebuchet MS" w:cstheme="minorHAnsi"/>
          <w:color w:val="000000"/>
        </w:rPr>
        <w:t>Click the dropdown arrow next to scenario name. Uncheck all of the checkboxes except for the one next to the Budget value.</w:t>
      </w:r>
    </w:p>
    <w:p w:rsidR="00EA2399" w:rsidRPr="0016307A" w:rsidRDefault="00EA2399" w:rsidP="00F34D5A">
      <w:pPr>
        <w:pStyle w:val="NormalWeb"/>
        <w:jc w:val="both"/>
        <w:rPr>
          <w:rFonts w:ascii="Trebuchet MS" w:hAnsi="Trebuchet MS" w:cstheme="minorHAnsi"/>
          <w:color w:val="000000"/>
        </w:rPr>
      </w:pPr>
      <w:r w:rsidRPr="0016307A">
        <w:rPr>
          <w:rFonts w:ascii="Trebuchet MS" w:hAnsi="Trebuchet MS" w:cstheme="minorHAnsi"/>
          <w:color w:val="000000"/>
        </w:rPr>
        <w:t xml:space="preserve">Figure </w:t>
      </w:r>
      <w:r w:rsidR="00304B41" w:rsidRPr="0016307A">
        <w:rPr>
          <w:rFonts w:ascii="Trebuchet MS" w:hAnsi="Trebuchet MS" w:cstheme="minorHAnsi"/>
          <w:color w:val="000000"/>
        </w:rPr>
        <w:t>8</w:t>
      </w:r>
      <w:r w:rsidRPr="0016307A">
        <w:rPr>
          <w:rFonts w:ascii="Trebuchet MS" w:hAnsi="Trebuchet MS" w:cstheme="minorHAnsi"/>
          <w:color w:val="000000"/>
        </w:rPr>
        <w:t>-9 shows the result. The Cube Browser displays month-by-month budgets by account for the third quarter of 2001. Although you could have written queries to extract this information from the original source data, it's much easier to let Analysis Services do the heavy lifting for you.</w:t>
      </w:r>
    </w:p>
    <w:p w:rsidR="00EA2399" w:rsidRPr="0016307A" w:rsidRDefault="00EA2399" w:rsidP="00F34D5A">
      <w:pPr>
        <w:pStyle w:val="NormalWeb"/>
        <w:jc w:val="both"/>
        <w:rPr>
          <w:rFonts w:ascii="Trebuchet MS" w:hAnsi="Trebuchet MS" w:cstheme="minorHAnsi"/>
          <w:color w:val="000000"/>
        </w:rPr>
      </w:pPr>
      <w:r w:rsidRPr="0016307A">
        <w:rPr>
          <w:rFonts w:ascii="Trebuchet MS" w:hAnsi="Trebuchet MS" w:cstheme="minorHAnsi"/>
          <w:noProof/>
          <w:color w:val="000000"/>
        </w:rPr>
        <w:drawing>
          <wp:inline distT="0" distB="0" distL="0" distR="0">
            <wp:extent cx="5648325" cy="4171950"/>
            <wp:effectExtent l="19050" t="0" r="9525" b="0"/>
            <wp:docPr id="9" name="Picture 9" descr="Figure 15-9: Exploring cube data in the cube brow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igure 15-9: Exploring cube data in the cube browser"/>
                    <pic:cNvPicPr>
                      <a:picLocks noChangeAspect="1" noChangeArrowheads="1"/>
                    </pic:cNvPicPr>
                  </pic:nvPicPr>
                  <pic:blipFill>
                    <a:blip r:embed="rId16"/>
                    <a:srcRect/>
                    <a:stretch>
                      <a:fillRect/>
                    </a:stretch>
                  </pic:blipFill>
                  <pic:spPr bwMode="auto">
                    <a:xfrm>
                      <a:off x="0" y="0"/>
                      <a:ext cx="5648325" cy="4171950"/>
                    </a:xfrm>
                    <a:prstGeom prst="rect">
                      <a:avLst/>
                    </a:prstGeom>
                    <a:noFill/>
                    <a:ln w="9525">
                      <a:noFill/>
                      <a:miter lim="800000"/>
                      <a:headEnd/>
                      <a:tailEnd/>
                    </a:ln>
                  </pic:spPr>
                </pic:pic>
              </a:graphicData>
            </a:graphic>
          </wp:inline>
        </w:drawing>
      </w:r>
    </w:p>
    <w:p w:rsidR="00EA2399" w:rsidRPr="0016307A" w:rsidRDefault="00EA2399" w:rsidP="00F34D5A">
      <w:pPr>
        <w:pStyle w:val="NormalWeb"/>
        <w:jc w:val="both"/>
        <w:rPr>
          <w:rFonts w:ascii="Trebuchet MS" w:hAnsi="Trebuchet MS" w:cstheme="minorHAnsi"/>
          <w:color w:val="000000"/>
        </w:rPr>
      </w:pPr>
      <w:r w:rsidRPr="0016307A">
        <w:rPr>
          <w:rFonts w:ascii="Trebuchet MS" w:hAnsi="Trebuchet MS" w:cstheme="minorHAnsi"/>
          <w:color w:val="000000"/>
        </w:rPr>
        <w:t xml:space="preserve">Figure </w:t>
      </w:r>
      <w:r w:rsidR="00304B41" w:rsidRPr="0016307A">
        <w:rPr>
          <w:rFonts w:ascii="Trebuchet MS" w:hAnsi="Trebuchet MS" w:cstheme="minorHAnsi"/>
          <w:color w:val="000000"/>
        </w:rPr>
        <w:t>8</w:t>
      </w:r>
      <w:r w:rsidRPr="0016307A">
        <w:rPr>
          <w:rFonts w:ascii="Trebuchet MS" w:hAnsi="Trebuchet MS" w:cstheme="minorHAnsi"/>
          <w:color w:val="000000"/>
        </w:rPr>
        <w:t>-9: Exploring cube data in the cube browser</w:t>
      </w:r>
    </w:p>
    <w:p w:rsidR="00EA2399" w:rsidRPr="0016307A" w:rsidRDefault="00EA2399" w:rsidP="00F34D5A">
      <w:pPr>
        <w:spacing w:line="276" w:lineRule="auto"/>
        <w:jc w:val="both"/>
        <w:rPr>
          <w:rFonts w:ascii="Trebuchet MS" w:hAnsi="Trebuchet MS" w:cstheme="minorHAnsi"/>
          <w:b/>
        </w:rPr>
      </w:pPr>
    </w:p>
    <w:p w:rsidR="00194B63" w:rsidRPr="0016307A" w:rsidRDefault="00194B63" w:rsidP="00F34D5A">
      <w:pPr>
        <w:spacing w:line="276" w:lineRule="auto"/>
        <w:jc w:val="both"/>
        <w:rPr>
          <w:rFonts w:ascii="Trebuchet MS" w:hAnsi="Trebuchet MS" w:cstheme="minorHAnsi"/>
        </w:rPr>
      </w:pPr>
    </w:p>
    <w:p w:rsidR="00950C76" w:rsidRPr="0016307A" w:rsidRDefault="00950C76" w:rsidP="00F34D5A">
      <w:pPr>
        <w:spacing w:line="276" w:lineRule="auto"/>
        <w:jc w:val="both"/>
        <w:rPr>
          <w:rFonts w:ascii="Trebuchet MS" w:hAnsi="Trebuchet MS" w:cstheme="minorHAnsi"/>
        </w:rPr>
      </w:pPr>
    </w:p>
    <w:sectPr w:rsidR="00950C76" w:rsidRPr="0016307A" w:rsidSect="003649C1">
      <w:headerReference w:type="even" r:id="rId17"/>
      <w:headerReference w:type="default" r:id="rId18"/>
      <w:footerReference w:type="even" r:id="rId19"/>
      <w:footerReference w:type="default" r:id="rId20"/>
      <w:headerReference w:type="first" r:id="rId21"/>
      <w:footerReference w:type="first" r:id="rId22"/>
      <w:pgSz w:w="11909" w:h="16834"/>
      <w:pgMar w:top="1296" w:right="1296" w:bottom="1296" w:left="1584"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A3578" w:rsidRDefault="007A3578">
      <w:r>
        <w:separator/>
      </w:r>
    </w:p>
  </w:endnote>
  <w:endnote w:type="continuationSeparator" w:id="1">
    <w:p w:rsidR="007A3578" w:rsidRDefault="007A357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5099" w:rsidRDefault="00365099">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28FC" w:rsidRDefault="00EB4FF8">
    <w:pPr>
      <w:pStyle w:val="Footer"/>
      <w:tabs>
        <w:tab w:val="clear" w:pos="8640"/>
        <w:tab w:val="right" w:pos="9000"/>
      </w:tabs>
    </w:pPr>
    <w:r w:rsidRPr="00EB4FF8">
      <w:rPr>
        <w:rFonts w:ascii="Trebuchet MS" w:hAnsi="Trebuchet MS"/>
        <w:noProof/>
        <w:sz w:val="18"/>
        <w:szCs w:val="18"/>
      </w:rPr>
      <w:pict>
        <v:line id="_x0000_s8194" style="position:absolute;z-index:251657728" from="-2.25pt,.6pt" to="450pt,.6pt"/>
      </w:pict>
    </w:r>
  </w:p>
  <w:p w:rsidR="00F528FC" w:rsidRDefault="00F528FC">
    <w:pPr>
      <w:pStyle w:val="Footer"/>
      <w:tabs>
        <w:tab w:val="clear" w:pos="8640"/>
        <w:tab w:val="right" w:pos="8820"/>
      </w:tabs>
      <w:rPr>
        <w:rFonts w:ascii="Trebuchet MS" w:hAnsi="Trebuchet MS"/>
        <w:sz w:val="18"/>
        <w:szCs w:val="18"/>
      </w:rPr>
    </w:pPr>
    <w:r>
      <w:rPr>
        <w:rFonts w:ascii="Trebuchet MS" w:hAnsi="Trebuchet MS"/>
        <w:sz w:val="18"/>
        <w:szCs w:val="18"/>
      </w:rPr>
      <w:t>Textile and Engineering Institute, Ichalkaranji.</w:t>
    </w:r>
    <w:r>
      <w:rPr>
        <w:rFonts w:ascii="Trebuchet MS" w:hAnsi="Trebuchet MS"/>
        <w:sz w:val="18"/>
        <w:szCs w:val="18"/>
      </w:rPr>
      <w:tab/>
    </w:r>
    <w:r>
      <w:rPr>
        <w:rFonts w:ascii="Trebuchet MS" w:hAnsi="Trebuchet MS"/>
        <w:sz w:val="18"/>
        <w:szCs w:val="18"/>
      </w:rPr>
      <w:tab/>
      <w:t>Page  1.</w:t>
    </w:r>
    <w:r w:rsidR="00EB4FF8">
      <w:rPr>
        <w:rStyle w:val="PageNumber"/>
        <w:rFonts w:ascii="Trebuchet MS" w:hAnsi="Trebuchet MS"/>
        <w:sz w:val="18"/>
        <w:szCs w:val="18"/>
      </w:rPr>
      <w:fldChar w:fldCharType="begin"/>
    </w:r>
    <w:r>
      <w:rPr>
        <w:rStyle w:val="PageNumber"/>
        <w:rFonts w:ascii="Trebuchet MS" w:hAnsi="Trebuchet MS"/>
        <w:sz w:val="18"/>
        <w:szCs w:val="18"/>
      </w:rPr>
      <w:instrText xml:space="preserve"> PAGE </w:instrText>
    </w:r>
    <w:r w:rsidR="00EB4FF8">
      <w:rPr>
        <w:rStyle w:val="PageNumber"/>
        <w:rFonts w:ascii="Trebuchet MS" w:hAnsi="Trebuchet MS"/>
        <w:sz w:val="18"/>
        <w:szCs w:val="18"/>
      </w:rPr>
      <w:fldChar w:fldCharType="separate"/>
    </w:r>
    <w:r w:rsidR="00365099">
      <w:rPr>
        <w:rStyle w:val="PageNumber"/>
        <w:rFonts w:ascii="Trebuchet MS" w:hAnsi="Trebuchet MS"/>
        <w:noProof/>
        <w:sz w:val="18"/>
        <w:szCs w:val="18"/>
      </w:rPr>
      <w:t>1</w:t>
    </w:r>
    <w:r w:rsidR="00EB4FF8">
      <w:rPr>
        <w:rStyle w:val="PageNumber"/>
        <w:rFonts w:ascii="Trebuchet MS" w:hAnsi="Trebuchet MS"/>
        <w:sz w:val="18"/>
        <w:szCs w:val="18"/>
      </w:rPr>
      <w:fldChar w:fldCharType="end"/>
    </w:r>
    <w:r>
      <w:rPr>
        <w:rFonts w:ascii="Trebuchet MS" w:hAnsi="Trebuchet MS"/>
        <w:sz w:val="18"/>
        <w:szCs w:val="18"/>
      </w:rPr>
      <w:t xml:space="preserve">  </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5099" w:rsidRDefault="0036509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A3578" w:rsidRDefault="007A3578">
      <w:r>
        <w:separator/>
      </w:r>
    </w:p>
  </w:footnote>
  <w:footnote w:type="continuationSeparator" w:id="1">
    <w:p w:rsidR="007A3578" w:rsidRDefault="007A357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5099" w:rsidRDefault="00365099">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28FC" w:rsidRPr="007F7EB0" w:rsidRDefault="00971767" w:rsidP="007F7EB0">
    <w:pPr>
      <w:pStyle w:val="Header"/>
      <w:rPr>
        <w:szCs w:val="18"/>
      </w:rPr>
    </w:pPr>
    <w:r>
      <w:rPr>
        <w:szCs w:val="18"/>
      </w:rPr>
      <w:t xml:space="preserve">Final Year </w:t>
    </w:r>
    <w:r w:rsidR="005333F7">
      <w:rPr>
        <w:szCs w:val="18"/>
      </w:rPr>
      <w:t>(</w:t>
    </w:r>
    <w:r w:rsidR="00365099">
      <w:rPr>
        <w:szCs w:val="18"/>
      </w:rPr>
      <w:t>CSE</w:t>
    </w:r>
    <w:r w:rsidR="005333F7">
      <w:rPr>
        <w:szCs w:val="18"/>
      </w:rPr>
      <w:t>) –</w:t>
    </w:r>
    <w:r>
      <w:rPr>
        <w:szCs w:val="18"/>
      </w:rPr>
      <w:t>I</w:t>
    </w:r>
    <w:r w:rsidR="005333F7">
      <w:rPr>
        <w:szCs w:val="18"/>
      </w:rPr>
      <w:tab/>
      <w:t xml:space="preserve">            </w:t>
    </w:r>
    <w:r w:rsidR="005333F7">
      <w:rPr>
        <w:szCs w:val="18"/>
      </w:rPr>
      <w:tab/>
    </w:r>
    <w:r w:rsidR="00365099">
      <w:rPr>
        <w:szCs w:val="18"/>
      </w:rPr>
      <w:t>DWBI Lab</w:t>
    </w:r>
    <w:r w:rsidR="005333F7">
      <w:rPr>
        <w:szCs w:val="18"/>
      </w:rPr>
      <w:tab/>
    </w:r>
    <w:r w:rsidR="005333F7">
      <w:rPr>
        <w:szCs w:val="18"/>
      </w:rPr>
      <w:tab/>
      <w:t xml:space="preserve">      </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5099" w:rsidRDefault="0036509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DA0170"/>
    <w:multiLevelType w:val="multilevel"/>
    <w:tmpl w:val="C74EB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112492"/>
    <w:multiLevelType w:val="multilevel"/>
    <w:tmpl w:val="4BE055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7070ED1"/>
    <w:multiLevelType w:val="multilevel"/>
    <w:tmpl w:val="56243C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7166BB6"/>
    <w:multiLevelType w:val="multilevel"/>
    <w:tmpl w:val="D2DA7C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7622EA2"/>
    <w:multiLevelType w:val="hybridMultilevel"/>
    <w:tmpl w:val="EBF46CC0"/>
    <w:lvl w:ilvl="0" w:tplc="3BCA4314">
      <w:start w:val="1"/>
      <w:numFmt w:val="decimal"/>
      <w:lvlText w:val="%1)"/>
      <w:lvlJc w:val="left"/>
      <w:pPr>
        <w:tabs>
          <w:tab w:val="num" w:pos="780"/>
        </w:tabs>
        <w:ind w:left="7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18040D3E"/>
    <w:multiLevelType w:val="multilevel"/>
    <w:tmpl w:val="80F22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8C9141D"/>
    <w:multiLevelType w:val="multilevel"/>
    <w:tmpl w:val="C0505B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4FC0C3F"/>
    <w:multiLevelType w:val="multilevel"/>
    <w:tmpl w:val="012EB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FF74CB0"/>
    <w:multiLevelType w:val="multilevel"/>
    <w:tmpl w:val="9B300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3BE47B6"/>
    <w:multiLevelType w:val="multilevel"/>
    <w:tmpl w:val="A56A3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8B52DDE"/>
    <w:multiLevelType w:val="multilevel"/>
    <w:tmpl w:val="D5DE6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AA93656"/>
    <w:multiLevelType w:val="hybridMultilevel"/>
    <w:tmpl w:val="E996C488"/>
    <w:lvl w:ilvl="0" w:tplc="04090011">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2">
    <w:nsid w:val="3FF55242"/>
    <w:multiLevelType w:val="multilevel"/>
    <w:tmpl w:val="CE4859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30E2822"/>
    <w:multiLevelType w:val="multilevel"/>
    <w:tmpl w:val="AAC4C1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AB71ACD"/>
    <w:multiLevelType w:val="hybridMultilevel"/>
    <w:tmpl w:val="5F22FE9A"/>
    <w:lvl w:ilvl="0" w:tplc="04090011">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5">
    <w:nsid w:val="4AD878D4"/>
    <w:multiLevelType w:val="multilevel"/>
    <w:tmpl w:val="3FE6D7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3A63DA1"/>
    <w:multiLevelType w:val="multilevel"/>
    <w:tmpl w:val="F78E9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7A35FEA"/>
    <w:multiLevelType w:val="hybridMultilevel"/>
    <w:tmpl w:val="AF921B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D1A7C40"/>
    <w:multiLevelType w:val="multilevel"/>
    <w:tmpl w:val="F7EE2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1DE4E9B"/>
    <w:multiLevelType w:val="multilevel"/>
    <w:tmpl w:val="8F7E7F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E6736DD"/>
    <w:multiLevelType w:val="hybridMultilevel"/>
    <w:tmpl w:val="7088701A"/>
    <w:lvl w:ilvl="0" w:tplc="04090011">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0"/>
  </w:num>
  <w:num w:numId="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1"/>
  </w:num>
  <w:num w:numId="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4"/>
  </w:num>
  <w:num w:numId="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7"/>
  </w:num>
  <w:num w:numId="10">
    <w:abstractNumId w:val="0"/>
  </w:num>
  <w:num w:numId="11">
    <w:abstractNumId w:val="8"/>
  </w:num>
  <w:num w:numId="12">
    <w:abstractNumId w:val="5"/>
  </w:num>
  <w:num w:numId="13">
    <w:abstractNumId w:val="18"/>
  </w:num>
  <w:num w:numId="14">
    <w:abstractNumId w:val="16"/>
  </w:num>
  <w:num w:numId="15">
    <w:abstractNumId w:val="10"/>
  </w:num>
  <w:num w:numId="16">
    <w:abstractNumId w:val="2"/>
  </w:num>
  <w:num w:numId="17">
    <w:abstractNumId w:val="6"/>
  </w:num>
  <w:num w:numId="18">
    <w:abstractNumId w:val="7"/>
  </w:num>
  <w:num w:numId="19">
    <w:abstractNumId w:val="19"/>
  </w:num>
  <w:num w:numId="20">
    <w:abstractNumId w:val="13"/>
  </w:num>
  <w:num w:numId="21">
    <w:abstractNumId w:val="1"/>
  </w:num>
  <w:num w:numId="22">
    <w:abstractNumId w:val="12"/>
  </w:num>
  <w:num w:numId="23">
    <w:abstractNumId w:val="3"/>
  </w:num>
  <w:num w:numId="24">
    <w:abstractNumId w:val="9"/>
  </w:num>
  <w:num w:numId="25">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attachedTemplate r:id="rId1"/>
  <w:stylePaneFormatFilter w:val="3F01"/>
  <w:defaultTabStop w:val="720"/>
  <w:noPunctuationKerning/>
  <w:characterSpacingControl w:val="doNotCompress"/>
  <w:hdrShapeDefaults>
    <o:shapedefaults v:ext="edit" spidmax="19458"/>
    <o:shapelayout v:ext="edit">
      <o:idmap v:ext="edit" data="8"/>
    </o:shapelayout>
  </w:hdrShapeDefaults>
  <w:footnotePr>
    <w:footnote w:id="0"/>
    <w:footnote w:id="1"/>
  </w:footnotePr>
  <w:endnotePr>
    <w:endnote w:id="0"/>
    <w:endnote w:id="1"/>
  </w:endnotePr>
  <w:compat>
    <w:applyBreakingRules/>
  </w:compat>
  <w:rsids>
    <w:rsidRoot w:val="00F06F32"/>
    <w:rsid w:val="00031A58"/>
    <w:rsid w:val="00061C15"/>
    <w:rsid w:val="00064464"/>
    <w:rsid w:val="00075FEB"/>
    <w:rsid w:val="000840BD"/>
    <w:rsid w:val="000A74DE"/>
    <w:rsid w:val="000B5935"/>
    <w:rsid w:val="000C457E"/>
    <w:rsid w:val="00100C7D"/>
    <w:rsid w:val="001243DF"/>
    <w:rsid w:val="00137A45"/>
    <w:rsid w:val="001509A6"/>
    <w:rsid w:val="00156814"/>
    <w:rsid w:val="001576FC"/>
    <w:rsid w:val="0016307A"/>
    <w:rsid w:val="00180565"/>
    <w:rsid w:val="00193075"/>
    <w:rsid w:val="00194B63"/>
    <w:rsid w:val="001A59E4"/>
    <w:rsid w:val="001A66BE"/>
    <w:rsid w:val="001C67F5"/>
    <w:rsid w:val="001E0B61"/>
    <w:rsid w:val="001E365E"/>
    <w:rsid w:val="001E3CE4"/>
    <w:rsid w:val="001E73FE"/>
    <w:rsid w:val="002004F0"/>
    <w:rsid w:val="00254289"/>
    <w:rsid w:val="0025498A"/>
    <w:rsid w:val="00255301"/>
    <w:rsid w:val="002616B4"/>
    <w:rsid w:val="00265301"/>
    <w:rsid w:val="00266F61"/>
    <w:rsid w:val="00285D47"/>
    <w:rsid w:val="002B1D74"/>
    <w:rsid w:val="002B3EA2"/>
    <w:rsid w:val="002D102D"/>
    <w:rsid w:val="002E1B83"/>
    <w:rsid w:val="00304B41"/>
    <w:rsid w:val="00310CF9"/>
    <w:rsid w:val="0032162C"/>
    <w:rsid w:val="003314E2"/>
    <w:rsid w:val="00340535"/>
    <w:rsid w:val="0034579C"/>
    <w:rsid w:val="00352745"/>
    <w:rsid w:val="003649C1"/>
    <w:rsid w:val="00365099"/>
    <w:rsid w:val="003664D4"/>
    <w:rsid w:val="00366AFC"/>
    <w:rsid w:val="00376B26"/>
    <w:rsid w:val="0039191A"/>
    <w:rsid w:val="003B6474"/>
    <w:rsid w:val="003D230E"/>
    <w:rsid w:val="003D6B06"/>
    <w:rsid w:val="003E54C6"/>
    <w:rsid w:val="004077E2"/>
    <w:rsid w:val="004224B9"/>
    <w:rsid w:val="00423CB7"/>
    <w:rsid w:val="00476ADF"/>
    <w:rsid w:val="00497406"/>
    <w:rsid w:val="004A65AC"/>
    <w:rsid w:val="004B1A4B"/>
    <w:rsid w:val="004B3080"/>
    <w:rsid w:val="004D51B1"/>
    <w:rsid w:val="004F03FB"/>
    <w:rsid w:val="004F5EAB"/>
    <w:rsid w:val="00500C7C"/>
    <w:rsid w:val="00511177"/>
    <w:rsid w:val="00520939"/>
    <w:rsid w:val="005331AF"/>
    <w:rsid w:val="005333F7"/>
    <w:rsid w:val="005651CA"/>
    <w:rsid w:val="005672A0"/>
    <w:rsid w:val="00583CD2"/>
    <w:rsid w:val="005902FF"/>
    <w:rsid w:val="005929B2"/>
    <w:rsid w:val="005A0856"/>
    <w:rsid w:val="005C6B83"/>
    <w:rsid w:val="005D6AA5"/>
    <w:rsid w:val="005E6620"/>
    <w:rsid w:val="005F6815"/>
    <w:rsid w:val="006011D9"/>
    <w:rsid w:val="006034DA"/>
    <w:rsid w:val="00616B29"/>
    <w:rsid w:val="006312D3"/>
    <w:rsid w:val="00632EAF"/>
    <w:rsid w:val="00634C51"/>
    <w:rsid w:val="00650786"/>
    <w:rsid w:val="00663825"/>
    <w:rsid w:val="00666918"/>
    <w:rsid w:val="00672857"/>
    <w:rsid w:val="006863F1"/>
    <w:rsid w:val="006A35A5"/>
    <w:rsid w:val="006A723C"/>
    <w:rsid w:val="006B71C7"/>
    <w:rsid w:val="006C31C1"/>
    <w:rsid w:val="006C4D02"/>
    <w:rsid w:val="006E4CFF"/>
    <w:rsid w:val="006F2082"/>
    <w:rsid w:val="006F6729"/>
    <w:rsid w:val="006F7BB7"/>
    <w:rsid w:val="00725246"/>
    <w:rsid w:val="0073402E"/>
    <w:rsid w:val="00740BBF"/>
    <w:rsid w:val="00761CE0"/>
    <w:rsid w:val="0076347C"/>
    <w:rsid w:val="00764C92"/>
    <w:rsid w:val="00782068"/>
    <w:rsid w:val="007865F0"/>
    <w:rsid w:val="0079051C"/>
    <w:rsid w:val="00790DCB"/>
    <w:rsid w:val="007A3578"/>
    <w:rsid w:val="007E504A"/>
    <w:rsid w:val="007E7FE1"/>
    <w:rsid w:val="007F354A"/>
    <w:rsid w:val="007F7EB0"/>
    <w:rsid w:val="00801A59"/>
    <w:rsid w:val="00822306"/>
    <w:rsid w:val="0083020B"/>
    <w:rsid w:val="008577C3"/>
    <w:rsid w:val="0087011A"/>
    <w:rsid w:val="00876895"/>
    <w:rsid w:val="0089610A"/>
    <w:rsid w:val="008C4E28"/>
    <w:rsid w:val="008C679C"/>
    <w:rsid w:val="008F52C6"/>
    <w:rsid w:val="00912374"/>
    <w:rsid w:val="0091276C"/>
    <w:rsid w:val="00931A9C"/>
    <w:rsid w:val="0093368C"/>
    <w:rsid w:val="00935603"/>
    <w:rsid w:val="00936312"/>
    <w:rsid w:val="009429E1"/>
    <w:rsid w:val="00950C76"/>
    <w:rsid w:val="009539A6"/>
    <w:rsid w:val="00964C07"/>
    <w:rsid w:val="00971767"/>
    <w:rsid w:val="009B4BE4"/>
    <w:rsid w:val="009B4F13"/>
    <w:rsid w:val="009D3FC7"/>
    <w:rsid w:val="009E00EA"/>
    <w:rsid w:val="00A038C6"/>
    <w:rsid w:val="00A03F87"/>
    <w:rsid w:val="00A43EDC"/>
    <w:rsid w:val="00A559AE"/>
    <w:rsid w:val="00A62960"/>
    <w:rsid w:val="00A658D1"/>
    <w:rsid w:val="00A71690"/>
    <w:rsid w:val="00A86816"/>
    <w:rsid w:val="00A92B26"/>
    <w:rsid w:val="00AA361D"/>
    <w:rsid w:val="00AC440B"/>
    <w:rsid w:val="00AC4FAF"/>
    <w:rsid w:val="00AD1682"/>
    <w:rsid w:val="00AE12E4"/>
    <w:rsid w:val="00AE3CCF"/>
    <w:rsid w:val="00AE7E74"/>
    <w:rsid w:val="00B06D9E"/>
    <w:rsid w:val="00B27F18"/>
    <w:rsid w:val="00B3089B"/>
    <w:rsid w:val="00B34DF7"/>
    <w:rsid w:val="00B367B4"/>
    <w:rsid w:val="00B57F00"/>
    <w:rsid w:val="00B843BE"/>
    <w:rsid w:val="00B879B1"/>
    <w:rsid w:val="00BA2B53"/>
    <w:rsid w:val="00BA48B1"/>
    <w:rsid w:val="00BA7B6C"/>
    <w:rsid w:val="00BC1BF1"/>
    <w:rsid w:val="00BD0FD0"/>
    <w:rsid w:val="00BD6352"/>
    <w:rsid w:val="00BE6997"/>
    <w:rsid w:val="00BF3F7C"/>
    <w:rsid w:val="00C035BC"/>
    <w:rsid w:val="00C12DD0"/>
    <w:rsid w:val="00C13AA0"/>
    <w:rsid w:val="00C302D9"/>
    <w:rsid w:val="00C33212"/>
    <w:rsid w:val="00C41E2E"/>
    <w:rsid w:val="00C450D3"/>
    <w:rsid w:val="00C50FF7"/>
    <w:rsid w:val="00C77F18"/>
    <w:rsid w:val="00C82E68"/>
    <w:rsid w:val="00C92E8C"/>
    <w:rsid w:val="00CA7BAA"/>
    <w:rsid w:val="00CB4495"/>
    <w:rsid w:val="00CB4870"/>
    <w:rsid w:val="00CC2F14"/>
    <w:rsid w:val="00CC6B2A"/>
    <w:rsid w:val="00CE1217"/>
    <w:rsid w:val="00D04B8F"/>
    <w:rsid w:val="00D34520"/>
    <w:rsid w:val="00D53A99"/>
    <w:rsid w:val="00D61A50"/>
    <w:rsid w:val="00D74C53"/>
    <w:rsid w:val="00D8516B"/>
    <w:rsid w:val="00D93C97"/>
    <w:rsid w:val="00DB6EC2"/>
    <w:rsid w:val="00DF689F"/>
    <w:rsid w:val="00E06B61"/>
    <w:rsid w:val="00E349E6"/>
    <w:rsid w:val="00E60334"/>
    <w:rsid w:val="00E62DF3"/>
    <w:rsid w:val="00E661DF"/>
    <w:rsid w:val="00E669A3"/>
    <w:rsid w:val="00E9675A"/>
    <w:rsid w:val="00EA04C1"/>
    <w:rsid w:val="00EA104A"/>
    <w:rsid w:val="00EA2399"/>
    <w:rsid w:val="00EA3BAA"/>
    <w:rsid w:val="00EB4FF8"/>
    <w:rsid w:val="00EE3B10"/>
    <w:rsid w:val="00EF6238"/>
    <w:rsid w:val="00F0202F"/>
    <w:rsid w:val="00F02452"/>
    <w:rsid w:val="00F06F32"/>
    <w:rsid w:val="00F10677"/>
    <w:rsid w:val="00F12868"/>
    <w:rsid w:val="00F12BED"/>
    <w:rsid w:val="00F315E2"/>
    <w:rsid w:val="00F32A2C"/>
    <w:rsid w:val="00F34D5A"/>
    <w:rsid w:val="00F36EC3"/>
    <w:rsid w:val="00F528FC"/>
    <w:rsid w:val="00F6419A"/>
    <w:rsid w:val="00F75FB1"/>
    <w:rsid w:val="00F9137F"/>
    <w:rsid w:val="00F96895"/>
    <w:rsid w:val="00FA09F3"/>
    <w:rsid w:val="00FC3E80"/>
    <w:rsid w:val="00FF3F02"/>
    <w:rsid w:val="00FF4B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9458"/>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49C1"/>
    <w:rPr>
      <w:sz w:val="24"/>
      <w:szCs w:val="24"/>
    </w:rPr>
  </w:style>
  <w:style w:type="paragraph" w:styleId="Heading1">
    <w:name w:val="heading 1"/>
    <w:basedOn w:val="Normal"/>
    <w:next w:val="Normal"/>
    <w:qFormat/>
    <w:rsid w:val="003649C1"/>
    <w:pPr>
      <w:keepNext/>
      <w:outlineLvl w:val="0"/>
    </w:pPr>
    <w:rPr>
      <w:rFonts w:ascii="Tahoma" w:hAnsi="Tahoma" w:cs="Tahoma"/>
      <w:b/>
      <w:bCs/>
    </w:rPr>
  </w:style>
  <w:style w:type="paragraph" w:styleId="Heading2">
    <w:name w:val="heading 2"/>
    <w:basedOn w:val="Normal"/>
    <w:next w:val="Normal"/>
    <w:qFormat/>
    <w:rsid w:val="003649C1"/>
    <w:pPr>
      <w:keepNext/>
      <w:spacing w:line="360" w:lineRule="auto"/>
      <w:jc w:val="both"/>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rsid w:val="003649C1"/>
    <w:rPr>
      <w:rFonts w:ascii="Courier New" w:eastAsia="Courier New" w:hAnsi="Courier New" w:cs="Courier New" w:hint="default"/>
      <w:sz w:val="20"/>
      <w:szCs w:val="20"/>
    </w:rPr>
  </w:style>
  <w:style w:type="paragraph" w:styleId="HTMLPreformatted">
    <w:name w:val="HTML Preformatted"/>
    <w:basedOn w:val="Normal"/>
    <w:rsid w:val="003649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z w:val="20"/>
      <w:szCs w:val="20"/>
    </w:rPr>
  </w:style>
  <w:style w:type="character" w:styleId="HTMLTypewriter">
    <w:name w:val="HTML Typewriter"/>
    <w:basedOn w:val="DefaultParagraphFont"/>
    <w:rsid w:val="003649C1"/>
    <w:rPr>
      <w:rFonts w:ascii="Courier New" w:eastAsia="Courier New" w:hAnsi="Courier New" w:cs="Courier New" w:hint="default"/>
      <w:sz w:val="20"/>
      <w:szCs w:val="20"/>
    </w:rPr>
  </w:style>
  <w:style w:type="paragraph" w:styleId="NormalWeb">
    <w:name w:val="Normal (Web)"/>
    <w:basedOn w:val="Normal"/>
    <w:uiPriority w:val="99"/>
    <w:rsid w:val="003649C1"/>
    <w:pPr>
      <w:spacing w:before="100" w:beforeAutospacing="1" w:after="100" w:afterAutospacing="1"/>
    </w:pPr>
  </w:style>
  <w:style w:type="paragraph" w:styleId="Header">
    <w:name w:val="header"/>
    <w:basedOn w:val="Normal"/>
    <w:rsid w:val="003649C1"/>
    <w:pPr>
      <w:tabs>
        <w:tab w:val="center" w:pos="4320"/>
        <w:tab w:val="right" w:pos="8640"/>
      </w:tabs>
    </w:pPr>
  </w:style>
  <w:style w:type="paragraph" w:styleId="Footer">
    <w:name w:val="footer"/>
    <w:basedOn w:val="Normal"/>
    <w:rsid w:val="003649C1"/>
    <w:pPr>
      <w:tabs>
        <w:tab w:val="center" w:pos="4320"/>
        <w:tab w:val="right" w:pos="8640"/>
      </w:tabs>
    </w:pPr>
  </w:style>
  <w:style w:type="paragraph" w:styleId="BodyText">
    <w:name w:val="Body Text"/>
    <w:basedOn w:val="Normal"/>
    <w:rsid w:val="003649C1"/>
    <w:rPr>
      <w:rFonts w:ascii="Arial" w:hAnsi="Arial" w:cs="Arial"/>
      <w:sz w:val="20"/>
      <w:szCs w:val="32"/>
      <w:lang w:val="en-GB"/>
    </w:rPr>
  </w:style>
  <w:style w:type="paragraph" w:styleId="BodyTextIndent">
    <w:name w:val="Body Text Indent"/>
    <w:basedOn w:val="Normal"/>
    <w:rsid w:val="003649C1"/>
    <w:pPr>
      <w:ind w:firstLine="720"/>
    </w:pPr>
  </w:style>
  <w:style w:type="paragraph" w:styleId="DocumentMap">
    <w:name w:val="Document Map"/>
    <w:basedOn w:val="Normal"/>
    <w:semiHidden/>
    <w:rsid w:val="003649C1"/>
    <w:pPr>
      <w:shd w:val="clear" w:color="auto" w:fill="000080"/>
    </w:pPr>
    <w:rPr>
      <w:rFonts w:ascii="Tahoma" w:hAnsi="Tahoma"/>
    </w:rPr>
  </w:style>
  <w:style w:type="character" w:styleId="Emphasis">
    <w:name w:val="Emphasis"/>
    <w:basedOn w:val="DefaultParagraphFont"/>
    <w:uiPriority w:val="20"/>
    <w:qFormat/>
    <w:rsid w:val="003649C1"/>
    <w:rPr>
      <w:i/>
      <w:iCs/>
    </w:rPr>
  </w:style>
  <w:style w:type="character" w:styleId="PageNumber">
    <w:name w:val="page number"/>
    <w:basedOn w:val="DefaultParagraphFont"/>
    <w:rsid w:val="003649C1"/>
  </w:style>
  <w:style w:type="paragraph" w:styleId="EndnoteText">
    <w:name w:val="endnote text"/>
    <w:basedOn w:val="Normal"/>
    <w:link w:val="EndnoteTextChar"/>
    <w:uiPriority w:val="99"/>
    <w:semiHidden/>
    <w:unhideWhenUsed/>
    <w:rsid w:val="000C457E"/>
    <w:rPr>
      <w:sz w:val="20"/>
      <w:szCs w:val="20"/>
    </w:rPr>
  </w:style>
  <w:style w:type="character" w:customStyle="1" w:styleId="EndnoteTextChar">
    <w:name w:val="Endnote Text Char"/>
    <w:basedOn w:val="DefaultParagraphFont"/>
    <w:link w:val="EndnoteText"/>
    <w:uiPriority w:val="99"/>
    <w:semiHidden/>
    <w:rsid w:val="000C457E"/>
  </w:style>
  <w:style w:type="character" w:styleId="EndnoteReference">
    <w:name w:val="endnote reference"/>
    <w:basedOn w:val="DefaultParagraphFont"/>
    <w:uiPriority w:val="99"/>
    <w:semiHidden/>
    <w:unhideWhenUsed/>
    <w:rsid w:val="000C457E"/>
    <w:rPr>
      <w:vertAlign w:val="superscript"/>
    </w:rPr>
  </w:style>
  <w:style w:type="paragraph" w:customStyle="1" w:styleId="Default">
    <w:name w:val="Default"/>
    <w:rsid w:val="00B57F00"/>
    <w:pPr>
      <w:autoSpaceDE w:val="0"/>
      <w:autoSpaceDN w:val="0"/>
      <w:adjustRightInd w:val="0"/>
    </w:pPr>
    <w:rPr>
      <w:color w:val="000000"/>
      <w:sz w:val="24"/>
      <w:szCs w:val="24"/>
    </w:rPr>
  </w:style>
  <w:style w:type="paragraph" w:styleId="BalloonText">
    <w:name w:val="Balloon Text"/>
    <w:basedOn w:val="Normal"/>
    <w:link w:val="BalloonTextChar"/>
    <w:uiPriority w:val="99"/>
    <w:semiHidden/>
    <w:unhideWhenUsed/>
    <w:rsid w:val="001243DF"/>
    <w:rPr>
      <w:rFonts w:ascii="Tahoma" w:hAnsi="Tahoma" w:cs="Tahoma"/>
      <w:sz w:val="16"/>
      <w:szCs w:val="16"/>
    </w:rPr>
  </w:style>
  <w:style w:type="character" w:customStyle="1" w:styleId="BalloonTextChar">
    <w:name w:val="Balloon Text Char"/>
    <w:basedOn w:val="DefaultParagraphFont"/>
    <w:link w:val="BalloonText"/>
    <w:uiPriority w:val="99"/>
    <w:semiHidden/>
    <w:rsid w:val="001243DF"/>
    <w:rPr>
      <w:rFonts w:ascii="Tahoma" w:hAnsi="Tahoma" w:cs="Tahoma"/>
      <w:sz w:val="16"/>
      <w:szCs w:val="16"/>
    </w:rPr>
  </w:style>
  <w:style w:type="character" w:styleId="Hyperlink">
    <w:name w:val="Hyperlink"/>
    <w:basedOn w:val="DefaultParagraphFont"/>
    <w:uiPriority w:val="99"/>
    <w:unhideWhenUsed/>
    <w:rsid w:val="002004F0"/>
    <w:rPr>
      <w:color w:val="0000FF"/>
      <w:u w:val="single"/>
    </w:rPr>
  </w:style>
  <w:style w:type="character" w:styleId="Strong">
    <w:name w:val="Strong"/>
    <w:basedOn w:val="DefaultParagraphFont"/>
    <w:uiPriority w:val="22"/>
    <w:qFormat/>
    <w:rsid w:val="0073402E"/>
    <w:rPr>
      <w:b/>
      <w:bCs/>
    </w:rPr>
  </w:style>
  <w:style w:type="paragraph" w:customStyle="1" w:styleId="note">
    <w:name w:val="note"/>
    <w:basedOn w:val="Normal"/>
    <w:rsid w:val="00F315E2"/>
    <w:pPr>
      <w:spacing w:before="100" w:beforeAutospacing="1" w:after="100" w:afterAutospacing="1"/>
    </w:pPr>
  </w:style>
</w:styles>
</file>

<file path=word/webSettings.xml><?xml version="1.0" encoding="utf-8"?>
<w:webSettings xmlns:r="http://schemas.openxmlformats.org/officeDocument/2006/relationships" xmlns:w="http://schemas.openxmlformats.org/wordprocessingml/2006/main">
  <w:divs>
    <w:div w:id="298806974">
      <w:marLeft w:val="0"/>
      <w:marRight w:val="0"/>
      <w:marTop w:val="0"/>
      <w:marBottom w:val="0"/>
      <w:divBdr>
        <w:top w:val="none" w:sz="0" w:space="0" w:color="auto"/>
        <w:left w:val="none" w:sz="0" w:space="0" w:color="auto"/>
        <w:bottom w:val="none" w:sz="0" w:space="0" w:color="auto"/>
        <w:right w:val="none" w:sz="0" w:space="0" w:color="auto"/>
      </w:divBdr>
    </w:div>
    <w:div w:id="542787378">
      <w:bodyDiv w:val="1"/>
      <w:marLeft w:val="0"/>
      <w:marRight w:val="0"/>
      <w:marTop w:val="0"/>
      <w:marBottom w:val="0"/>
      <w:divBdr>
        <w:top w:val="none" w:sz="0" w:space="0" w:color="auto"/>
        <w:left w:val="none" w:sz="0" w:space="0" w:color="auto"/>
        <w:bottom w:val="none" w:sz="0" w:space="0" w:color="auto"/>
        <w:right w:val="none" w:sz="0" w:space="0" w:color="auto"/>
      </w:divBdr>
      <w:divsChild>
        <w:div w:id="1889292367">
          <w:marLeft w:val="0"/>
          <w:marRight w:val="0"/>
          <w:marTop w:val="0"/>
          <w:marBottom w:val="0"/>
          <w:divBdr>
            <w:top w:val="none" w:sz="0" w:space="0" w:color="auto"/>
            <w:left w:val="none" w:sz="0" w:space="0" w:color="auto"/>
            <w:bottom w:val="none" w:sz="0" w:space="0" w:color="auto"/>
            <w:right w:val="none" w:sz="0" w:space="0" w:color="auto"/>
          </w:divBdr>
        </w:div>
      </w:divsChild>
    </w:div>
    <w:div w:id="621232203">
      <w:marLeft w:val="0"/>
      <w:marRight w:val="0"/>
      <w:marTop w:val="0"/>
      <w:marBottom w:val="0"/>
      <w:divBdr>
        <w:top w:val="none" w:sz="0" w:space="0" w:color="auto"/>
        <w:left w:val="none" w:sz="0" w:space="0" w:color="auto"/>
        <w:bottom w:val="none" w:sz="0" w:space="0" w:color="auto"/>
        <w:right w:val="none" w:sz="0" w:space="0" w:color="auto"/>
      </w:divBdr>
      <w:divsChild>
        <w:div w:id="269514548">
          <w:marLeft w:val="0"/>
          <w:marRight w:val="0"/>
          <w:marTop w:val="0"/>
          <w:marBottom w:val="0"/>
          <w:divBdr>
            <w:top w:val="none" w:sz="0" w:space="0" w:color="auto"/>
            <w:left w:val="none" w:sz="0" w:space="0" w:color="auto"/>
            <w:bottom w:val="none" w:sz="0" w:space="0" w:color="auto"/>
            <w:right w:val="none" w:sz="0" w:space="0" w:color="auto"/>
          </w:divBdr>
        </w:div>
      </w:divsChild>
    </w:div>
    <w:div w:id="1406491768">
      <w:marLeft w:val="0"/>
      <w:marRight w:val="0"/>
      <w:marTop w:val="0"/>
      <w:marBottom w:val="0"/>
      <w:divBdr>
        <w:top w:val="none" w:sz="0" w:space="0" w:color="auto"/>
        <w:left w:val="none" w:sz="0" w:space="0" w:color="auto"/>
        <w:bottom w:val="none" w:sz="0" w:space="0" w:color="auto"/>
        <w:right w:val="none" w:sz="0" w:space="0" w:color="auto"/>
      </w:divBdr>
    </w:div>
    <w:div w:id="1435243227">
      <w:marLeft w:val="0"/>
      <w:marRight w:val="0"/>
      <w:marTop w:val="0"/>
      <w:marBottom w:val="0"/>
      <w:divBdr>
        <w:top w:val="none" w:sz="0" w:space="0" w:color="auto"/>
        <w:left w:val="none" w:sz="0" w:space="0" w:color="auto"/>
        <w:bottom w:val="none" w:sz="0" w:space="0" w:color="auto"/>
        <w:right w:val="none" w:sz="0" w:space="0" w:color="auto"/>
      </w:divBdr>
    </w:div>
    <w:div w:id="1635409751">
      <w:bodyDiv w:val="1"/>
      <w:marLeft w:val="0"/>
      <w:marRight w:val="0"/>
      <w:marTop w:val="0"/>
      <w:marBottom w:val="0"/>
      <w:divBdr>
        <w:top w:val="none" w:sz="0" w:space="0" w:color="auto"/>
        <w:left w:val="none" w:sz="0" w:space="0" w:color="auto"/>
        <w:bottom w:val="none" w:sz="0" w:space="0" w:color="auto"/>
        <w:right w:val="none" w:sz="0" w:space="0" w:color="auto"/>
      </w:divBdr>
    </w:div>
    <w:div w:id="2009477281">
      <w:bodyDiv w:val="1"/>
      <w:marLeft w:val="0"/>
      <w:marRight w:val="0"/>
      <w:marTop w:val="0"/>
      <w:marBottom w:val="0"/>
      <w:divBdr>
        <w:top w:val="none" w:sz="0" w:space="0" w:color="auto"/>
        <w:left w:val="none" w:sz="0" w:space="0" w:color="auto"/>
        <w:bottom w:val="none" w:sz="0" w:space="0" w:color="auto"/>
        <w:right w:val="none" w:sz="0" w:space="0" w:color="auto"/>
      </w:divBdr>
    </w:div>
    <w:div w:id="2018650145">
      <w:marLeft w:val="0"/>
      <w:marRight w:val="0"/>
      <w:marTop w:val="0"/>
      <w:marBottom w:val="0"/>
      <w:divBdr>
        <w:top w:val="none" w:sz="0" w:space="0" w:color="auto"/>
        <w:left w:val="none" w:sz="0" w:space="0" w:color="auto"/>
        <w:bottom w:val="none" w:sz="0" w:space="0" w:color="auto"/>
        <w:right w:val="none" w:sz="0" w:space="0" w:color="auto"/>
      </w:divBdr>
    </w:div>
    <w:div w:id="2104035085">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D:\tib\Academic\tech-learn-19-20\sem-II\BIS\Lab%20Manual%20DWBI\BIS-Lab\Lab_Manual_exp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AB4D0D-FE9E-4915-950D-28B3195338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Lab_Manual_exp1</Template>
  <TotalTime>41</TotalTime>
  <Pages>14</Pages>
  <Words>2556</Words>
  <Characters>14575</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Experiment No</vt:lpstr>
    </vt:vector>
  </TitlesOfParts>
  <Company>d</Company>
  <LinksUpToDate>false</LinksUpToDate>
  <CharactersWithSpaces>17097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Experiment No</dc:title>
  <dc:creator>cse</dc:creator>
  <cp:lastModifiedBy>india</cp:lastModifiedBy>
  <cp:revision>39</cp:revision>
  <cp:lastPrinted>2013-07-06T20:18:00Z</cp:lastPrinted>
  <dcterms:created xsi:type="dcterms:W3CDTF">2020-01-14T19:25:00Z</dcterms:created>
  <dcterms:modified xsi:type="dcterms:W3CDTF">2020-09-04T06:40:00Z</dcterms:modified>
</cp:coreProperties>
</file>