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color w:val="777777"/>
          <w:sz w:val="20"/>
          <w:szCs w:val="20"/>
        </w:rPr>
        <w:t xml:space="preserve">n8n Program Management</w:t>
      </w:r>
    </w:p>
    <w:p>
      <w:pPr>
        <w:spacing w:after="160" w:before="0"/>
      </w:pPr>
      <w:r>
        <w:rPr>
          <w:rFonts w:ascii="Arial" w:cs="Arial" w:eastAsia="Arial" w:hAnsi="Arial"/>
          <w:b/>
          <w:bCs/>
          <w:color w:val="1A1A2E"/>
          <w:sz w:val="60"/>
          <w:szCs w:val="60"/>
        </w:rPr>
        <w:t xml:space="preserve">Workflow &amp; Node Guide</w:t>
      </w:r>
    </w:p>
    <w:p>
      <w:pPr>
        <w:spacing w:after="400" w:before="0"/>
      </w:pPr>
      <w:r>
        <w:rPr>
          <w:rFonts w:ascii="Arial" w:cs="Arial" w:eastAsia="Arial" w:hAnsi="Arial"/>
          <w:i/>
          <w:iCs/>
          <w:color w:val="999999"/>
          <w:sz w:val="20"/>
          <w:szCs w:val="20"/>
        </w:rPr>
        <w:t xml:space="preserve">AI-Powered Weekly Program Management · Generated Thu Apr 23 2026</w:t>
      </w:r>
    </w:p>
    <w:p>
      <w:pPr>
        <w:pStyle w:val="Heading2"/>
        <w:pBdr>
          <w:bottom w:val="single" w:color="1A5276" w:sz="4" w:space="1"/>
        </w:pBdr>
        <w:spacing w:after="140" w:before="320"/>
      </w:pPr>
      <w:r>
        <w:rPr>
          <w:rFonts w:ascii="Arial" w:cs="Arial" w:eastAsia="Arial" w:hAnsi="Arial"/>
          <w:b/>
          <w:bCs/>
          <w:color w:val="1A5276"/>
          <w:sz w:val="28"/>
          <w:szCs w:val="28"/>
        </w:rPr>
        <w:t xml:space="preserve">System Overview</w:t>
      </w:r>
    </w:p>
    <w:p>
      <w:pPr>
        <w:spacing w:after="60" w:before="60"/>
      </w:pPr>
      <w:r>
        <w:rPr>
          <w:rFonts w:ascii="Arial" w:cs="Arial" w:eastAsia="Arial" w:hAnsi="Arial"/>
          <w:color w:val="333333"/>
          <w:sz w:val="20"/>
          <w:szCs w:val="20"/>
        </w:rPr>
        <w:t xml:space="preserve">This document describes the objective of each workflow and every node in the n8n AI-powered program management system. The system automates the end-to-end weekly reporting cycle: fetching Jira status, detecting cross-workstream risks, processing meeting notes, generating an exec brief, and routing it through a human approval gate before delivery.</w:t>
      </w:r>
    </w:p>
    <w:p>
      <w:pPr>
        <w:spacing w:after="120" w:before="0"/>
      </w:pPr>
    </w:p>
    <w:p>
      <w:pPr>
        <w:pStyle w:val="Heading2"/>
        <w:pBdr>
          <w:bottom w:val="single" w:color="1A5276" w:sz="4" w:space="1"/>
        </w:pBdr>
        <w:spacing w:after="140" w:before="320"/>
      </w:pPr>
      <w:r>
        <w:rPr>
          <w:rFonts w:ascii="Arial" w:cs="Arial" w:eastAsia="Arial" w:hAnsi="Arial"/>
          <w:b/>
          <w:bCs/>
          <w:color w:val="1A5276"/>
          <w:sz w:val="28"/>
          <w:szCs w:val="28"/>
        </w:rPr>
        <w:t xml:space="preserve">Workflow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00"/>
            </w:tcMar>
          </w:tcPr>
          <w:p>
            <w:r>
              <w:rPr>
                <w:rFonts w:ascii="Arial" w:cs="Arial" w:eastAsia="Arial" w:hAnsi="Arial"/>
                <w:b/>
                <w:bCs/>
                <w:color w:val="FFFFFF"/>
                <w:sz w:val="18"/>
                <w:szCs w:val="18"/>
              </w:rPr>
              <w:t xml:space="preserve">Workflow</w:t>
            </w:r>
          </w:p>
        </w:tc>
        <w:tc>
          <w:tcPr>
            <w:tcW w:type="dxa" w:w="73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20"/>
            </w:tcMar>
          </w:tcPr>
          <w:p>
            <w:r>
              <w:rPr>
                <w:rFonts w:ascii="Arial" w:cs="Arial" w:eastAsia="Arial" w:hAnsi="Arial"/>
                <w:b/>
                <w:bCs/>
                <w:color w:val="FFFFFF"/>
                <w:sz w:val="18"/>
                <w:szCs w:val="18"/>
              </w:rPr>
              <w:t xml:space="preserve">Purpose</w:t>
            </w:r>
          </w:p>
        </w:tc>
      </w:tr>
      <w:tr>
        <w:tc>
          <w:tcPr>
            <w:tcW w:type="dxa" w:w="20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00"/>
            </w:tcMar>
          </w:tcPr>
          <w:p>
            <w:r>
              <w:rPr>
                <w:rFonts w:ascii="Arial" w:cs="Arial" w:eastAsia="Arial" w:hAnsi="Arial"/>
                <w:b/>
                <w:bCs/>
                <w:color w:val="FFFFFF"/>
                <w:sz w:val="18"/>
                <w:szCs w:val="18"/>
              </w:rPr>
              <w:t xml:space="preserve">Program Management</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33333"/>
                <w:sz w:val="18"/>
                <w:szCs w:val="18"/>
              </w:rPr>
              <w:t xml:space="preserve">Master orchestrator — schedules, coordinates all agents, routes to Slack</w:t>
            </w:r>
          </w:p>
        </w:tc>
      </w:tr>
      <w:tr>
        <w:tc>
          <w:tcPr>
            <w:tcW w:type="dxa" w:w="2000"/>
            <w:tcBorders>
              <w:top w:val="single" w:color="DDDDDD" w:sz="1"/>
              <w:left w:val="single" w:color="DDDDDD" w:sz="1"/>
              <w:bottom w:val="single" w:color="DDDDDD" w:sz="1"/>
              <w:right w:val="single" w:color="DDDDDD" w:sz="1"/>
            </w:tcBorders>
            <w:shd w:fill="117A65" w:val="clear"/>
            <w:tcMar>
              <w:top w:type="dxa" w:w="100"/>
              <w:left w:type="dxa" w:w="140"/>
              <w:bottom w:type="dxa" w:w="100"/>
              <w:right w:type="dxa" w:w="100"/>
            </w:tcMar>
          </w:tcPr>
          <w:p>
            <w:r>
              <w:rPr>
                <w:rFonts w:ascii="Arial" w:cs="Arial" w:eastAsia="Arial" w:hAnsi="Arial"/>
                <w:b/>
                <w:bCs/>
                <w:color w:val="FFFFFF"/>
                <w:sz w:val="18"/>
                <w:szCs w:val="18"/>
              </w:rPr>
              <w:t xml:space="preserve">Status Agent</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33333"/>
                <w:sz w:val="18"/>
                <w:szCs w:val="18"/>
              </w:rPr>
              <w:t xml:space="preserve">Per-workstream Jira analysis → RAG status record</w:t>
            </w:r>
          </w:p>
        </w:tc>
      </w:tr>
      <w:tr>
        <w:tc>
          <w:tcPr>
            <w:tcW w:type="dxa" w:w="2000"/>
            <w:tcBorders>
              <w:top w:val="single" w:color="DDDDDD" w:sz="1"/>
              <w:left w:val="single" w:color="DDDDDD" w:sz="1"/>
              <w:bottom w:val="single" w:color="DDDDDD" w:sz="1"/>
              <w:right w:val="single" w:color="DDDDDD" w:sz="1"/>
            </w:tcBorders>
            <w:shd w:fill="922B21" w:val="clear"/>
            <w:tcMar>
              <w:top w:type="dxa" w:w="100"/>
              <w:left w:type="dxa" w:w="140"/>
              <w:bottom w:type="dxa" w:w="100"/>
              <w:right w:type="dxa" w:w="100"/>
            </w:tcMar>
          </w:tcPr>
          <w:p>
            <w:r>
              <w:rPr>
                <w:rFonts w:ascii="Arial" w:cs="Arial" w:eastAsia="Arial" w:hAnsi="Arial"/>
                <w:b/>
                <w:bCs/>
                <w:color w:val="FFFFFF"/>
                <w:sz w:val="18"/>
                <w:szCs w:val="18"/>
              </w:rPr>
              <w:t xml:space="preserve">Risk Agent</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33333"/>
                <w:sz w:val="18"/>
                <w:szCs w:val="18"/>
              </w:rPr>
              <w:t xml:space="preserve">Cross-workstream risk detection → Jira tickets + risk summary</w:t>
            </w:r>
          </w:p>
        </w:tc>
      </w:tr>
      <w:tr>
        <w:tc>
          <w:tcPr>
            <w:tcW w:type="dxa" w:w="2000"/>
            <w:tcBorders>
              <w:top w:val="single" w:color="DDDDDD" w:sz="1"/>
              <w:left w:val="single" w:color="DDDDDD" w:sz="1"/>
              <w:bottom w:val="single" w:color="DDDDDD" w:sz="1"/>
              <w:right w:val="single" w:color="DDDDDD" w:sz="1"/>
            </w:tcBorders>
            <w:shd w:fill="9A7D0A" w:val="clear"/>
            <w:tcMar>
              <w:top w:type="dxa" w:w="100"/>
              <w:left w:type="dxa" w:w="140"/>
              <w:bottom w:type="dxa" w:w="100"/>
              <w:right w:type="dxa" w:w="100"/>
            </w:tcMar>
          </w:tcPr>
          <w:p>
            <w:r>
              <w:rPr>
                <w:rFonts w:ascii="Arial" w:cs="Arial" w:eastAsia="Arial" w:hAnsi="Arial"/>
                <w:b/>
                <w:bCs/>
                <w:color w:val="FFFFFF"/>
                <w:sz w:val="18"/>
                <w:szCs w:val="18"/>
              </w:rPr>
              <w:t xml:space="preserve">Comms Agent</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33333"/>
                <w:sz w:val="18"/>
                <w:szCs w:val="18"/>
              </w:rPr>
              <w:t xml:space="preserve">Meeting notes → action items → Jira tasks + meeting digest</w:t>
            </w:r>
          </w:p>
        </w:tc>
      </w:tr>
      <w:tr>
        <w:tc>
          <w:tcPr>
            <w:tcW w:type="dxa" w:w="2000"/>
            <w:tcBorders>
              <w:top w:val="single" w:color="DDDDDD" w:sz="1"/>
              <w:left w:val="single" w:color="DDDDDD" w:sz="1"/>
              <w:bottom w:val="single" w:color="DDDDDD" w:sz="1"/>
              <w:right w:val="single" w:color="DDDDDD" w:sz="1"/>
            </w:tcBorders>
            <w:shd w:fill="6C3483" w:val="clear"/>
            <w:tcMar>
              <w:top w:type="dxa" w:w="100"/>
              <w:left w:type="dxa" w:w="140"/>
              <w:bottom w:type="dxa" w:w="100"/>
              <w:right w:type="dxa" w:w="100"/>
            </w:tcMar>
          </w:tcPr>
          <w:p>
            <w:r>
              <w:rPr>
                <w:rFonts w:ascii="Arial" w:cs="Arial" w:eastAsia="Arial" w:hAnsi="Arial"/>
                <w:b/>
                <w:bCs/>
                <w:color w:val="FFFFFF"/>
                <w:sz w:val="18"/>
                <w:szCs w:val="18"/>
              </w:rPr>
              <w:t xml:space="preserve">Reporting Agent</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33333"/>
                <w:sz w:val="18"/>
                <w:szCs w:val="18"/>
              </w:rPr>
              <w:t xml:space="preserve">Synthesises all data → exec brief → Google Drive + Slack</w:t>
            </w:r>
          </w:p>
        </w:tc>
      </w:tr>
      <w:tr>
        <w:tc>
          <w:tcPr>
            <w:tcW w:type="dxa" w:w="2000"/>
            <w:tcBorders>
              <w:top w:val="single" w:color="DDDDDD" w:sz="1"/>
              <w:left w:val="single" w:color="DDDDDD" w:sz="1"/>
              <w:bottom w:val="single" w:color="DDDDDD" w:sz="1"/>
              <w:right w:val="single" w:color="DDDDDD" w:sz="1"/>
            </w:tcBorders>
            <w:shd w:fill="784212" w:val="clear"/>
            <w:tcMar>
              <w:top w:type="dxa" w:w="100"/>
              <w:left w:type="dxa" w:w="140"/>
              <w:bottom w:type="dxa" w:w="100"/>
              <w:right w:type="dxa" w:w="100"/>
            </w:tcMar>
          </w:tcPr>
          <w:p>
            <w:r>
              <w:rPr>
                <w:rFonts w:ascii="Arial" w:cs="Arial" w:eastAsia="Arial" w:hAnsi="Arial"/>
                <w:b/>
                <w:bCs/>
                <w:color w:val="FFFFFF"/>
                <w:sz w:val="18"/>
                <w:szCs w:val="18"/>
              </w:rPr>
              <w:t xml:space="preserve">Slack Approval Handler</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33333"/>
                <w:sz w:val="18"/>
                <w:szCs w:val="18"/>
              </w:rPr>
              <w:t xml:space="preserve">PM approve/edit gate → email delivery or edit notification</w:t>
            </w:r>
          </w:p>
        </w:tc>
      </w:tr>
      <w:tr>
        <w:tc>
          <w:tcPr>
            <w:tcW w:type="dxa" w:w="2000"/>
            <w:tcBorders>
              <w:top w:val="single" w:color="DDDDDD" w:sz="1"/>
              <w:left w:val="single" w:color="DDDDDD" w:sz="1"/>
              <w:bottom w:val="single" w:color="DDDDDD" w:sz="1"/>
              <w:right w:val="single" w:color="DDDDDD" w:sz="1"/>
            </w:tcBorders>
            <w:shd w:fill="7B241C" w:val="clear"/>
            <w:tcMar>
              <w:top w:type="dxa" w:w="100"/>
              <w:left w:type="dxa" w:w="140"/>
              <w:bottom w:type="dxa" w:w="100"/>
              <w:right w:type="dxa" w:w="100"/>
            </w:tcMar>
          </w:tcPr>
          <w:p>
            <w:r>
              <w:rPr>
                <w:rFonts w:ascii="Arial" w:cs="Arial" w:eastAsia="Arial" w:hAnsi="Arial"/>
                <w:b/>
                <w:bCs/>
                <w:color w:val="FFFFFF"/>
                <w:sz w:val="18"/>
                <w:szCs w:val="18"/>
              </w:rPr>
              <w:t xml:space="preserve">Error Notification</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20"/>
            </w:tcMar>
          </w:tcPr>
          <w:p>
            <w:r>
              <w:rPr>
                <w:rFonts w:ascii="Arial" w:cs="Arial" w:eastAsia="Arial" w:hAnsi="Arial"/>
                <w:color w:val="333333"/>
                <w:sz w:val="18"/>
                <w:szCs w:val="18"/>
              </w:rPr>
              <w:t xml:space="preserve">Global error handler → Slack alert on any workflow failure</w:t>
            </w:r>
          </w:p>
        </w:tc>
      </w:tr>
    </w:tbl>
    <w:p>
      <w:pPr>
        <w:spacing w:after="120" w:before="0"/>
      </w:pPr>
    </w:p>
    <w:p>
      <w:pPr>
        <w:pStyle w:val="Heading2"/>
        <w:pBdr>
          <w:bottom w:val="single" w:color="1A5276" w:sz="4" w:space="1"/>
        </w:pBdr>
        <w:spacing w:after="140" w:before="320"/>
      </w:pPr>
      <w:r>
        <w:rPr>
          <w:rFonts w:ascii="Arial" w:cs="Arial" w:eastAsia="Arial" w:hAnsi="Arial"/>
          <w:b/>
          <w:bCs/>
          <w:color w:val="1A5276"/>
          <w:sz w:val="28"/>
          <w:szCs w:val="28"/>
        </w:rPr>
        <w:t xml:space="preserve">Program Management Workflow</w:t>
      </w:r>
    </w:p>
    <w:p>
      <w:pPr>
        <w:spacing w:after="60" w:before="60"/>
      </w:pPr>
      <w:r>
        <w:rPr>
          <w:rFonts w:ascii="Arial" w:cs="Arial" w:eastAsia="Arial" w:hAnsi="Arial"/>
          <w:color w:val="444444"/>
          <w:sz w:val="20"/>
          <w:szCs w:val="20"/>
        </w:rPr>
        <w:t xml:space="preserve">The master orchestrator. Fires every Monday at 07:00, fetches all active projects from Airtable, invokes the Orchestrator LLM to prioritise workstreams, then fans out to Status Agent, Risk Agent, and Comms Agent in parallel. Collects all results, passes them to the Reporting Agent, and posts the generated brief to Slack for PM approval.</w:t>
      </w:r>
    </w:p>
    <w:p>
      <w:pPr>
        <w:spacing w:after="120" w:before="0"/>
      </w:pPr>
    </w:p>
    <w:p>
      <w:pPr>
        <w:pStyle w:val="Heading3"/>
        <w:spacing w:after="100" w:before="240"/>
      </w:pPr>
      <w:r>
        <w:rPr>
          <w:rFonts w:ascii="Arial" w:cs="Arial" w:eastAsia="Arial" w:hAnsi="Arial"/>
          <w:b/>
          <w:bCs/>
          <w:color w:val="0F3460"/>
          <w:sz w:val="22"/>
          <w:szCs w:val="22"/>
        </w:rPr>
        <w:t xml:space="preserve">Node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Node</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4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Objective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Weekly cron</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Schedule Trigger</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Fires the entire pipeline every Monday at 07:00. Entry point for the weekly automation.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Fetch program context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Airtable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Retrieves all active project records (Name, JiraKey) from the Airtable Projects table. Provides the live project list to the orchestrator.</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If (projects check)</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IF</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Guards against an empty Airtable result. Routes to Build Orchestrator prompt if projects exist, or to No Projects Found if the table is empty.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No Projects Found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Throws a descriptive error listing three possible causes (wrong base ID, empty table, token permissions) so the failure is immediately actionable.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Build Orchestrator prompt</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Constructs the LLM system prompt containing the validated project list and today's date. Filters out any Airtable records missing Name or JiraKey before passing to the LLM.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Orchestrator OpenAI API call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HTTP Request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Calls GPT-4o to produce a prioritised JSON array of workstreams, each with a name, Jira key, and priority level.</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Parse orchestrator plan</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Parses and validates the LLM output. Falls back gracefully to the full Airtable project list if the LLM returns malformed JSON, an empty array, or too many invalid items.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Call 'Status Agent'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Execute Workflow</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Invokes the Status Agent once per workstream in parallel. Waits for all sub-calls to complete before continuing.</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Status Records Wrapper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Collects all per-workstream status records into a single array and stamps each with the current week start date. Returns as a clean [{ json }] item.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Call 'Risk Agent'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Execute Workflow</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Invokes the Risk Agent with the full status records array. Runs in parallel with Comms Agent.</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Call Comms Agent</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Execute Workflow</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Invokes the Comms Agent with the full status records array. Runs in parallel with Risk Agent.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Combine Results of All 3 Agents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Merge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Waits for all three agent outputs (status, risk, comms) using combineByPosition with includeUnpaired:true. Releases only when all three slots have data.</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Call Reporting Agent</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Execute Workflow</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Passes the merged agent outputs to the Reporting Agent to generate the exec brief.</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Parse for Slack Call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Builds the Slack Block Kit payload: header, RAG badge, brief preview (capped at 2900 chars), Drive link, and Approve/Request Edit action buttons.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Call Slack</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HTTP Request</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Posts the formatted brief to the exec Slack channel via chat.postMessage. The PM can approve or request edits directly from Slack.</w:t>
            </w:r>
          </w:p>
        </w:tc>
      </w:tr>
    </w:tbl>
    <w:p>
      <w:pPr>
        <w:spacing w:after="120" w:before="0"/>
      </w:pPr>
    </w:p>
    <w:p>
      <w:r>
        <w:br w:type="page"/>
      </w:r>
    </w:p>
    <w:p>
      <w:pPr>
        <w:pStyle w:val="Heading2"/>
        <w:pBdr>
          <w:bottom w:val="single" w:color="117A65" w:sz="4" w:space="1"/>
        </w:pBdr>
        <w:spacing w:after="140" w:before="320"/>
      </w:pPr>
      <w:r>
        <w:rPr>
          <w:rFonts w:ascii="Arial" w:cs="Arial" w:eastAsia="Arial" w:hAnsi="Arial"/>
          <w:b/>
          <w:bCs/>
          <w:color w:val="117A65"/>
          <w:sz w:val="28"/>
          <w:szCs w:val="28"/>
        </w:rPr>
        <w:t xml:space="preserve">Status Agent</w:t>
      </w:r>
    </w:p>
    <w:p>
      <w:pPr>
        <w:spacing w:after="60" w:before="60"/>
      </w:pPr>
      <w:r>
        <w:rPr>
          <w:rFonts w:ascii="Arial" w:cs="Arial" w:eastAsia="Arial" w:hAnsi="Arial"/>
          <w:color w:val="444444"/>
          <w:sz w:val="20"/>
          <w:szCs w:val="20"/>
        </w:rPr>
        <w:t xml:space="preserve">Analyses a single workstream's open Jira sprint and produces a structured RAG status record. Called once per workstream by the main workflow. Validates input, queries Jira, handles the empty sprint case, calls GPT-4o-mini to assess status, and validates the response schema before returning.</w:t>
      </w:r>
    </w:p>
    <w:p>
      <w:pPr>
        <w:spacing w:after="120" w:before="0"/>
      </w:pPr>
    </w:p>
    <w:p>
      <w:pPr>
        <w:pStyle w:val="Heading3"/>
        <w:spacing w:after="100" w:before="240"/>
      </w:pPr>
      <w:r>
        <w:rPr>
          <w:rFonts w:ascii="Arial" w:cs="Arial" w:eastAsia="Arial" w:hAnsi="Arial"/>
          <w:b/>
          <w:bCs/>
          <w:color w:val="0F3460"/>
          <w:sz w:val="22"/>
          <w:szCs w:val="22"/>
        </w:rPr>
        <w:t xml:space="preserve">Node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Node</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4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Objective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Execute Workflow Trigger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Workflow Trigger</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Entry point. Receives workstream name, jiraKey, and priority from the main workflow's orchestrator plan.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Validate Input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Guards against LLM hallucination in the orchestrator output. Validates jiraKey format against /^[A-Z][A-Z0-9]{1,9}-?$/, checks workstream is non-empty, and warns on unexpected priority values.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Get many issues</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Jira</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Queries the Jira project using JQL: project = {jiraKey} AND sprint in openSprints() ORDER BY updated DESC. Returns all tickets in the current sprint.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If (sprint check)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IF</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Checks whether the Jira query returned at least one ticket. Routes to Agregate tickets if data exists, or to No Sprint Data if the sprint is empty.</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No Sprint Data</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Returns a default AMBER status record with _no_data:true flag when no sprint data is available. Prevents the pipeline from stalling or producing a false GREEN.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Agregate tickets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Collects all Jira ticket items into a structured array alongside the workstream name. Logs ticket count. Warns if zero tickets reached despite the sprint check passing.</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Program Status Analysis OpenAI API call</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HTTP Request</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Calls GPT-4o-mini with the aggregated tickets. Requests a JSON object with rag_status, days_variance, blockers, velocity_trend, and summary. Configured with retry (3 tries, 5s wait) and 60s timeout.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Parse Result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Parses and schema-validates the OpenAI response. Checks all required fields are present, validates rag_status is red/amber/green, and confirms blockers is an array. Enriches with workstream, jiraKey, and as_of timestamp before returning.</w:t>
            </w:r>
          </w:p>
        </w:tc>
      </w:tr>
    </w:tbl>
    <w:p>
      <w:pPr>
        <w:spacing w:after="120" w:before="0"/>
      </w:pPr>
    </w:p>
    <w:p>
      <w:r>
        <w:br w:type="page"/>
      </w:r>
    </w:p>
    <w:p>
      <w:pPr>
        <w:pStyle w:val="Heading2"/>
        <w:pBdr>
          <w:bottom w:val="single" w:color="922B21" w:sz="4" w:space="1"/>
        </w:pBdr>
        <w:spacing w:after="140" w:before="320"/>
      </w:pPr>
      <w:r>
        <w:rPr>
          <w:rFonts w:ascii="Arial" w:cs="Arial" w:eastAsia="Arial" w:hAnsi="Arial"/>
          <w:b/>
          <w:bCs/>
          <w:color w:val="922B21"/>
          <w:sz w:val="28"/>
          <w:szCs w:val="28"/>
        </w:rPr>
        <w:t xml:space="preserve">Risk Agent</w:t>
      </w:r>
    </w:p>
    <w:p>
      <w:pPr>
        <w:spacing w:after="60" w:before="60"/>
      </w:pPr>
      <w:r>
        <w:rPr>
          <w:rFonts w:ascii="Arial" w:cs="Arial" w:eastAsia="Arial" w:hAnsi="Arial"/>
          <w:color w:val="444444"/>
          <w:sz w:val="20"/>
          <w:szCs w:val="20"/>
        </w:rPr>
        <w:t xml:space="preserve">Detects cross-workstream risks using status records and a dependency map from Airtable. Calls GPT-4o to identify and rate risks by severity (critical/amber/green). Creates Jira tickets for critical risks and returns a full risk summary to the main workflow for inclusion in the exec brief.</w:t>
      </w:r>
    </w:p>
    <w:p>
      <w:pPr>
        <w:spacing w:after="120" w:before="0"/>
      </w:pPr>
    </w:p>
    <w:p>
      <w:pPr>
        <w:pStyle w:val="Heading3"/>
        <w:spacing w:after="100" w:before="240"/>
      </w:pPr>
      <w:r>
        <w:rPr>
          <w:rFonts w:ascii="Arial" w:cs="Arial" w:eastAsia="Arial" w:hAnsi="Arial"/>
          <w:b/>
          <w:bCs/>
          <w:color w:val="0F3460"/>
          <w:sz w:val="22"/>
          <w:szCs w:val="22"/>
        </w:rPr>
        <w:t xml:space="preserve">Node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Node</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4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Objective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Execute Workflow Trigger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Workflow Trigger</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Entry point. Receives the full statusRecords array from the main workflow's Status Records Wrapper.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Code — wrap trigger input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Extracts and validates the statusRecords array from the trigger input. Handles both string (JSON) and array input types with a descriptive error on failure.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Check Project Dependencies</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Airtable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Fetches cross-workstream dependency records from Airtable. Each record defines an upstream/downstream workstream pair, lag days, dependency type, and 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Assemble Status and Dependencies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Combines statusRecords with the dependency map into a single prompt payload. Builds a dependencyContext string — either the serialised dependency map or a fallback instruction if none exist. Warns when no dependencies are found.</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Risk Detection OpenAI API Call</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HTTP Request</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Calls GPT-4o with status records and dependency context. Requests a JSON object containing overall_program_rag, a risks array (severity, description, cascade_targets, owner, recommended_action), and a summary.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Parse Risk Analysis Response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Validates the OpenAI response schema. Checks the risks array exists and each risk has required fields (severity, description, owner). Validates severity values against the defined enum.</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If (critical risks)</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IF</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Checks whether any risk has severity === 'critical'. If true, fires Jira ticket creation in parallel with returning the risk summary. If false, returns the summary directly.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Splits Critical Risks into Separate Items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Filters the risks array for critical severity only and emits one item per risk, enabling the Jira loop to create one ticket per critical risk.</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Pass Risk Summary to Main Workflow</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Wraps the full risk summary (all severities) into a [{ json: { riskSummary } }] item for consumption by the Reporting Agent.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Loop Over Items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Split in Batches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Iterates over critical risk items one at a time, triggering the Jira deduplication and creation chain for each.</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Get Current Issues from Jira</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Jira</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Fetches existing open Jira issues to support duplicate detection before creating a new risk ticket.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Check for Duplicates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IF</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Checks whether a Jira issue matching the risk already exists. Skips creation if a duplicate is found.</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Get Project Id / Get WorkTypes / Get Id of Risk issueType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HTTP Request / 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Three-step chain to resolve the correct Jira project ID, available work types, and the internal ID of the 'Risk' issue type before ticket creation.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Create an issue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Jira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Creates a Jira risk ticket with description, severity, and recommended action populated from the OpenAI risk object.</w:t>
            </w:r>
          </w:p>
        </w:tc>
      </w:tr>
    </w:tbl>
    <w:p>
      <w:pPr>
        <w:spacing w:after="120" w:before="0"/>
      </w:pPr>
    </w:p>
    <w:p>
      <w:r>
        <w:br w:type="page"/>
      </w:r>
    </w:p>
    <w:p>
      <w:pPr>
        <w:pStyle w:val="Heading2"/>
        <w:pBdr>
          <w:bottom w:val="single" w:color="9A7D0A" w:sz="4" w:space="1"/>
        </w:pBdr>
        <w:spacing w:after="140" w:before="320"/>
      </w:pPr>
      <w:r>
        <w:rPr>
          <w:rFonts w:ascii="Arial" w:cs="Arial" w:eastAsia="Arial" w:hAnsi="Arial"/>
          <w:b/>
          <w:bCs/>
          <w:color w:val="9A7D0A"/>
          <w:sz w:val="28"/>
          <w:szCs w:val="28"/>
        </w:rPr>
        <w:t xml:space="preserve">Comms Agent</w:t>
      </w:r>
    </w:p>
    <w:p>
      <w:pPr>
        <w:spacing w:after="60" w:before="60"/>
      </w:pPr>
      <w:r>
        <w:rPr>
          <w:rFonts w:ascii="Arial" w:cs="Arial" w:eastAsia="Arial" w:hAnsi="Arial"/>
          <w:color w:val="444444"/>
          <w:sz w:val="20"/>
          <w:szCs w:val="20"/>
        </w:rPr>
        <w:t xml:space="preserve">Processes meeting notes from Google Drive. Searches for text files modified this week in the designated Meetings folder, downloads and extracts their text, calls GPT-4o-mini to extract action items and a meeting summary, creates Jira tasks for actionable items, and returns a commsSummary to the main workflow.</w:t>
      </w:r>
    </w:p>
    <w:p>
      <w:pPr>
        <w:spacing w:after="120" w:before="0"/>
      </w:pPr>
    </w:p>
    <w:p>
      <w:pPr>
        <w:pStyle w:val="Heading3"/>
        <w:spacing w:after="100" w:before="240"/>
      </w:pPr>
      <w:r>
        <w:rPr>
          <w:rFonts w:ascii="Arial" w:cs="Arial" w:eastAsia="Arial" w:hAnsi="Arial"/>
          <w:b/>
          <w:bCs/>
          <w:color w:val="0F3460"/>
          <w:sz w:val="22"/>
          <w:szCs w:val="22"/>
        </w:rPr>
        <w:t xml:space="preserve">Node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Node</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4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Objective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Execute Workflow Trigger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Workflow Trigger</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Entry point. Receives statusRecords from the main workflow (used for week start date in the Drive search query).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Search files and folders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Google Drive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Searches the Meetings folder for .txt files modified after the current week start. Constrained by folder ID and modifiedTime to prevent picking up stale notes.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If (files found)</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IF</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Checks whether the Drive search returned at least one file. Routes to Download file if found, or directly to Return to Main Workflow with an empty summary if not.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Download file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Google Drive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Downloads the binary content of each meeting file for text extraction.</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Extract Text from Binary File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Detects the binary property name automatically and decodes the file content to a UTF-8 string. Throws a descriptive error if no binary data is found.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Meeting Analysis OpenAI API Call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HTTP Request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Calls GPT-4o-mini with the extracted text. Requests a structured JSON with a meeting summary and an action_items array (title, owner, jiraKey, priority).</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Parse OpenAI Response and Prepare Action Items for Jira</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Parses the OpenAI response, validates the commsSummary schema (summary string and action_items array), and marks incomplete items with _skip:true to prevent malformed Jira creation.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Check for Action Items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IF</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Routes to the Jira creation loop if action items were found, or directly to Return to Main Workflow if noActionItems is true.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Loop Over Items</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Split in Batches</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Iterates over each action item, triggering the deduplication and Jira creation chain once per item.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Get many issues / Check for Duplicates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Jira / IF</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Fetches existing Jira issues and checks for duplicates before creating a new task. Skips creation if the item already exists.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Get Project Id / Get WorkTypes / Get Id of Task issueType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HTTP Request / 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Resolves the correct Jira project ID, work types, and 'Task' issue type ID before creating each Jira task.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Create Jira issue(s)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Jira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Creates a Jira task with title, owner, and priority from the meeting action item.</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Return to Main Workflow</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Reads the OpenAI response via named node reference ($('Meeting Analysis OpenAI API Call').first().json), builds and validates the commsSummary object, and returns [{ json: { commsSummary } }].</w:t>
            </w:r>
          </w:p>
        </w:tc>
      </w:tr>
    </w:tbl>
    <w:p>
      <w:pPr>
        <w:spacing w:after="120" w:before="0"/>
      </w:pPr>
    </w:p>
    <w:p>
      <w:r>
        <w:br w:type="page"/>
      </w:r>
    </w:p>
    <w:p>
      <w:pPr>
        <w:pStyle w:val="Heading2"/>
        <w:pBdr>
          <w:bottom w:val="single" w:color="6C3483" w:sz="4" w:space="1"/>
        </w:pBdr>
        <w:spacing w:after="140" w:before="320"/>
      </w:pPr>
      <w:r>
        <w:rPr>
          <w:rFonts w:ascii="Arial" w:cs="Arial" w:eastAsia="Arial" w:hAnsi="Arial"/>
          <w:b/>
          <w:bCs/>
          <w:color w:val="6C3483"/>
          <w:sz w:val="28"/>
          <w:szCs w:val="28"/>
        </w:rPr>
        <w:t xml:space="preserve">Reporting Agent</w:t>
      </w:r>
    </w:p>
    <w:p>
      <w:pPr>
        <w:spacing w:after="60" w:before="60"/>
      </w:pPr>
      <w:r>
        <w:rPr>
          <w:rFonts w:ascii="Arial" w:cs="Arial" w:eastAsia="Arial" w:hAnsi="Arial"/>
          <w:color w:val="444444"/>
          <w:sz w:val="20"/>
          <w:szCs w:val="20"/>
        </w:rPr>
        <w:t xml:space="preserve">Synthesises all agent outputs into an exec-ready weekly brief. Calls GPT-4o with status records, risk summary, and meeting digest. Validates the brief for length and structure. Saves it to Google Drive, resolves the document URL, and returns the complete brief package to the main workflow for Slack delivery.</w:t>
      </w:r>
    </w:p>
    <w:p>
      <w:pPr>
        <w:spacing w:after="120" w:before="0"/>
      </w:pPr>
    </w:p>
    <w:p>
      <w:pPr>
        <w:pStyle w:val="Heading3"/>
        <w:spacing w:after="100" w:before="240"/>
      </w:pPr>
      <w:r>
        <w:rPr>
          <w:rFonts w:ascii="Arial" w:cs="Arial" w:eastAsia="Arial" w:hAnsi="Arial"/>
          <w:b/>
          <w:bCs/>
          <w:color w:val="0F3460"/>
          <w:sz w:val="22"/>
          <w:szCs w:val="22"/>
        </w:rPr>
        <w:t xml:space="preserve">Node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Node</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4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Objective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When Executed by Another Workflow</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Workflow Trigger</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Entry point. Receives the merged output from the main workflow's Combine node: statusRecords, riskSummary, and commsSummary.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Reporting Agent OpenAI Call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HTTP Request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Calls GPT-4o (gpt-4o, temp 0.3) with all three data sources. Each empty field has an explicit no-data instruction to prevent hallucination. Configured with 3 retries and 5s wait.</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Parse OpenAI Reporting Response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Validates the brief is non-empty, at least 100 words, and contains expected section markers (##, RAG, risk). Extracts the overall RAG status from the first 300 characters. Warns if sections appear missing but does not throw.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Create file from text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Google Drive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Saves the Markdown brief to the n8n_workflow_test folder on Google Drive. Configured with continueRegularOutput on error so a Drive failure does not abort the pipeline.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Drive Result Handler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Normalises the Drive upload result in per-item mode. Returns a consistent { docUrl, fileId, driveSuccess } object — using a fallback https://drive.google.com URL if the upload failed.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Merge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Merge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Combines the Drive result (slot 0) and brief markdown (slot 1) by position. includeUnpaired:true ensures the merge completes even if the Drive upload failed.</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Return Merged Data to Main Workflow</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Assembles the final package from both Merge slots: docUrl/fileId from Drive, and briefMarkdown/overallRag/wordCount/generatedAt from the parse node. Returns as a single clean item.</w:t>
            </w:r>
          </w:p>
        </w:tc>
      </w:tr>
    </w:tbl>
    <w:p>
      <w:pPr>
        <w:spacing w:after="120" w:before="0"/>
      </w:pPr>
    </w:p>
    <w:p>
      <w:r>
        <w:br w:type="page"/>
      </w:r>
    </w:p>
    <w:p>
      <w:pPr>
        <w:pStyle w:val="Heading2"/>
        <w:pBdr>
          <w:bottom w:val="single" w:color="784212" w:sz="4" w:space="1"/>
        </w:pBdr>
        <w:spacing w:after="140" w:before="320"/>
      </w:pPr>
      <w:r>
        <w:rPr>
          <w:rFonts w:ascii="Arial" w:cs="Arial" w:eastAsia="Arial" w:hAnsi="Arial"/>
          <w:b/>
          <w:bCs/>
          <w:color w:val="784212"/>
          <w:sz w:val="28"/>
          <w:szCs w:val="28"/>
        </w:rPr>
        <w:t xml:space="preserve">Slack Approval Handler</w:t>
      </w:r>
    </w:p>
    <w:p>
      <w:pPr>
        <w:spacing w:after="60" w:before="60"/>
      </w:pPr>
      <w:r>
        <w:rPr>
          <w:rFonts w:ascii="Arial" w:cs="Arial" w:eastAsia="Arial" w:hAnsi="Arial"/>
          <w:color w:val="444444"/>
          <w:sz w:val="20"/>
          <w:szCs w:val="20"/>
        </w:rPr>
        <w:t xml:space="preserve">Handles PM interactions with the weekly brief Slack message. Receives button click payloads (Approve or Request Edit) from Slack, parses the action, and routes to the appropriate downstream action — sending the brief via email on approval, or posting an edit notification on rejection.</w:t>
      </w:r>
    </w:p>
    <w:p>
      <w:pPr>
        <w:spacing w:after="120" w:before="0"/>
      </w:pPr>
    </w:p>
    <w:p>
      <w:pPr>
        <w:pStyle w:val="Heading3"/>
        <w:spacing w:after="100" w:before="240"/>
      </w:pPr>
      <w:r>
        <w:rPr>
          <w:rFonts w:ascii="Arial" w:cs="Arial" w:eastAsia="Arial" w:hAnsi="Arial"/>
          <w:b/>
          <w:bCs/>
          <w:color w:val="0F3460"/>
          <w:sz w:val="22"/>
          <w:szCs w:val="22"/>
        </w:rPr>
        <w:t xml:space="preserve">Node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Node</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4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Objective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Webhook</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Webhook</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Listens for POST requests from Slack's interactive components API. The endpoint path is slack-approval. Configured with continueRegularOutput to avoid dropping payloads on downstream errors.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Code in JavaScript (payload parser)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URL-decodes and JSON-parses the Slack payload. Extracts actionId, actionVal, userName, approved flag, docUrl, and clickedAt timestamp. Uses DEBUG-gated logging.</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If</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IF</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Routes on actionId. approve_brief → email + Slack confirmation path. request_edit → edit notification path.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Send a message (Gmail)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Gmail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On approval: sends the weekly brief email to the configured exec recipient (VAR_EXEC_EMAIL_RECIPIENT) with date and Drive link.</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Send a message1 (Slack)</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Slack</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On approval: posts a confirmation to the exec Slack channel confirming the email was sent.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Send a message2 (Slack)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Slack</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On edit request: posts an 'Edit Requested by PM' notification to the exec channel.</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Code in JavaScript1 (signature verifier)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HMAC-SHA256 signature verification using the Slack signing secret. Includes replay attack protection (5-minute window) and constant-time comparison. Deferred from main flow — pending production wiring.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Rejection Path - 401 / Respond to Webhook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Respond to Webhook</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Returns 401 on auth failure and 200 on success. Currently disconnected from main flow pending production wiring of the signature verifier.</w:t>
            </w:r>
          </w:p>
        </w:tc>
      </w:tr>
    </w:tbl>
    <w:p>
      <w:pPr>
        <w:spacing w:after="120" w:before="0"/>
      </w:pPr>
    </w:p>
    <w:p>
      <w:r>
        <w:br w:type="page"/>
      </w:r>
    </w:p>
    <w:p>
      <w:pPr>
        <w:pStyle w:val="Heading2"/>
        <w:pBdr>
          <w:bottom w:val="single" w:color="922B21" w:sz="4" w:space="1"/>
        </w:pBdr>
        <w:spacing w:after="140" w:before="320"/>
      </w:pPr>
      <w:r>
        <w:rPr>
          <w:rFonts w:ascii="Arial" w:cs="Arial" w:eastAsia="Arial" w:hAnsi="Arial"/>
          <w:b/>
          <w:bCs/>
          <w:color w:val="922B21"/>
          <w:sz w:val="28"/>
          <w:szCs w:val="28"/>
        </w:rPr>
        <w:t xml:space="preserve">Error Notification</w:t>
      </w:r>
    </w:p>
    <w:p>
      <w:pPr>
        <w:spacing w:after="60" w:before="60"/>
      </w:pPr>
      <w:r>
        <w:rPr>
          <w:rFonts w:ascii="Arial" w:cs="Arial" w:eastAsia="Arial" w:hAnsi="Arial"/>
          <w:color w:val="444444"/>
          <w:sz w:val="20"/>
          <w:szCs w:val="20"/>
        </w:rPr>
        <w:t xml:space="preserve">Global error handler attached to all 6 workflows. Fires automatically whenever any execution fails. Extracts the workflow name, failed node, error type, error message, and execution URL, then posts a formatted Slack alert to the exec channel for immediate visibility.</w:t>
      </w:r>
    </w:p>
    <w:p>
      <w:pPr>
        <w:spacing w:after="120" w:before="0"/>
      </w:pPr>
    </w:p>
    <w:p>
      <w:pPr>
        <w:pStyle w:val="Heading3"/>
        <w:spacing w:after="100" w:before="240"/>
      </w:pPr>
      <w:r>
        <w:rPr>
          <w:rFonts w:ascii="Arial" w:cs="Arial" w:eastAsia="Arial" w:hAnsi="Arial"/>
          <w:b/>
          <w:bCs/>
          <w:color w:val="0F3460"/>
          <w:sz w:val="22"/>
          <w:szCs w:val="22"/>
        </w:rPr>
        <w:t xml:space="preserve">Node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Node</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4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tcPr>
          <w:p>
            <w:r>
              <w:rPr>
                <w:rFonts w:ascii="Arial" w:cs="Arial" w:eastAsia="Arial" w:hAnsi="Arial"/>
                <w:b/>
                <w:bCs/>
                <w:color w:val="FFFFFF"/>
                <w:sz w:val="18"/>
                <w:szCs w:val="18"/>
              </w:rPr>
              <w:t xml:space="preserve">Objective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On Workflow Error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Error Trigger</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Fires automatically when any workflow that has this workflow set as its errorWorkflow encounters an unhandled exception.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5276"/>
                <w:sz w:val="16"/>
                <w:szCs w:val="16"/>
              </w:rPr>
              <w:t xml:space="preserve">Build Error Message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i/>
                <w:iCs/>
                <w:color w:val="555555"/>
                <w:sz w:val="16"/>
                <w:szCs w:val="16"/>
              </w:rPr>
              <w:t xml:space="preserve">Code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Extracts structured error details from the trigger payload: workflow name, last executed node, error message, error type, and execution ID. Constructs a formatted Slack markdown message. Uses DEBUG-gated logging.</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Courier New" w:cs="Courier New" w:eastAsia="Courier New" w:hAnsi="Courier New"/>
                <w:color w:val="1A5276"/>
                <w:sz w:val="16"/>
                <w:szCs w:val="16"/>
              </w:rPr>
              <w:t xml:space="preserve">Send a message (Slack)</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i/>
                <w:iCs/>
                <w:color w:val="555555"/>
                <w:sz w:val="16"/>
                <w:szCs w:val="16"/>
              </w:rPr>
              <w:t xml:space="preserve">Slack</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color w:val="333333"/>
                <w:sz w:val="18"/>
                <w:szCs w:val="18"/>
              </w:rPr>
              <w:t xml:space="preserve">Posts the error alert to the exec Slack channel with red_circle emoji, workflow name, failed node, error type, error message, and a clickable execution URL for immediate diagnosis.</w:t>
            </w:r>
          </w:p>
        </w:tc>
      </w:tr>
    </w:tbl>
    <w:p>
      <w:pPr>
        <w:spacing w:after="12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n8n Program Management · Workflow &amp; Node Guide  ·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60"/>
      <w:szCs w:val="60"/>
    </w:rPr>
  </w:style>
  <w:style w:type="paragraph" w:styleId="Heading2">
    <w:name w:val="Heading 2"/>
    <w:basedOn w:val="Normal"/>
    <w:next w:val="Normal"/>
    <w:qFormat/>
    <w:pPr>
      <w:spacing w:after="14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2026-04-23T14:33:02.170Z</dcterms:created>
  <dcterms:modified xsi:type="dcterms:W3CDTF">2026-04-23T14:33:02.170Z</dcterms:modified>
</cp:coreProperties>
</file>

<file path=docProps/custom.xml><?xml version="1.0" encoding="utf-8"?>
<Properties xmlns="http://schemas.openxmlformats.org/officeDocument/2006/custom-properties" xmlns:vt="http://schemas.openxmlformats.org/officeDocument/2006/docPropsVTypes"/>
</file>