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9E55F1"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9E55F1"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6C0740">
      <w:pPr>
        <w:pStyle w:val="AckPara"/>
        <w:spacing w:after="240"/>
        <w:rPr>
          <w:lang w:val="en-US"/>
        </w:rPr>
      </w:pPr>
      <w:r>
        <w:rPr>
          <w:lang w:val="en-US"/>
        </w:rPr>
        <w:t xml:space="preserve">Figure 3: </w:t>
      </w:r>
      <w:r w:rsidRPr="00A13A02">
        <w:rPr>
          <w:lang w:val="en-US"/>
        </w:rPr>
        <w:t>Correlation between the selected features</w:t>
      </w:r>
      <w:r>
        <w:rPr>
          <w:lang w:val="en-US"/>
        </w:rPr>
        <w:t xml:space="preserve"> of Google play dataset</w:t>
      </w:r>
    </w:p>
    <w:p w14:paraId="4D18B458" w14:textId="77777777" w:rsidR="006C0740" w:rsidRDefault="006C0740" w:rsidP="006C0740">
      <w:pPr>
        <w:pStyle w:val="AckPara"/>
        <w:rPr>
          <w:i/>
        </w:rPr>
      </w:pPr>
      <w:r w:rsidRPr="004E269E">
        <w:rPr>
          <w:i/>
        </w:rPr>
        <w:t>i</w:t>
      </w:r>
      <w:r>
        <w:rPr>
          <w:i/>
        </w:rPr>
        <w:t>i) Car Insurance Cold Calls</w:t>
      </w:r>
    </w:p>
    <w:p w14:paraId="47CB66C4" w14:textId="77777777" w:rsidR="006C0740" w:rsidRDefault="006C0740" w:rsidP="006C0740">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Pr>
          <w:lang w:val="en-US"/>
        </w:rPr>
        <w:t xml:space="preserve"> (Figure 4)</w:t>
      </w:r>
    </w:p>
    <w:p w14:paraId="61323C07" w14:textId="77777777" w:rsidR="006C0740" w:rsidRDefault="006C0740" w:rsidP="006C0740">
      <w:pPr>
        <w:pStyle w:val="AckPara"/>
        <w:jc w:val="center"/>
        <w:rPr>
          <w:lang w:val="en-US"/>
        </w:rPr>
      </w:pPr>
      <w:r w:rsidRPr="00747DE2">
        <w:rPr>
          <w:noProof/>
          <w:lang w:val="en-US"/>
        </w:rPr>
        <w:drawing>
          <wp:inline distT="0" distB="0" distL="0" distR="0" wp14:anchorId="2A87A596" wp14:editId="30E82902">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F35B5AD" w14:textId="77777777" w:rsidR="006C0740" w:rsidRDefault="006C0740" w:rsidP="008E64C4">
      <w:pPr>
        <w:pStyle w:val="AckPara"/>
        <w:spacing w:after="240"/>
        <w:rPr>
          <w:lang w:val="en-US"/>
        </w:rPr>
      </w:pPr>
      <w:r>
        <w:rPr>
          <w:lang w:val="en-US"/>
        </w:rPr>
        <w:t>Figure 4: Plot of LastContactDay v/s NoOfContacts</w:t>
      </w:r>
    </w:p>
    <w:p w14:paraId="5294CC6A" w14:textId="77777777" w:rsidR="008E64C4" w:rsidRDefault="008E64C4" w:rsidP="008E64C4">
      <w:pPr>
        <w:pStyle w:val="AckPara"/>
        <w:rPr>
          <w:lang w:val="en-US"/>
        </w:rPr>
      </w:pPr>
      <w:r>
        <w:rPr>
          <w:lang w:val="en-US"/>
        </w:rPr>
        <w:t xml:space="preserve">For SVM, </w:t>
      </w:r>
      <w:r>
        <w:rPr>
          <w:i/>
          <w:lang w:val="en-US"/>
        </w:rPr>
        <w:t>Balance</w:t>
      </w:r>
      <w:r>
        <w:rPr>
          <w:lang w:val="en-US"/>
        </w:rPr>
        <w:t xml:space="preserve"> was used to predict </w:t>
      </w:r>
      <w:r w:rsidRPr="00DB7651">
        <w:rPr>
          <w:i/>
          <w:lang w:val="en-US"/>
        </w:rPr>
        <w:t>CarLoan</w:t>
      </w:r>
      <w:r>
        <w:rPr>
          <w:lang w:val="en-US"/>
        </w:rPr>
        <w:t xml:space="preserve"> (Figure 5)</w:t>
      </w:r>
    </w:p>
    <w:p w14:paraId="3172DE44" w14:textId="77777777" w:rsidR="008E64C4" w:rsidRDefault="008E64C4" w:rsidP="008E64C4">
      <w:pPr>
        <w:pStyle w:val="AckPara"/>
        <w:jc w:val="center"/>
        <w:rPr>
          <w:lang w:val="en-US"/>
        </w:rPr>
      </w:pPr>
      <w:r w:rsidRPr="00747DE2">
        <w:rPr>
          <w:noProof/>
          <w:lang w:val="en-US"/>
        </w:rPr>
        <w:drawing>
          <wp:inline distT="0" distB="0" distL="0" distR="0" wp14:anchorId="21DBCD1E" wp14:editId="0858BD5C">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1EC5B5CA" w14:textId="77777777" w:rsidR="008E64C4" w:rsidRDefault="008E64C4" w:rsidP="00B51F52">
      <w:pPr>
        <w:pStyle w:val="AckPara"/>
        <w:spacing w:after="240"/>
        <w:rPr>
          <w:lang w:val="en-US"/>
        </w:rPr>
      </w:pPr>
      <w:r>
        <w:rPr>
          <w:lang w:val="en-US"/>
        </w:rPr>
        <w:t>Figure 5. Plot of Balance v/s CarLoan</w:t>
      </w:r>
    </w:p>
    <w:p w14:paraId="2A0F1C17" w14:textId="77777777" w:rsidR="00B51F52" w:rsidRDefault="00B51F52" w:rsidP="00B51F52">
      <w:pPr>
        <w:pStyle w:val="AckPara"/>
        <w:spacing w:after="240"/>
        <w:rPr>
          <w:lang w:val="en-US"/>
        </w:rPr>
      </w:pPr>
      <w:r>
        <w:rPr>
          <w:lang w:val="en-US"/>
        </w:rPr>
        <w:t xml:space="preserve">For kNN, </w:t>
      </w:r>
      <w:r w:rsidRPr="00DB7651">
        <w:rPr>
          <w:i/>
          <w:lang w:val="en-US"/>
        </w:rPr>
        <w:t>Age, Balance, NoOfContacts, CallDurationMinutes</w:t>
      </w:r>
      <w:r>
        <w:rPr>
          <w:i/>
          <w:lang w:val="en-US"/>
        </w:rPr>
        <w:t xml:space="preserve"> </w:t>
      </w:r>
      <w:r>
        <w:rPr>
          <w:lang w:val="en-US"/>
        </w:rPr>
        <w:t xml:space="preserve">was used to predict </w:t>
      </w:r>
      <w:r w:rsidRPr="00DB7651">
        <w:rPr>
          <w:i/>
          <w:lang w:val="en-US"/>
        </w:rPr>
        <w:t>Marital</w:t>
      </w:r>
      <w:r>
        <w:rPr>
          <w:lang w:val="en-US"/>
        </w:rPr>
        <w:t xml:space="preserve"> Figure 6 shows the c</w:t>
      </w:r>
      <w:r w:rsidRPr="00905F9B">
        <w:rPr>
          <w:lang w:val="en-US"/>
        </w:rPr>
        <w:t>orrelation between the selected features</w:t>
      </w:r>
    </w:p>
    <w:p w14:paraId="20B579C5" w14:textId="77777777" w:rsidR="00B51F52" w:rsidRDefault="00B51F52" w:rsidP="00B51F52">
      <w:pPr>
        <w:pStyle w:val="AckPara"/>
        <w:spacing w:after="240"/>
        <w:jc w:val="center"/>
        <w:rPr>
          <w:lang w:val="en-US"/>
        </w:rPr>
      </w:pPr>
      <w:r w:rsidRPr="000677CB">
        <w:rPr>
          <w:noProof/>
          <w:lang w:val="en-US"/>
        </w:rPr>
        <w:lastRenderedPageBreak/>
        <w:drawing>
          <wp:inline distT="0" distB="0" distL="0" distR="0" wp14:anchorId="312185D6" wp14:editId="6E1838FB">
            <wp:extent cx="2743200" cy="2244435"/>
            <wp:effectExtent l="0" t="0" r="0" b="381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495" cy="2252040"/>
                    </a:xfrm>
                    <a:prstGeom prst="rect">
                      <a:avLst/>
                    </a:prstGeom>
                    <a:noFill/>
                    <a:ln>
                      <a:noFill/>
                    </a:ln>
                  </pic:spPr>
                </pic:pic>
              </a:graphicData>
            </a:graphic>
          </wp:inline>
        </w:drawing>
      </w:r>
    </w:p>
    <w:p w14:paraId="2D128D7A" w14:textId="77777777" w:rsidR="00A42BC5" w:rsidRDefault="00B51F52" w:rsidP="00A42BC5">
      <w:pPr>
        <w:pStyle w:val="AckPara"/>
        <w:spacing w:after="240"/>
      </w:pPr>
      <w:r>
        <w:rPr>
          <w:lang w:val="en-US"/>
        </w:rPr>
        <w:t xml:space="preserve">Figure 6: </w:t>
      </w:r>
      <w:r w:rsidRPr="00905F9B">
        <w:t>Correlation between the selected features</w:t>
      </w:r>
      <w:r>
        <w:t xml:space="preserve"> of Car Insurance dataset.</w:t>
      </w:r>
    </w:p>
    <w:p w14:paraId="346CBE18" w14:textId="3BCA407C" w:rsidR="00BD1F21" w:rsidRDefault="00BD1F21" w:rsidP="00A42BC5">
      <w:pPr>
        <w:pStyle w:val="AckPara"/>
        <w:spacing w:after="240"/>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034D6B46" w14:textId="77777777" w:rsidR="00A42BC5" w:rsidRDefault="00A42BC5" w:rsidP="00A42BC5">
      <w:pPr>
        <w:pStyle w:val="AckPara"/>
      </w:pPr>
      <w:r>
        <w:t xml:space="preserve">The experiment was run for 10 different </w:t>
      </w:r>
      <w:r w:rsidRPr="00805F2A">
        <w:rPr>
          <w:i/>
        </w:rPr>
        <w:t>k</w:t>
      </w:r>
      <w:r>
        <w:t xml:space="preserve">-folds and the final results are sum of the calculated mean and standard deviation. </w:t>
      </w:r>
    </w:p>
    <w:p w14:paraId="4C19086A" w14:textId="77777777" w:rsidR="00A42BC5" w:rsidRDefault="00A42BC5" w:rsidP="00A42BC5">
      <w:pPr>
        <w:pStyle w:val="AckPara"/>
        <w:spacing w:after="240"/>
      </w:pPr>
      <w:r>
        <w:t xml:space="preserve">For linear regression, as seen in Fig. 7a, and Table 1a, RMSE (Root mean squared error) for the GooglePlay dataset is about 0.51 for all the chosen frameworks. Whereas, for CarInsurance dataset, as seen in Fig. 7b and Table 1b, TensorFlow and Weka performed almost same with RMSE of </w:t>
      </w:r>
      <w:r w:rsidRPr="009F4716">
        <w:t>≈</w:t>
      </w:r>
      <w:r>
        <w:t xml:space="preserve"> 0.832 while Sklearn had a RMSE of 0.838. The lower the RMSE is better. </w:t>
      </w:r>
    </w:p>
    <w:p w14:paraId="1D007AED" w14:textId="77777777" w:rsidR="00A42BC5" w:rsidRDefault="00A42BC5" w:rsidP="00A42BC5">
      <w:pPr>
        <w:pStyle w:val="AckPara"/>
        <w:spacing w:after="240"/>
        <w:jc w:val="center"/>
      </w:pPr>
      <w:r>
        <w:rPr>
          <w:b/>
          <w:bCs/>
          <w:szCs w:val="18"/>
        </w:rPr>
        <w:t>Table 1a: Mean and Standard Deviations of Linear Regression RMSE for GooglePlay dataset</w:t>
      </w:r>
    </w:p>
    <w:tbl>
      <w:tblPr>
        <w:tblStyle w:val="TableGridLight"/>
        <w:tblW w:w="4240" w:type="dxa"/>
        <w:jc w:val="center"/>
        <w:tblLook w:val="04A0" w:firstRow="1" w:lastRow="0" w:firstColumn="1" w:lastColumn="0" w:noHBand="0" w:noVBand="1"/>
      </w:tblPr>
      <w:tblGrid>
        <w:gridCol w:w="960"/>
        <w:gridCol w:w="960"/>
        <w:gridCol w:w="960"/>
        <w:gridCol w:w="1360"/>
      </w:tblGrid>
      <w:tr w:rsidR="00A42BC5" w:rsidRPr="00977AB3" w14:paraId="3AF684E3" w14:textId="77777777" w:rsidTr="006C6179">
        <w:trPr>
          <w:trHeight w:val="300"/>
          <w:jc w:val="center"/>
        </w:trPr>
        <w:tc>
          <w:tcPr>
            <w:tcW w:w="960" w:type="dxa"/>
            <w:noWrap/>
            <w:hideMark/>
          </w:tcPr>
          <w:p w14:paraId="3678A05A" w14:textId="77777777" w:rsidR="00A42BC5" w:rsidRPr="00977AB3" w:rsidRDefault="00A42BC5" w:rsidP="006C6179">
            <w:pPr>
              <w:spacing w:line="240" w:lineRule="auto"/>
              <w:jc w:val="left"/>
              <w:rPr>
                <w:lang w:val="en-GB"/>
              </w:rPr>
            </w:pPr>
          </w:p>
        </w:tc>
        <w:tc>
          <w:tcPr>
            <w:tcW w:w="960" w:type="dxa"/>
            <w:noWrap/>
            <w:hideMark/>
          </w:tcPr>
          <w:p w14:paraId="4CAC76C2" w14:textId="77777777" w:rsidR="00A42BC5" w:rsidRPr="00977AB3" w:rsidRDefault="00A42BC5" w:rsidP="006C6179">
            <w:pPr>
              <w:spacing w:line="240" w:lineRule="auto"/>
              <w:jc w:val="left"/>
              <w:rPr>
                <w:lang w:val="en-GB"/>
              </w:rPr>
            </w:pPr>
            <w:r w:rsidRPr="00977AB3">
              <w:rPr>
                <w:lang w:val="en-GB"/>
              </w:rPr>
              <w:t>Sklearn</w:t>
            </w:r>
          </w:p>
        </w:tc>
        <w:tc>
          <w:tcPr>
            <w:tcW w:w="960" w:type="dxa"/>
            <w:noWrap/>
            <w:hideMark/>
          </w:tcPr>
          <w:p w14:paraId="0F54D70F" w14:textId="77777777" w:rsidR="00A42BC5" w:rsidRPr="00977AB3" w:rsidRDefault="00A42BC5" w:rsidP="006C6179">
            <w:pPr>
              <w:spacing w:line="240" w:lineRule="auto"/>
              <w:jc w:val="left"/>
              <w:rPr>
                <w:lang w:val="en-GB"/>
              </w:rPr>
            </w:pPr>
            <w:r>
              <w:rPr>
                <w:lang w:val="en-GB"/>
              </w:rPr>
              <w:t>Tensor Flow</w:t>
            </w:r>
          </w:p>
        </w:tc>
        <w:tc>
          <w:tcPr>
            <w:tcW w:w="1360" w:type="dxa"/>
            <w:noWrap/>
            <w:hideMark/>
          </w:tcPr>
          <w:p w14:paraId="44CB011D" w14:textId="77777777" w:rsidR="00A42BC5" w:rsidRPr="00977AB3" w:rsidRDefault="00A42BC5" w:rsidP="006C6179">
            <w:pPr>
              <w:spacing w:line="240" w:lineRule="auto"/>
              <w:jc w:val="left"/>
              <w:rPr>
                <w:lang w:val="en-GB"/>
              </w:rPr>
            </w:pPr>
            <w:r w:rsidRPr="00977AB3">
              <w:rPr>
                <w:lang w:val="en-GB"/>
              </w:rPr>
              <w:t>Weka</w:t>
            </w:r>
          </w:p>
        </w:tc>
      </w:tr>
      <w:tr w:rsidR="00A42BC5" w:rsidRPr="00977AB3" w14:paraId="403C9A0E" w14:textId="77777777" w:rsidTr="006C6179">
        <w:trPr>
          <w:trHeight w:val="300"/>
          <w:jc w:val="center"/>
        </w:trPr>
        <w:tc>
          <w:tcPr>
            <w:tcW w:w="960" w:type="dxa"/>
            <w:noWrap/>
            <w:hideMark/>
          </w:tcPr>
          <w:p w14:paraId="1E54B9A8" w14:textId="77777777" w:rsidR="00A42BC5" w:rsidRPr="00977AB3" w:rsidRDefault="00A42BC5" w:rsidP="006C6179">
            <w:pPr>
              <w:spacing w:line="240" w:lineRule="auto"/>
              <w:jc w:val="left"/>
              <w:rPr>
                <w:lang w:val="en-GB"/>
              </w:rPr>
            </w:pPr>
            <w:r w:rsidRPr="00977AB3">
              <w:rPr>
                <w:lang w:val="en-GB"/>
              </w:rPr>
              <w:t>Mean</w:t>
            </w:r>
          </w:p>
        </w:tc>
        <w:tc>
          <w:tcPr>
            <w:tcW w:w="960" w:type="dxa"/>
            <w:noWrap/>
            <w:hideMark/>
          </w:tcPr>
          <w:p w14:paraId="3363168F" w14:textId="77777777" w:rsidR="00A42BC5" w:rsidRPr="00977AB3" w:rsidRDefault="00A42BC5" w:rsidP="006C6179">
            <w:pPr>
              <w:spacing w:line="240" w:lineRule="auto"/>
              <w:jc w:val="right"/>
              <w:rPr>
                <w:lang w:val="en-GB"/>
              </w:rPr>
            </w:pPr>
            <w:r w:rsidRPr="00977AB3">
              <w:rPr>
                <w:lang w:val="en-GB"/>
              </w:rPr>
              <w:t>0.514077</w:t>
            </w:r>
          </w:p>
        </w:tc>
        <w:tc>
          <w:tcPr>
            <w:tcW w:w="960" w:type="dxa"/>
            <w:noWrap/>
            <w:hideMark/>
          </w:tcPr>
          <w:p w14:paraId="7B652C16" w14:textId="77777777" w:rsidR="00A42BC5" w:rsidRPr="00977AB3" w:rsidRDefault="00A42BC5" w:rsidP="006C6179">
            <w:pPr>
              <w:spacing w:line="240" w:lineRule="auto"/>
              <w:jc w:val="right"/>
              <w:rPr>
                <w:lang w:val="en-GB"/>
              </w:rPr>
            </w:pPr>
            <w:r w:rsidRPr="00977AB3">
              <w:rPr>
                <w:lang w:val="en-GB"/>
              </w:rPr>
              <w:t>0.515105</w:t>
            </w:r>
          </w:p>
        </w:tc>
        <w:tc>
          <w:tcPr>
            <w:tcW w:w="1360" w:type="dxa"/>
            <w:noWrap/>
            <w:hideMark/>
          </w:tcPr>
          <w:p w14:paraId="73593469" w14:textId="77777777" w:rsidR="00A42BC5" w:rsidRPr="00977AB3" w:rsidRDefault="00A42BC5" w:rsidP="006C6179">
            <w:pPr>
              <w:spacing w:line="240" w:lineRule="auto"/>
              <w:jc w:val="right"/>
              <w:rPr>
                <w:lang w:val="en-GB"/>
              </w:rPr>
            </w:pPr>
            <w:r w:rsidRPr="00977AB3">
              <w:rPr>
                <w:lang w:val="en-GB"/>
              </w:rPr>
              <w:t>0.51413</w:t>
            </w:r>
          </w:p>
        </w:tc>
      </w:tr>
      <w:tr w:rsidR="00A42BC5" w:rsidRPr="00977AB3" w14:paraId="125B7A69" w14:textId="77777777" w:rsidTr="006C6179">
        <w:trPr>
          <w:trHeight w:val="300"/>
          <w:jc w:val="center"/>
        </w:trPr>
        <w:tc>
          <w:tcPr>
            <w:tcW w:w="960" w:type="dxa"/>
            <w:noWrap/>
            <w:hideMark/>
          </w:tcPr>
          <w:p w14:paraId="6FEED2F1" w14:textId="77777777" w:rsidR="00A42BC5" w:rsidRPr="00977AB3" w:rsidRDefault="00A42BC5" w:rsidP="006C6179">
            <w:pPr>
              <w:spacing w:line="240" w:lineRule="auto"/>
              <w:jc w:val="left"/>
              <w:rPr>
                <w:lang w:val="en-GB"/>
              </w:rPr>
            </w:pPr>
            <w:r>
              <w:rPr>
                <w:lang w:val="en-GB"/>
              </w:rPr>
              <w:t xml:space="preserve">Standard Deviation </w:t>
            </w:r>
          </w:p>
        </w:tc>
        <w:tc>
          <w:tcPr>
            <w:tcW w:w="960" w:type="dxa"/>
            <w:noWrap/>
            <w:hideMark/>
          </w:tcPr>
          <w:p w14:paraId="381F48CF" w14:textId="77777777" w:rsidR="00A42BC5" w:rsidRPr="00977AB3" w:rsidRDefault="00A42BC5" w:rsidP="006C6179">
            <w:pPr>
              <w:spacing w:line="240" w:lineRule="auto"/>
              <w:jc w:val="right"/>
              <w:rPr>
                <w:lang w:val="en-GB"/>
              </w:rPr>
            </w:pPr>
            <w:r w:rsidRPr="00977AB3">
              <w:rPr>
                <w:lang w:val="en-GB"/>
              </w:rPr>
              <w:t>0.01213</w:t>
            </w:r>
          </w:p>
        </w:tc>
        <w:tc>
          <w:tcPr>
            <w:tcW w:w="960" w:type="dxa"/>
            <w:noWrap/>
            <w:hideMark/>
          </w:tcPr>
          <w:p w14:paraId="2338FE59" w14:textId="77777777" w:rsidR="00A42BC5" w:rsidRPr="00977AB3" w:rsidRDefault="00A42BC5" w:rsidP="006C6179">
            <w:pPr>
              <w:spacing w:line="240" w:lineRule="auto"/>
              <w:jc w:val="right"/>
              <w:rPr>
                <w:lang w:val="en-GB"/>
              </w:rPr>
            </w:pPr>
            <w:r w:rsidRPr="00977AB3">
              <w:rPr>
                <w:lang w:val="en-GB"/>
              </w:rPr>
              <w:t>0.014018</w:t>
            </w:r>
          </w:p>
        </w:tc>
        <w:tc>
          <w:tcPr>
            <w:tcW w:w="1360" w:type="dxa"/>
            <w:noWrap/>
            <w:hideMark/>
          </w:tcPr>
          <w:p w14:paraId="5C826B4E" w14:textId="77777777" w:rsidR="00A42BC5" w:rsidRPr="00977AB3" w:rsidRDefault="00A42BC5" w:rsidP="006C6179">
            <w:pPr>
              <w:spacing w:line="240" w:lineRule="auto"/>
              <w:jc w:val="right"/>
              <w:rPr>
                <w:lang w:val="en-GB"/>
              </w:rPr>
            </w:pPr>
            <w:r>
              <w:rPr>
                <w:lang w:val="en-GB"/>
              </w:rPr>
              <w:t>0.01232</w:t>
            </w:r>
          </w:p>
        </w:tc>
      </w:tr>
    </w:tbl>
    <w:p w14:paraId="5A73D746" w14:textId="5B54933B" w:rsidR="00A42BC5" w:rsidRDefault="00A42BC5" w:rsidP="00A42BC5">
      <w:pPr>
        <w:pStyle w:val="AckPara"/>
        <w:spacing w:before="240"/>
        <w:rPr>
          <w:szCs w:val="18"/>
        </w:rPr>
      </w:pPr>
      <w:r>
        <w:rPr>
          <w:szCs w:val="18"/>
        </w:rPr>
        <w:t>Result for each iteration is shown in: Appendix Table 10a.</w:t>
      </w:r>
    </w:p>
    <w:p w14:paraId="588896EB" w14:textId="77777777" w:rsidR="00860BAF" w:rsidRDefault="00860BAF" w:rsidP="00860BAF">
      <w:pPr>
        <w:pStyle w:val="AckPara"/>
        <w:spacing w:before="240"/>
        <w:jc w:val="center"/>
      </w:pPr>
      <w:r>
        <w:rPr>
          <w:noProof/>
          <w:lang w:val="en-US"/>
        </w:rPr>
        <w:drawing>
          <wp:inline distT="0" distB="0" distL="0" distR="0" wp14:anchorId="663A2C2E" wp14:editId="60BDBB99">
            <wp:extent cx="2943225" cy="2095500"/>
            <wp:effectExtent l="0" t="0" r="9525" b="0"/>
            <wp:docPr id="1" name="Chart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9AE9E32-6234-4974-9836-5FEAF1D1E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8D70BF7" w14:textId="506EDE3B" w:rsidR="00A42BC5" w:rsidRDefault="00860BAF" w:rsidP="00860BAF">
      <w:pPr>
        <w:pStyle w:val="AckPara"/>
        <w:spacing w:before="240" w:after="240"/>
        <w:jc w:val="left"/>
      </w:pPr>
      <w:r>
        <w:t>Figure 7a: RMSE for Linear Regression of GooglePlayAppStore dataset</w:t>
      </w:r>
      <w:r>
        <w:t>.</w:t>
      </w:r>
    </w:p>
    <w:p w14:paraId="6A3BA20B" w14:textId="77777777" w:rsidR="00DA2BDD" w:rsidRDefault="00DA2BDD" w:rsidP="00DA2BDD">
      <w:pPr>
        <w:pStyle w:val="AckPara"/>
        <w:spacing w:after="240"/>
        <w:jc w:val="center"/>
      </w:pPr>
      <w:r>
        <w:rPr>
          <w:b/>
          <w:bCs/>
          <w:szCs w:val="18"/>
        </w:rPr>
        <w:t>Table 1b: Mean and Standard Deviations of Linear Regression RMSE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DA2BDD" w:rsidRPr="0072442A" w14:paraId="555ECE59" w14:textId="77777777" w:rsidTr="006C6179">
        <w:trPr>
          <w:trHeight w:val="300"/>
          <w:jc w:val="center"/>
        </w:trPr>
        <w:tc>
          <w:tcPr>
            <w:tcW w:w="960" w:type="dxa"/>
            <w:noWrap/>
            <w:hideMark/>
          </w:tcPr>
          <w:p w14:paraId="0CC47B55" w14:textId="77777777" w:rsidR="00DA2BDD" w:rsidRPr="0072442A" w:rsidRDefault="00DA2BDD" w:rsidP="006C6179">
            <w:pPr>
              <w:spacing w:line="240" w:lineRule="auto"/>
              <w:jc w:val="left"/>
            </w:pPr>
          </w:p>
        </w:tc>
        <w:tc>
          <w:tcPr>
            <w:tcW w:w="960" w:type="dxa"/>
            <w:noWrap/>
            <w:hideMark/>
          </w:tcPr>
          <w:p w14:paraId="68BC1E9A" w14:textId="77777777" w:rsidR="00DA2BDD" w:rsidRPr="0072442A" w:rsidRDefault="00DA2BDD" w:rsidP="006C6179">
            <w:pPr>
              <w:spacing w:line="240" w:lineRule="auto"/>
              <w:jc w:val="left"/>
            </w:pPr>
            <w:r w:rsidRPr="0072442A">
              <w:t>Sklearn</w:t>
            </w:r>
          </w:p>
        </w:tc>
        <w:tc>
          <w:tcPr>
            <w:tcW w:w="960" w:type="dxa"/>
            <w:noWrap/>
            <w:hideMark/>
          </w:tcPr>
          <w:p w14:paraId="13EEF907" w14:textId="77777777" w:rsidR="00DA2BDD" w:rsidRPr="0072442A" w:rsidRDefault="00DA2BDD" w:rsidP="006C6179">
            <w:pPr>
              <w:spacing w:line="240" w:lineRule="auto"/>
              <w:jc w:val="left"/>
            </w:pPr>
            <w:r w:rsidRPr="0072442A">
              <w:t>TF</w:t>
            </w:r>
          </w:p>
        </w:tc>
        <w:tc>
          <w:tcPr>
            <w:tcW w:w="960" w:type="dxa"/>
            <w:noWrap/>
            <w:hideMark/>
          </w:tcPr>
          <w:p w14:paraId="51D4376A" w14:textId="77777777" w:rsidR="00DA2BDD" w:rsidRPr="0072442A" w:rsidRDefault="00DA2BDD" w:rsidP="006C6179">
            <w:pPr>
              <w:spacing w:line="240" w:lineRule="auto"/>
              <w:jc w:val="left"/>
            </w:pPr>
            <w:r w:rsidRPr="0072442A">
              <w:t>Weka</w:t>
            </w:r>
          </w:p>
        </w:tc>
      </w:tr>
      <w:tr w:rsidR="00DA2BDD" w:rsidRPr="0072442A" w14:paraId="7ED14AAC" w14:textId="77777777" w:rsidTr="006C6179">
        <w:trPr>
          <w:trHeight w:val="300"/>
          <w:jc w:val="center"/>
        </w:trPr>
        <w:tc>
          <w:tcPr>
            <w:tcW w:w="960" w:type="dxa"/>
            <w:noWrap/>
            <w:hideMark/>
          </w:tcPr>
          <w:p w14:paraId="311F1B4D" w14:textId="77777777" w:rsidR="00DA2BDD" w:rsidRPr="0072442A" w:rsidRDefault="00DA2BDD" w:rsidP="006C6179">
            <w:pPr>
              <w:spacing w:line="240" w:lineRule="auto"/>
              <w:jc w:val="left"/>
            </w:pPr>
            <w:r w:rsidRPr="0072442A">
              <w:t>Mean</w:t>
            </w:r>
          </w:p>
        </w:tc>
        <w:tc>
          <w:tcPr>
            <w:tcW w:w="960" w:type="dxa"/>
            <w:noWrap/>
            <w:hideMark/>
          </w:tcPr>
          <w:p w14:paraId="11673331" w14:textId="77777777" w:rsidR="00DA2BDD" w:rsidRPr="0072442A" w:rsidRDefault="00DA2BDD" w:rsidP="006C6179">
            <w:pPr>
              <w:spacing w:line="240" w:lineRule="auto"/>
              <w:jc w:val="right"/>
            </w:pPr>
            <w:r w:rsidRPr="0072442A">
              <w:t>8.386618</w:t>
            </w:r>
          </w:p>
        </w:tc>
        <w:tc>
          <w:tcPr>
            <w:tcW w:w="960" w:type="dxa"/>
            <w:noWrap/>
            <w:hideMark/>
          </w:tcPr>
          <w:p w14:paraId="3F238697" w14:textId="77777777" w:rsidR="00DA2BDD" w:rsidRPr="0072442A" w:rsidRDefault="00DA2BDD" w:rsidP="006C6179">
            <w:pPr>
              <w:spacing w:line="240" w:lineRule="auto"/>
              <w:jc w:val="right"/>
            </w:pPr>
            <w:r w:rsidRPr="0072442A">
              <w:t>8.346447</w:t>
            </w:r>
          </w:p>
        </w:tc>
        <w:tc>
          <w:tcPr>
            <w:tcW w:w="960" w:type="dxa"/>
            <w:noWrap/>
            <w:hideMark/>
          </w:tcPr>
          <w:p w14:paraId="50EF13A4" w14:textId="77777777" w:rsidR="00DA2BDD" w:rsidRPr="0072442A" w:rsidRDefault="00DA2BDD" w:rsidP="006C6179">
            <w:pPr>
              <w:spacing w:line="240" w:lineRule="auto"/>
              <w:jc w:val="right"/>
            </w:pPr>
            <w:r w:rsidRPr="0072442A">
              <w:t>8.32825</w:t>
            </w:r>
          </w:p>
        </w:tc>
      </w:tr>
      <w:tr w:rsidR="00DA2BDD" w:rsidRPr="0072442A" w14:paraId="46F1B63A" w14:textId="77777777" w:rsidTr="006C6179">
        <w:trPr>
          <w:trHeight w:val="300"/>
          <w:jc w:val="center"/>
        </w:trPr>
        <w:tc>
          <w:tcPr>
            <w:tcW w:w="960" w:type="dxa"/>
            <w:noWrap/>
            <w:hideMark/>
          </w:tcPr>
          <w:p w14:paraId="3E2AAF5B" w14:textId="77777777" w:rsidR="00DA2BDD" w:rsidRPr="0072442A" w:rsidRDefault="00DA2BDD" w:rsidP="006C6179">
            <w:pPr>
              <w:spacing w:line="240" w:lineRule="auto"/>
              <w:jc w:val="left"/>
            </w:pPr>
            <w:r>
              <w:rPr>
                <w:lang w:val="en-GB"/>
              </w:rPr>
              <w:t xml:space="preserve">Standard Deviation </w:t>
            </w:r>
          </w:p>
        </w:tc>
        <w:tc>
          <w:tcPr>
            <w:tcW w:w="960" w:type="dxa"/>
            <w:noWrap/>
            <w:hideMark/>
          </w:tcPr>
          <w:p w14:paraId="06960E1A" w14:textId="77777777" w:rsidR="00DA2BDD" w:rsidRPr="0072442A" w:rsidRDefault="00DA2BDD" w:rsidP="006C6179">
            <w:pPr>
              <w:spacing w:line="240" w:lineRule="auto"/>
              <w:jc w:val="right"/>
              <w:rPr>
                <w:color w:val="FF0000"/>
              </w:rPr>
            </w:pPr>
            <w:r w:rsidRPr="0072442A">
              <w:rPr>
                <w:color w:val="FF0000"/>
              </w:rPr>
              <w:t>1.78E-15</w:t>
            </w:r>
          </w:p>
        </w:tc>
        <w:tc>
          <w:tcPr>
            <w:tcW w:w="960" w:type="dxa"/>
            <w:noWrap/>
            <w:hideMark/>
          </w:tcPr>
          <w:p w14:paraId="45A7BF55" w14:textId="77777777" w:rsidR="00DA2BDD" w:rsidRPr="0072442A" w:rsidRDefault="00DA2BDD" w:rsidP="006C6179">
            <w:pPr>
              <w:spacing w:line="240" w:lineRule="auto"/>
              <w:jc w:val="right"/>
            </w:pPr>
            <w:r w:rsidRPr="0072442A">
              <w:t>0.064973</w:t>
            </w:r>
          </w:p>
        </w:tc>
        <w:tc>
          <w:tcPr>
            <w:tcW w:w="960" w:type="dxa"/>
            <w:noWrap/>
            <w:hideMark/>
          </w:tcPr>
          <w:p w14:paraId="4F63E915" w14:textId="77777777" w:rsidR="00DA2BDD" w:rsidRPr="0072442A" w:rsidRDefault="00DA2BDD" w:rsidP="006C6179">
            <w:pPr>
              <w:spacing w:line="240" w:lineRule="auto"/>
              <w:jc w:val="right"/>
            </w:pPr>
            <w:r w:rsidRPr="0072442A">
              <w:t>0.001376</w:t>
            </w:r>
          </w:p>
        </w:tc>
      </w:tr>
    </w:tbl>
    <w:p w14:paraId="41E8A29E" w14:textId="77777777" w:rsidR="00DA2BDD" w:rsidRDefault="00DA2BDD" w:rsidP="00DA2BDD">
      <w:pPr>
        <w:pStyle w:val="AckPara"/>
        <w:spacing w:before="240"/>
        <w:rPr>
          <w:szCs w:val="18"/>
        </w:rPr>
      </w:pPr>
      <w:r>
        <w:rPr>
          <w:szCs w:val="18"/>
        </w:rPr>
        <w:t>Result for each iteration is shown in: Figure 7b and Appendix Table 10b.</w:t>
      </w:r>
    </w:p>
    <w:p w14:paraId="1A173EA7" w14:textId="77777777" w:rsidR="003421EC" w:rsidRDefault="003421EC" w:rsidP="003421EC">
      <w:pPr>
        <w:pStyle w:val="AckPara"/>
        <w:spacing w:before="240" w:after="240"/>
      </w:pPr>
      <w:r>
        <w:rPr>
          <w:noProof/>
          <w:lang w:val="en-US"/>
        </w:rPr>
        <w:drawing>
          <wp:inline distT="0" distB="0" distL="0" distR="0" wp14:anchorId="78ECD729" wp14:editId="310741E5">
            <wp:extent cx="3048000" cy="2036445"/>
            <wp:effectExtent l="0" t="0" r="0" b="1905"/>
            <wp:docPr id="5" name="Chart 5">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4F1A55BC-78B9-428B-A886-0236A68E2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8CB4398" w14:textId="77777777" w:rsidR="003421EC" w:rsidRDefault="003421EC" w:rsidP="003421EC">
      <w:pPr>
        <w:pStyle w:val="AckPara"/>
        <w:spacing w:before="240" w:after="240"/>
        <w:jc w:val="left"/>
      </w:pPr>
      <w:r>
        <w:t>Figure 7b: RMSE for Linear Regression of CarInsurance dataset</w:t>
      </w:r>
    </w:p>
    <w:p w14:paraId="402968B9" w14:textId="537B0473" w:rsidR="008B7D03" w:rsidRDefault="008B7D03" w:rsidP="008B7D03">
      <w:pPr>
        <w:pStyle w:val="AckPara"/>
      </w:pPr>
      <w:bookmarkStart w:id="1" w:name="_GoBack"/>
      <w:bookmarkEnd w:id="1"/>
      <w:r>
        <w:t>In case of SVM, we chose accuracy as the metric to report given that SVM results are binary and comparing MSE or RSME doesn’t make sense.</w:t>
      </w:r>
      <w:r w:rsidR="00781C2C">
        <w:t xml:space="preserve"> Here, accuracy is defined as the number of correctly predicted outcomes over the total number of predictions.</w:t>
      </w:r>
      <w:r>
        <w:t xml:space="preserve"> Fig. 1b shows that </w:t>
      </w:r>
      <w:r w:rsidR="00781C2C">
        <w:t>a</w:t>
      </w:r>
      <w:r>
        <w:t>ccuracy stood at about 0.57 for sklearn and Weka while TensorFlow performed relatively poorly at 0.43. Accuracy is better when higher.</w:t>
      </w:r>
    </w:p>
    <w:p w14:paraId="641C72E4" w14:textId="53DC17D4" w:rsidR="006522CA" w:rsidRPr="008B7D03" w:rsidRDefault="008B7D03" w:rsidP="008B7D03">
      <w:pPr>
        <w:pStyle w:val="AckPara"/>
      </w:pPr>
      <w:r>
        <w:lastRenderedPageBreak/>
        <w:t>Finally, for kNN, we again chose RMSE to represent performance and from Fig. 1c, it</w:t>
      </w:r>
      <w:r w:rsidR="00E91725">
        <w:t>’</w:t>
      </w:r>
      <w:r>
        <w:t>s apparent that there isn’t much difference as RMSE was about 1.8 for sklearn and TensorFlow, while a tad lower at 1.78 for Weka.</w:t>
      </w: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r w:rsidR="00AF719A">
        <w:rPr>
          <w:color w:val="auto"/>
          <w:sz w:val="14"/>
          <w:szCs w:val="14"/>
          <w:lang w:val="en-GB"/>
          <w14:ligatures w14:val="standard"/>
        </w:rPr>
        <w:t>D</w:t>
      </w:r>
      <w:bookmarkEnd w:id="3"/>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 xml:space="preserve">Jeffrey Dean, Matthieu Devin, </w:t>
      </w:r>
      <w:r w:rsidRPr="007830DB">
        <w:rPr>
          <w:color w:val="auto"/>
          <w:sz w:val="14"/>
          <w:szCs w:val="14"/>
          <w:lang w:val="en-GB"/>
          <w14:ligatures w14:val="standard"/>
        </w:rPr>
        <w:t>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2CCDD" w14:textId="77777777" w:rsidR="009E55F1" w:rsidRDefault="009E55F1">
      <w:r>
        <w:separator/>
      </w:r>
    </w:p>
  </w:endnote>
  <w:endnote w:type="continuationSeparator" w:id="0">
    <w:p w14:paraId="22E7EEC0" w14:textId="77777777" w:rsidR="009E55F1" w:rsidRDefault="009E55F1">
      <w:r>
        <w:continuationSeparator/>
      </w:r>
    </w:p>
  </w:endnote>
  <w:endnote w:type="continuationNotice" w:id="1">
    <w:p w14:paraId="56DDCAE1" w14:textId="77777777" w:rsidR="009E55F1" w:rsidRDefault="009E55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EEA45" w14:textId="77777777" w:rsidR="009E55F1" w:rsidRDefault="009E55F1">
      <w:r>
        <w:separator/>
      </w:r>
    </w:p>
  </w:footnote>
  <w:footnote w:type="continuationSeparator" w:id="0">
    <w:p w14:paraId="42A87662" w14:textId="77777777" w:rsidR="009E55F1" w:rsidRDefault="009E55F1">
      <w:r>
        <w:continuationSeparator/>
      </w:r>
    </w:p>
  </w:footnote>
  <w:footnote w:type="continuationNotice" w:id="1">
    <w:p w14:paraId="4A10A923" w14:textId="77777777" w:rsidR="009E55F1" w:rsidRDefault="009E55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5E94"/>
    <w:rsid w:val="00317850"/>
    <w:rsid w:val="00321DDC"/>
    <w:rsid w:val="0032775A"/>
    <w:rsid w:val="0033342D"/>
    <w:rsid w:val="00333725"/>
    <w:rsid w:val="003342CD"/>
    <w:rsid w:val="00336D12"/>
    <w:rsid w:val="003421EC"/>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3338"/>
    <w:rsid w:val="003C541A"/>
    <w:rsid w:val="003D0DD2"/>
    <w:rsid w:val="003D544B"/>
    <w:rsid w:val="003D7001"/>
    <w:rsid w:val="003E6247"/>
    <w:rsid w:val="003F2980"/>
    <w:rsid w:val="003F4297"/>
    <w:rsid w:val="003F5DAE"/>
    <w:rsid w:val="003F5F3D"/>
    <w:rsid w:val="003F69F2"/>
    <w:rsid w:val="003F7CA2"/>
    <w:rsid w:val="004128EE"/>
    <w:rsid w:val="00414DFD"/>
    <w:rsid w:val="00427C7D"/>
    <w:rsid w:val="00431CB0"/>
    <w:rsid w:val="0046042C"/>
    <w:rsid w:val="0048106F"/>
    <w:rsid w:val="0048126B"/>
    <w:rsid w:val="004825CE"/>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67D92"/>
    <w:rsid w:val="00670649"/>
    <w:rsid w:val="00675128"/>
    <w:rsid w:val="00683EF2"/>
    <w:rsid w:val="0069472B"/>
    <w:rsid w:val="00694749"/>
    <w:rsid w:val="006978B2"/>
    <w:rsid w:val="006A22F6"/>
    <w:rsid w:val="006A29E8"/>
    <w:rsid w:val="006B0C43"/>
    <w:rsid w:val="006C0740"/>
    <w:rsid w:val="006C4BE3"/>
    <w:rsid w:val="006D0E9B"/>
    <w:rsid w:val="006D1CA2"/>
    <w:rsid w:val="006D2239"/>
    <w:rsid w:val="006D536B"/>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60201"/>
    <w:rsid w:val="00860BAF"/>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E64C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5F1"/>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2BC5"/>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1F52"/>
    <w:rsid w:val="00B56510"/>
    <w:rsid w:val="00B61445"/>
    <w:rsid w:val="00B61DDD"/>
    <w:rsid w:val="00B64DD4"/>
    <w:rsid w:val="00B64F13"/>
    <w:rsid w:val="00B653B2"/>
    <w:rsid w:val="00B73DEA"/>
    <w:rsid w:val="00B85AD6"/>
    <w:rsid w:val="00B86762"/>
    <w:rsid w:val="00B91740"/>
    <w:rsid w:val="00B93369"/>
    <w:rsid w:val="00B96493"/>
    <w:rsid w:val="00BA00DF"/>
    <w:rsid w:val="00BA3C3D"/>
    <w:rsid w:val="00BA5432"/>
    <w:rsid w:val="00BA7DD8"/>
    <w:rsid w:val="00BB333E"/>
    <w:rsid w:val="00BB3E51"/>
    <w:rsid w:val="00BB5CF3"/>
    <w:rsid w:val="00BB6813"/>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A2BD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5"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image" Target="media/image6.png"/><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0"/>
              <a:t>GooglePlay LR RMSE</a:t>
            </a:r>
          </a:p>
        </c:rich>
      </c:tx>
      <c:layout>
        <c:manualLayout>
          <c:xMode val="edge"/>
          <c:yMode val="edge"/>
          <c:x val="0.2025099089241818"/>
          <c:y val="4.13142674041260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1"/>
              </a:fgClr>
              <a:bgClr>
                <a:schemeClr val="bg1"/>
              </a:bgClr>
            </a:pattFill>
            <a:ln>
              <a:solidFill>
                <a:sysClr val="windowText" lastClr="000000"/>
              </a:solidFill>
            </a:ln>
            <a:effectLst/>
          </c:spPr>
          <c:invertIfNegative val="0"/>
          <c:errBars>
            <c:errBarType val="both"/>
            <c:errValType val="cust"/>
            <c:noEndCap val="0"/>
            <c:plus>
              <c:numRef>
                <c:f>GooglePlay_LR_RMSE!$F$4:$H$4</c:f>
                <c:numCache>
                  <c:formatCode>General</c:formatCode>
                  <c:ptCount val="3"/>
                  <c:pt idx="0">
                    <c:v>7.5181199959797277E-3</c:v>
                  </c:pt>
                  <c:pt idx="1">
                    <c:v>8.6882918687027598E-3</c:v>
                  </c:pt>
                  <c:pt idx="2">
                    <c:v>2.8402576508929398E-5</c:v>
                  </c:pt>
                </c:numCache>
              </c:numRef>
            </c:plus>
            <c:minus>
              <c:numRef>
                <c:f>GooglePlay_LR_RMSE!$F$4:$H$4</c:f>
                <c:numCache>
                  <c:formatCode>General</c:formatCode>
                  <c:ptCount val="3"/>
                  <c:pt idx="0">
                    <c:v>7.5181199959797277E-3</c:v>
                  </c:pt>
                  <c:pt idx="1">
                    <c:v>8.6882918687027598E-3</c:v>
                  </c:pt>
                  <c:pt idx="2">
                    <c:v>2.8402576508929398E-5</c:v>
                  </c:pt>
                </c:numCache>
              </c:numRef>
            </c:minus>
            <c:spPr>
              <a:noFill/>
              <a:ln w="9525" cap="flat" cmpd="sng" algn="ctr">
                <a:solidFill>
                  <a:schemeClr val="tx1">
                    <a:lumMod val="65000"/>
                    <a:lumOff val="35000"/>
                  </a:schemeClr>
                </a:solidFill>
                <a:round/>
              </a:ln>
              <a:effectLst/>
            </c:spPr>
          </c:errBars>
          <c:cat>
            <c:strRef>
              <c:f>GooglePlay_LR_RMSE!$F$1:$H$1</c:f>
              <c:strCache>
                <c:ptCount val="3"/>
                <c:pt idx="0">
                  <c:v>Sklearn</c:v>
                </c:pt>
                <c:pt idx="1">
                  <c:v>TF</c:v>
                </c:pt>
                <c:pt idx="2">
                  <c:v>Weka</c:v>
                </c:pt>
              </c:strCache>
            </c:strRef>
          </c:cat>
          <c:val>
            <c:numRef>
              <c:f>GooglePlay_LR_RMSE!$F$2:$H$2</c:f>
              <c:numCache>
                <c:formatCode>General</c:formatCode>
                <c:ptCount val="3"/>
                <c:pt idx="0">
                  <c:v>0.51407749372708555</c:v>
                </c:pt>
                <c:pt idx="1">
                  <c:v>0.51510520000000004</c:v>
                </c:pt>
                <c:pt idx="2">
                  <c:v>0.51412999999999998</c:v>
                </c:pt>
              </c:numCache>
            </c:numRef>
          </c:val>
          <c:extLst xmlns:c16r2="http://schemas.microsoft.com/office/drawing/2015/06/chart">
            <c:ext xmlns:c16="http://schemas.microsoft.com/office/drawing/2014/chart" uri="{C3380CC4-5D6E-409C-BE32-E72D297353CC}">
              <c16:uniqueId val="{00000000-4685-4EBC-AE9E-C42137B92C1C}"/>
            </c:ext>
          </c:extLst>
        </c:ser>
        <c:dLbls>
          <c:showLegendKey val="0"/>
          <c:showVal val="0"/>
          <c:showCatName val="0"/>
          <c:showSerName val="0"/>
          <c:showPercent val="0"/>
          <c:showBubbleSize val="0"/>
        </c:dLbls>
        <c:gapWidth val="219"/>
        <c:overlap val="-27"/>
        <c:axId val="477246888"/>
        <c:axId val="477247672"/>
      </c:barChart>
      <c:catAx>
        <c:axId val="47724688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247672"/>
        <c:crosses val="autoZero"/>
        <c:auto val="1"/>
        <c:lblAlgn val="ctr"/>
        <c:lblOffset val="100"/>
        <c:noMultiLvlLbl val="0"/>
      </c:catAx>
      <c:valAx>
        <c:axId val="47724767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246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LR RMSE</a:t>
            </a:r>
          </a:p>
        </c:rich>
      </c:tx>
      <c:layout>
        <c:manualLayout>
          <c:xMode val="edge"/>
          <c:yMode val="edge"/>
          <c:x val="0.20310367454068243"/>
          <c:y val="4.36569610276732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CarInsurance_LR_RMSE!$F$4:$H$4</c:f>
                <c:numCache>
                  <c:formatCode>General</c:formatCode>
                  <c:ptCount val="3"/>
                  <c:pt idx="0">
                    <c:v>1.1009771446605069E-15</c:v>
                  </c:pt>
                  <c:pt idx="1">
                    <c:v>4.0270046526225303E-2</c:v>
                  </c:pt>
                  <c:pt idx="2">
                    <c:v>8.5309106992175312E-4</c:v>
                  </c:pt>
                </c:numCache>
              </c:numRef>
            </c:plus>
            <c:minus>
              <c:numRef>
                <c:f>CarInsurance_LR_RMSE!$F$4:$H$4</c:f>
                <c:numCache>
                  <c:formatCode>General</c:formatCode>
                  <c:ptCount val="3"/>
                  <c:pt idx="0">
                    <c:v>1.1009771446605069E-15</c:v>
                  </c:pt>
                  <c:pt idx="1">
                    <c:v>4.0270046526225303E-2</c:v>
                  </c:pt>
                  <c:pt idx="2">
                    <c:v>8.5309106992175312E-4</c:v>
                  </c:pt>
                </c:numCache>
              </c:numRef>
            </c:minus>
            <c:spPr>
              <a:noFill/>
              <a:ln w="9525" cap="flat" cmpd="sng" algn="ctr">
                <a:solidFill>
                  <a:schemeClr val="tx1">
                    <a:lumMod val="65000"/>
                    <a:lumOff val="35000"/>
                  </a:schemeClr>
                </a:solidFill>
                <a:round/>
              </a:ln>
              <a:effectLst/>
            </c:spPr>
          </c:errBars>
          <c:cat>
            <c:strRef>
              <c:f>CarInsurance_LR_RMSE!$F$1:$H$1</c:f>
              <c:strCache>
                <c:ptCount val="3"/>
                <c:pt idx="0">
                  <c:v>Sklearn</c:v>
                </c:pt>
                <c:pt idx="1">
                  <c:v>TF</c:v>
                </c:pt>
                <c:pt idx="2">
                  <c:v>Weka</c:v>
                </c:pt>
              </c:strCache>
            </c:strRef>
          </c:cat>
          <c:val>
            <c:numRef>
              <c:f>CarInsurance_LR_RMSE!$F$2:$H$2</c:f>
              <c:numCache>
                <c:formatCode>General</c:formatCode>
                <c:ptCount val="3"/>
                <c:pt idx="0">
                  <c:v>8.3866179065328019</c:v>
                </c:pt>
                <c:pt idx="1">
                  <c:v>8.346446499999999</c:v>
                </c:pt>
                <c:pt idx="2">
                  <c:v>8.3282500000000006</c:v>
                </c:pt>
              </c:numCache>
            </c:numRef>
          </c:val>
          <c:extLst xmlns:c16r2="http://schemas.microsoft.com/office/drawing/2015/06/chart">
            <c:ext xmlns:c16="http://schemas.microsoft.com/office/drawing/2014/chart" uri="{C3380CC4-5D6E-409C-BE32-E72D297353CC}">
              <c16:uniqueId val="{00000000-DFBC-4723-951F-1D532FF5B5B0}"/>
            </c:ext>
          </c:extLst>
        </c:ser>
        <c:dLbls>
          <c:showLegendKey val="0"/>
          <c:showVal val="0"/>
          <c:showCatName val="0"/>
          <c:showSerName val="0"/>
          <c:showPercent val="0"/>
          <c:showBubbleSize val="0"/>
        </c:dLbls>
        <c:gapWidth val="219"/>
        <c:overlap val="-27"/>
        <c:axId val="264884752"/>
        <c:axId val="264885536"/>
      </c:barChart>
      <c:catAx>
        <c:axId val="264884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885536"/>
        <c:crosses val="autoZero"/>
        <c:auto val="1"/>
        <c:lblAlgn val="ctr"/>
        <c:lblOffset val="100"/>
        <c:noMultiLvlLbl val="0"/>
      </c:catAx>
      <c:valAx>
        <c:axId val="264885536"/>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884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514E278-2065-4EB2-8D19-65AA804E5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748</TotalTime>
  <Pages>5</Pages>
  <Words>1920</Words>
  <Characters>10949</Characters>
  <Application>Microsoft Office Word</Application>
  <DocSecurity>0</DocSecurity>
  <Lines>91</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12844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105</cp:revision>
  <cp:lastPrinted>2018-11-24T06:47:00Z</cp:lastPrinted>
  <dcterms:created xsi:type="dcterms:W3CDTF">2018-05-22T09:05:00Z</dcterms:created>
  <dcterms:modified xsi:type="dcterms:W3CDTF">2018-12-17T13:31:00Z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