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Bug Report – EBAC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183668" cy="452601"/>
                  <wp:effectExtent b="0" l="0" r="0" t="0"/>
                  <wp:docPr descr="Contato" id="1" name="image1.png"/>
                  <a:graphic>
                    <a:graphicData uri="http://schemas.openxmlformats.org/drawingml/2006/picture">
                      <pic:pic>
                        <pic:nvPicPr>
                          <pic:cNvPr descr="Contat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68" cy="452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é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é um modelo de relatório de bug. Você deve usar para comunicar um defeito ou melhoria para o seu time de desenvolvimento.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eu uso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Faça uma cópia deste documento (Arquivo&gt; Fazer uma cópia) e salve-o para uso futuro. 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arquivo tem um exemplo de escrita de cada campo, mas você pode substituir de acordo com sua necessidade.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dk84ak53614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92trpz3e12xr" w:id="1"/>
      <w:bookmarkEnd w:id="1"/>
      <w:r w:rsidDel="00000000" w:rsidR="00000000" w:rsidRPr="00000000">
        <w:rPr>
          <w:rtl w:val="0"/>
        </w:rPr>
        <w:t xml:space="preserve">Modelo de Bug Report: Tradicional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MELHORIA-001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Banners desalinhados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http://lojaebac.ebaconline.art.br/</w:t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044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Acessar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banners aparecem desalinhados. O banner maior da esquerda não está alinhado aos banners menores da direita.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banner maior deveria estar na mesma altura que os outros 4 banners menores ocupam. 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Trivial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16/12/2025 14:42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Thamires Silva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MELHORIA-002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 de “All Categories” triplicado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http://lojaebac.ebaconline.art.br/</w:t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576638" cy="230105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638" cy="2301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URL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Scrollar até “Produtos em Destaque”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O link de All Categories aparece 3 vezes, e deveria aparecer apenas uma vez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Trivial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16/12/2025 14:45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Thamires Silva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