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b/>
          <w:bCs/>
          <w:i w:val="false"/>
          <w:iCs w:val="false"/>
          <w:sz w:val="28"/>
          <w:szCs w:val="28"/>
          <w:u w:val="single"/>
        </w:rPr>
        <w:t>Point-by-point Response to Referee Comments</w:t>
      </w:r>
    </w:p>
    <w:p>
      <w:pPr>
        <w:pStyle w:val="Normal"/>
        <w:bidi w:val="0"/>
        <w:jc w:val="left"/>
        <w:rPr>
          <w:b/>
          <w:bCs/>
          <w:i w:val="false"/>
          <w:i w:val="false"/>
          <w:iCs w:val="false"/>
          <w:sz w:val="28"/>
          <w:szCs w:val="28"/>
          <w:u w:val="single"/>
        </w:rPr>
      </w:pPr>
      <w:r>
        <w:rPr>
          <w:b/>
          <w:bCs/>
          <w:i w:val="false"/>
          <w:iCs w:val="false"/>
          <w:sz w:val="28"/>
          <w:szCs w:val="28"/>
          <w:u w:val="single"/>
        </w:rPr>
      </w:r>
    </w:p>
    <w:p>
      <w:pPr>
        <w:pStyle w:val="Normal"/>
        <w:bidi w:val="0"/>
        <w:jc w:val="left"/>
        <w:rPr>
          <w:rFonts w:ascii="Liberation Sans" w:hAnsi="Liberation Sans"/>
        </w:rPr>
      </w:pPr>
      <w:r>
        <w:rPr>
          <w:rFonts w:ascii="Liberation Sans" w:hAnsi="Liberation Sans"/>
          <w:i w:val="false"/>
          <w:iCs w:val="false"/>
          <w:sz w:val="22"/>
          <w:szCs w:val="22"/>
        </w:rPr>
        <w:t xml:space="preserve">We thank the reviewers for taking the time to read over and give constructive feedback on our paper titled </w:t>
      </w:r>
      <w:r>
        <w:rPr>
          <w:rFonts w:ascii="Liberation Sans" w:hAnsi="Liberation Sans"/>
          <w:i/>
          <w:iCs/>
          <w:sz w:val="22"/>
          <w:szCs w:val="22"/>
        </w:rPr>
        <w:t>“Experimental and theoretical evidence of universality in superfluid vortex reconnections",</w:t>
      </w:r>
      <w:r>
        <w:rPr>
          <w:rFonts w:ascii="Liberation Sans" w:hAnsi="Liberation Sans"/>
          <w:i w:val="false"/>
          <w:iCs w:val="false"/>
          <w:sz w:val="22"/>
          <w:szCs w:val="22"/>
        </w:rPr>
        <w:t xml:space="preserve"> submitted to PNAS. Please see below the point-by-point response to the comments made by the reviewers.</w:t>
      </w:r>
    </w:p>
    <w:p>
      <w:pPr>
        <w:pStyle w:val="Normal"/>
        <w:bidi w:val="0"/>
        <w:jc w:val="left"/>
        <w:rPr>
          <w:rFonts w:ascii="Liberation Sans" w:hAnsi="Liberation Sans"/>
          <w:i w:val="false"/>
          <w:i w:val="false"/>
          <w:iCs w:val="false"/>
          <w:sz w:val="22"/>
          <w:szCs w:val="22"/>
        </w:rPr>
      </w:pPr>
      <w:r>
        <w:rPr>
          <w:rFonts w:ascii="Liberation Sans" w:hAnsi="Liberation Sans"/>
          <w:i w:val="false"/>
          <w:iCs w:val="false"/>
          <w:sz w:val="22"/>
          <w:szCs w:val="22"/>
        </w:rPr>
      </w:r>
    </w:p>
    <w:p>
      <w:pPr>
        <w:pStyle w:val="Normal"/>
        <w:bidi w:val="0"/>
        <w:jc w:val="left"/>
        <w:rPr>
          <w:rFonts w:ascii="Liberation Sans" w:hAnsi="Liberation Sans"/>
        </w:rPr>
      </w:pPr>
      <w:r>
        <w:rPr>
          <w:rFonts w:ascii="Liberation Sans" w:hAnsi="Liberation Sans"/>
          <w:i/>
          <w:iCs/>
          <w:sz w:val="28"/>
          <w:szCs w:val="28"/>
        </w:rPr>
        <w:t>Referee 1 Corrections</w:t>
      </w:r>
    </w:p>
    <w:p>
      <w:pPr>
        <w:pStyle w:val="Normal"/>
        <w:bidi w:val="0"/>
        <w:ind w:hanging="0" w:left="0"/>
        <w:jc w:val="left"/>
        <w:rPr>
          <w:rFonts w:ascii="Liberation Sans" w:hAnsi="Liberation Sans" w:eastAsia="Calibri Light" w:cs="Calibri Light"/>
          <w:i/>
          <w:i/>
          <w:iCs/>
          <w:color w:val="FF0000"/>
          <w:sz w:val="22"/>
          <w:szCs w:val="22"/>
        </w:rPr>
      </w:pPr>
      <w:r>
        <w:rPr>
          <w:rFonts w:eastAsia="Calibri Light" w:cs="Calibri Light" w:ascii="Liberation Sans" w:hAnsi="Liberation Sans"/>
          <w:i/>
          <w:iCs/>
          <w:color w:val="FF0000"/>
          <w:sz w:val="22"/>
          <w:szCs w:val="22"/>
        </w:rPr>
      </w:r>
    </w:p>
    <w:p>
      <w:pPr>
        <w:pStyle w:val="Normal"/>
        <w:numPr>
          <w:ilvl w:val="0"/>
          <w:numId w:val="1"/>
        </w:numPr>
        <w:bidi w:val="0"/>
        <w:jc w:val="left"/>
        <w:rPr>
          <w:rFonts w:ascii="Liberation Sans" w:hAnsi="Liberation Sans" w:eastAsia="Calibri Light" w:cs="Calibri Light"/>
          <w:i w:val="false"/>
          <w:i w:val="false"/>
          <w:iCs w:val="false"/>
          <w:color w:val="000000"/>
          <w:sz w:val="22"/>
          <w:szCs w:val="22"/>
        </w:rPr>
      </w:pPr>
      <w:r>
        <w:rPr>
          <w:rFonts w:eastAsia="Calibri Light" w:cs="Calibri Light" w:ascii="Liberation Sans" w:hAnsi="Liberation Sans"/>
          <w:i w:val="false"/>
          <w:iCs w:val="false"/>
          <w:color w:val="000000"/>
          <w:sz w:val="22"/>
          <w:szCs w:val="22"/>
        </w:rPr>
        <w:t>1 | 1 | 57 – Fixed typo</w:t>
      </w:r>
    </w:p>
    <w:p>
      <w:pPr>
        <w:pStyle w:val="Normal"/>
        <w:numPr>
          <w:ilvl w:val="0"/>
          <w:numId w:val="1"/>
        </w:numPr>
        <w:bidi w:val="0"/>
        <w:jc w:val="left"/>
        <w:rPr>
          <w:rFonts w:ascii="Liberation Sans" w:hAnsi="Liberation Sans" w:eastAsia="Calibri Light" w:cs="Calibri Light"/>
          <w:i w:val="false"/>
          <w:i w:val="false"/>
          <w:iCs w:val="false"/>
          <w:color w:val="000000"/>
          <w:sz w:val="22"/>
          <w:szCs w:val="22"/>
        </w:rPr>
      </w:pPr>
      <w:r>
        <w:rPr>
          <w:rFonts w:eastAsia="Calibri Light" w:cs="Calibri Light" w:ascii="Liberation Sans" w:hAnsi="Liberation Sans"/>
          <w:i w:val="false"/>
          <w:iCs w:val="false"/>
          <w:color w:val="000000"/>
          <w:sz w:val="22"/>
          <w:szCs w:val="22"/>
        </w:rPr>
        <w:t>1 | 1 | 58/59 – Fixed typo</w:t>
      </w:r>
    </w:p>
    <w:p>
      <w:pPr>
        <w:pStyle w:val="Normal"/>
        <w:numPr>
          <w:ilvl w:val="0"/>
          <w:numId w:val="1"/>
        </w:numPr>
        <w:bidi w:val="0"/>
        <w:jc w:val="left"/>
        <w:rPr>
          <w:rFonts w:ascii="Liberation Sans" w:hAnsi="Liberation Sans" w:eastAsia="Calibri Light" w:cs="Calibri Light"/>
          <w:i w:val="false"/>
          <w:i w:val="false"/>
          <w:iCs w:val="false"/>
          <w:color w:val="000000"/>
          <w:sz w:val="22"/>
          <w:szCs w:val="22"/>
        </w:rPr>
      </w:pPr>
      <w:r>
        <w:rPr>
          <w:rFonts w:eastAsia="Calibri Light" w:cs="Calibri Light" w:ascii="Liberation Sans" w:hAnsi="Liberation Sans"/>
          <w:i w:val="false"/>
          <w:iCs w:val="false"/>
          <w:color w:val="000000"/>
          <w:sz w:val="22"/>
          <w:szCs w:val="22"/>
        </w:rPr>
        <w:t>2 | Figure 1 – Emphasised that it is the vortex cores which are represented by the visualisation of red tubes.</w:t>
      </w:r>
    </w:p>
    <w:p>
      <w:pPr>
        <w:pStyle w:val="Normal"/>
        <w:numPr>
          <w:ilvl w:val="0"/>
          <w:numId w:val="1"/>
        </w:numPr>
        <w:bidi w:val="0"/>
        <w:jc w:val="left"/>
        <w:rPr>
          <w:rFonts w:ascii="Liberation Sans" w:hAnsi="Liberation Sans" w:eastAsia="Calibri Light" w:cs="Calibri Light"/>
          <w:i w:val="false"/>
          <w:i w:val="false"/>
          <w:iCs w:val="false"/>
          <w:color w:val="000000"/>
          <w:sz w:val="22"/>
          <w:szCs w:val="22"/>
        </w:rPr>
      </w:pPr>
      <w:r>
        <w:rPr>
          <w:rFonts w:eastAsia="Calibri Light" w:cs="Calibri Light" w:ascii="Liberation Sans" w:hAnsi="Liberation Sans"/>
          <w:i w:val="false"/>
          <w:iCs w:val="false"/>
          <w:color w:val="000000"/>
          <w:sz w:val="22"/>
          <w:szCs w:val="22"/>
        </w:rPr>
        <w:t>3 | 2 | 371 - Fixed typo</w:t>
      </w:r>
    </w:p>
    <w:p>
      <w:pPr>
        <w:pStyle w:val="Normal"/>
        <w:numPr>
          <w:ilvl w:val="0"/>
          <w:numId w:val="1"/>
        </w:numPr>
        <w:bidi w:val="0"/>
        <w:jc w:val="left"/>
        <w:rPr>
          <w:rFonts w:ascii="Liberation Sans" w:hAnsi="Liberation Sans" w:eastAsia="Calibri Light" w:cs="Calibri Light"/>
          <w:i w:val="false"/>
          <w:i w:val="false"/>
          <w:iCs w:val="false"/>
          <w:color w:val="000000"/>
          <w:sz w:val="22"/>
          <w:szCs w:val="22"/>
        </w:rPr>
      </w:pPr>
      <w:r>
        <w:rPr>
          <w:rFonts w:eastAsia="Calibri Light" w:cs="Calibri Light" w:ascii="Liberation Sans" w:hAnsi="Liberation Sans"/>
          <w:i w:val="false"/>
          <w:iCs w:val="false"/>
          <w:color w:val="000000"/>
          <w:sz w:val="22"/>
          <w:szCs w:val="22"/>
        </w:rPr>
        <w:t>4 | 1 | 403 – We thank the referee for making this comment, we added lines 413 - 429 to clarify the original statement.  We have inlcuded a discussion on the relevance of normal fluid finite amplitude perturbations in the dynamics of superfluid helium. We have included references to support these new comments.</w:t>
      </w:r>
    </w:p>
    <w:p>
      <w:pPr>
        <w:pStyle w:val="Normal"/>
        <w:numPr>
          <w:ilvl w:val="0"/>
          <w:numId w:val="1"/>
        </w:numPr>
        <w:bidi w:val="0"/>
        <w:jc w:val="left"/>
        <w:rPr>
          <w:rFonts w:ascii="Liberation Sans" w:hAnsi="Liberation Sans" w:eastAsia="Calibri Light" w:cs="Calibri Light"/>
          <w:i w:val="false"/>
          <w:i w:val="false"/>
          <w:iCs w:val="false"/>
          <w:color w:val="000000"/>
          <w:sz w:val="22"/>
          <w:szCs w:val="22"/>
        </w:rPr>
      </w:pPr>
      <w:r>
        <w:rPr>
          <w:rFonts w:eastAsia="Calibri Light" w:cs="Calibri Light" w:ascii="Liberation Sans" w:hAnsi="Liberation Sans"/>
          <w:i w:val="false"/>
          <w:iCs w:val="false"/>
          <w:color w:val="000000"/>
          <w:sz w:val="22"/>
          <w:szCs w:val="22"/>
        </w:rPr>
        <w:t>4 | 2 | 461 – Corrected grammatical mistake.</w:t>
      </w:r>
    </w:p>
    <w:p>
      <w:pPr>
        <w:pStyle w:val="Normal"/>
        <w:bidi w:val="0"/>
        <w:jc w:val="left"/>
        <w:rPr>
          <w:rFonts w:ascii="Liberation Sans" w:hAnsi="Liberation Sans" w:eastAsia="Calibri Light" w:cs="Calibri Light"/>
          <w:i w:val="false"/>
          <w:i w:val="false"/>
          <w:iCs w:val="false"/>
          <w:color w:val="000000"/>
          <w:sz w:val="22"/>
          <w:szCs w:val="22"/>
        </w:rPr>
      </w:pPr>
      <w:r>
        <w:rPr>
          <w:rFonts w:eastAsia="Calibri Light" w:cs="Calibri Light" w:ascii="Liberation Sans" w:hAnsi="Liberation Sans"/>
          <w:i w:val="false"/>
          <w:iCs w:val="false"/>
          <w:color w:val="000000"/>
          <w:sz w:val="22"/>
          <w:szCs w:val="22"/>
        </w:rPr>
      </w:r>
    </w:p>
    <w:p>
      <w:pPr>
        <w:pStyle w:val="Normal"/>
        <w:bidi w:val="0"/>
        <w:jc w:val="left"/>
        <w:rPr>
          <w:rFonts w:ascii="Liberation Sans" w:hAnsi="Liberation Sans"/>
        </w:rPr>
      </w:pPr>
      <w:r>
        <w:rPr>
          <w:rFonts w:ascii="Liberation Sans" w:hAnsi="Liberation Sans"/>
          <w:i/>
          <w:iCs/>
          <w:sz w:val="28"/>
          <w:szCs w:val="28"/>
        </w:rPr>
        <w:t>Referee 2 Corrections</w:t>
      </w:r>
    </w:p>
    <w:p>
      <w:pPr>
        <w:pStyle w:val="Normal"/>
        <w:bidi w:val="0"/>
        <w:jc w:val="left"/>
        <w:rPr>
          <w:rFonts w:ascii="Liberation Sans" w:hAnsi="Liberation Sans"/>
          <w:i/>
          <w:i/>
          <w:iCs/>
          <w:sz w:val="28"/>
          <w:szCs w:val="28"/>
        </w:rPr>
      </w:pPr>
      <w:r>
        <w:rPr>
          <w:rFonts w:ascii="Liberation Sans" w:hAnsi="Liberation Sans"/>
          <w:i/>
          <w:iCs/>
          <w:sz w:val="28"/>
          <w:szCs w:val="28"/>
        </w:rPr>
      </w:r>
    </w:p>
    <w:p>
      <w:pPr>
        <w:pStyle w:val="Normal"/>
        <w:bidi w:val="0"/>
        <w:jc w:val="left"/>
        <w:rPr>
          <w:rFonts w:ascii="Liberation Sans" w:hAnsi="Liberation Sans"/>
          <w:i w:val="false"/>
          <w:i w:val="false"/>
          <w:iCs w:val="false"/>
          <w:sz w:val="22"/>
          <w:szCs w:val="22"/>
        </w:rPr>
      </w:pPr>
      <w:r>
        <w:rPr>
          <w:rFonts w:ascii="Liberation Sans" w:hAnsi="Liberation Sans"/>
          <w:i w:val="false"/>
          <w:iCs w:val="false"/>
          <w:sz w:val="22"/>
          <w:szCs w:val="22"/>
        </w:rPr>
        <w:t xml:space="preserve">We thank the referee for this comment, it is indeed true that the generation of Kelvin waves play an important role in the post reconnection dynamics, especially when interacting with the normal fluid component, which has been a recent subject of our studies [1,2]. To reflect this, we have added text (lines 156-162) to the manuscript to acknowledge the generation of Kelvin waves as a fundamental hydrodynamic process, and we have inserted additional citations to highlight the work performed studying the interplay of Kelvin waves with the normal fluid. </w:t>
      </w:r>
    </w:p>
    <w:p>
      <w:pPr>
        <w:pStyle w:val="Normal"/>
        <w:bidi w:val="0"/>
        <w:jc w:val="left"/>
        <w:rPr>
          <w:rFonts w:ascii="Liberation Sans" w:hAnsi="Liberation Sans"/>
          <w:i w:val="false"/>
          <w:i w:val="false"/>
          <w:iCs w:val="false"/>
          <w:sz w:val="22"/>
          <w:szCs w:val="22"/>
        </w:rPr>
      </w:pPr>
      <w:r>
        <w:rPr>
          <w:rFonts w:ascii="Liberation Sans" w:hAnsi="Liberation Sans"/>
          <w:i w:val="false"/>
          <w:iCs w:val="false"/>
          <w:sz w:val="22"/>
          <w:szCs w:val="22"/>
        </w:rPr>
      </w:r>
    </w:p>
    <w:p>
      <w:pPr>
        <w:pStyle w:val="Normal"/>
        <w:bidi w:val="0"/>
        <w:jc w:val="left"/>
        <w:rPr>
          <w:rFonts w:ascii="Liberation Sans" w:hAnsi="Liberation Sans"/>
          <w:sz w:val="22"/>
          <w:szCs w:val="22"/>
        </w:rPr>
      </w:pPr>
      <w:r>
        <w:rPr>
          <w:rFonts w:ascii="Liberation Sans" w:hAnsi="Liberation Sans"/>
          <w:i w:val="false"/>
          <w:iCs w:val="false"/>
          <w:sz w:val="22"/>
          <w:szCs w:val="22"/>
        </w:rPr>
        <w:t xml:space="preserve">[1] </w:t>
      </w:r>
      <w:r>
        <w:rPr>
          <w:rFonts w:ascii="Liberation Sans" w:hAnsi="Liberation Sans"/>
          <w:sz w:val="22"/>
          <w:szCs w:val="22"/>
        </w:rPr>
        <w:t>Stasiak, Piotr Z., et al. , J.</w:t>
      </w:r>
      <w:r>
        <w:rPr>
          <w:rFonts w:ascii="Liberation Sans" w:hAnsi="Liberation Sans"/>
          <w:i/>
          <w:sz w:val="22"/>
          <w:szCs w:val="22"/>
        </w:rPr>
        <w:t xml:space="preserve"> Low Temp. Phys.</w:t>
      </w:r>
      <w:r>
        <w:rPr>
          <w:rFonts w:ascii="Liberation Sans" w:hAnsi="Liberation Sans"/>
          <w:sz w:val="22"/>
          <w:szCs w:val="22"/>
        </w:rPr>
        <w:t xml:space="preserve"> 215.5 (2024): 324-335.</w:t>
      </w:r>
    </w:p>
    <w:p>
      <w:pPr>
        <w:pStyle w:val="Normal"/>
        <w:bidi w:val="0"/>
        <w:jc w:val="left"/>
        <w:rPr>
          <w:rFonts w:ascii="Liberation Sans" w:hAnsi="Liberation Sans"/>
          <w:sz w:val="22"/>
          <w:szCs w:val="22"/>
        </w:rPr>
      </w:pPr>
      <w:r>
        <w:rPr>
          <w:rFonts w:ascii="Liberation Sans" w:hAnsi="Liberation Sans"/>
          <w:i w:val="false"/>
          <w:iCs w:val="false"/>
          <w:sz w:val="22"/>
          <w:szCs w:val="22"/>
        </w:rPr>
        <w:t xml:space="preserve">[2] </w:t>
      </w:r>
      <w:r>
        <w:rPr>
          <w:rFonts w:ascii="Liberation Sans" w:hAnsi="Liberation Sans"/>
          <w:sz w:val="22"/>
          <w:szCs w:val="22"/>
        </w:rPr>
        <w:t xml:space="preserve">Stasiak, Piotr Z., et al., </w:t>
      </w:r>
      <w:r>
        <w:rPr>
          <w:rFonts w:ascii="Liberation Sans" w:hAnsi="Liberation Sans"/>
          <w:i/>
          <w:sz w:val="22"/>
          <w:szCs w:val="22"/>
        </w:rPr>
        <w:t>arXiv preprint arXiv:2503.04450</w:t>
      </w:r>
      <w:r>
        <w:rPr>
          <w:rFonts w:ascii="Liberation Sans" w:hAnsi="Liberation Sans"/>
          <w:sz w:val="22"/>
          <w:szCs w:val="22"/>
        </w:rPr>
        <w:t xml:space="preserve"> (2025).</w:t>
      </w:r>
    </w:p>
    <w:p>
      <w:pPr>
        <w:pStyle w:val="Normal"/>
        <w:bidi w:val="0"/>
        <w:jc w:val="left"/>
        <w:rPr>
          <w:rFonts w:ascii="Liberation Sans" w:hAnsi="Liberation Sans"/>
          <w:i/>
          <w:i/>
          <w:iCs/>
          <w:sz w:val="22"/>
          <w:szCs w:val="22"/>
        </w:rPr>
      </w:pPr>
      <w:r>
        <w:rPr>
          <w:rFonts w:ascii="Liberation Sans" w:hAnsi="Liberation Sans"/>
          <w:i/>
          <w:iCs/>
          <w:sz w:val="22"/>
          <w:szCs w:val="22"/>
        </w:rPr>
      </w:r>
    </w:p>
    <w:p>
      <w:pPr>
        <w:pStyle w:val="Normal"/>
        <w:bidi w:val="0"/>
        <w:jc w:val="left"/>
        <w:rPr>
          <w:i/>
          <w:i/>
          <w:iCs/>
          <w:sz w:val="28"/>
          <w:szCs w:val="28"/>
        </w:rPr>
      </w:pPr>
      <w:r>
        <w:rPr>
          <w:i/>
          <w:iCs/>
          <w:sz w:val="28"/>
          <w:szCs w:val="28"/>
        </w:rPr>
      </w:r>
    </w:p>
    <w:p>
      <w:pPr>
        <w:pStyle w:val="Normal"/>
        <w:bidi w:val="0"/>
        <w:jc w:val="left"/>
        <w:rPr>
          <w:i/>
          <w:i/>
          <w:iCs/>
          <w:sz w:val="28"/>
          <w:szCs w:val="28"/>
        </w:rPr>
      </w:pPr>
      <w:r>
        <w:rPr>
          <w:i/>
          <w:iCs/>
          <w:sz w:val="28"/>
          <w:szCs w:val="2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hanging="0" w:left="72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104</TotalTime>
  <Application>LibreOffice/25.2.2.2$Linux_X86_64 LibreOffice_project/520$Build-2</Application>
  <AppVersion>15.0000</AppVersion>
  <Pages>1</Pages>
  <Words>278</Words>
  <Characters>1370</Characters>
  <CharactersWithSpaces>1636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2025-03-19T10:34:48Z</dcterms:created>
  <dc:creator/>
  <dc:description/>
  <dc:language>en-GB</dc:language>
  <cp:lastModifiedBy/>
  <dcterms:modified xsi:type="dcterms:W3CDTF">2025-04-03T13:21:05Z</dcterms:modified>
  <cp:revision>13</cp:revision>
  <dc:subject/>
  <dc:title/>
</cp:coreProperties>
</file>