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28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lar2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28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0" w:footer="0" w:gutter="0"/>
          <w:cols w:space="720"/>
          <w:docGrid w:linePitch="360"/>
        </w:sectPr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Introduction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Affiliate marketing is one of the simplest and most accessible ways to begin earning money online.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You recommend products or services that genuinely help other people and earn a commission when someone purchases through your referral link. Success comes from solving problems and building trust rather than chasing quick commissions.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1 – What Affiliate Marketing Actually Is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Affiliate marketing connects customers with businesses. The business gains a customer, the customer finds a solution and you earn a commission.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4C1D95"/>
                <w:sz w:val="22"/>
              </w:rPr>
              <w:t>IncomeOnline Expert Tip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Think like a trusted adviser, not a salesperson.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7C3AED" w:space="0"/>
              <w:top w:val="single" w:sz="4" w:color="7C3AED" w:space="0"/>
              <w:bottom w:val="single" w:sz="4" w:color="7C3AED" w:space="0"/>
              <w:right w:val="single" w:sz="4" w:color="7C3AED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7C3AED"/>
                <w:sz w:val="22"/>
              </w:rPr>
              <w:t>Example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A helpful camera buying guide can earn commissions by genuinely helping readers.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DF2F8" w:val="clear"/>
            <w:tcBorders>
              <w:left w:val="single" w:sz="42" w:color="DB2777" w:space="0"/>
              <w:top w:val="single" w:sz="4" w:color="DB2777" w:space="0"/>
              <w:bottom w:val="single" w:sz="4" w:color="DB2777" w:space="0"/>
              <w:right w:val="single" w:sz="4" w:color="DB2777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DB2777"/>
                <w:sz w:val="22"/>
              </w:rPr>
              <w:t>Action Checklist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•  List three subjects you already know well.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2 – How Affiliate Marketing Works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Join an affiliate programme, receive your tracking link, create useful content, attract visitors and earn commissions when they buy.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FF4ED" w:val="clear"/>
            <w:tcBorders>
              <w:left w:val="single" w:sz="42" w:color="EA580C" w:space="0"/>
              <w:top w:val="single" w:sz="4" w:color="EA580C" w:space="0"/>
              <w:bottom w:val="single" w:sz="4" w:color="EA580C" w:space="0"/>
              <w:right w:val="single" w:sz="4" w:color="EA580C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EA580C"/>
                <w:sz w:val="22"/>
              </w:rPr>
              <w:t>Common Mistake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Chasing commission rates instead of helping readers.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3 – Choosing the Right Niche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A good niche has demand, products to recommend and is a subject you enjoy.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4C1D95"/>
                <w:sz w:val="22"/>
              </w:rPr>
              <w:t>IncomeOnline Expert Tip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Choose a niche you can still enjoy in three years.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4 – Creating Helpful Content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Useful content solves specific problems better than competitors.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7C3AED" w:space="0"/>
              <w:top w:val="single" w:sz="4" w:color="7C3AED" w:space="0"/>
              <w:bottom w:val="single" w:sz="4" w:color="7C3AED" w:space="0"/>
              <w:right w:val="single" w:sz="4" w:color="7C3AED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7C3AED"/>
                <w:sz w:val="22"/>
              </w:rPr>
              <w:t>Example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'Which Laptop Should You Buy for Working from Home?' is stronger than 'Best Laptops'.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DF2F8" w:val="clear"/>
            <w:tcBorders>
              <w:left w:val="single" w:sz="42" w:color="DB2777" w:space="0"/>
              <w:top w:val="single" w:sz="4" w:color="DB2777" w:space="0"/>
              <w:bottom w:val="single" w:sz="4" w:color="DB2777" w:space="0"/>
              <w:right w:val="single" w:sz="4" w:color="DB2777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DB2777"/>
                <w:sz w:val="22"/>
              </w:rPr>
              <w:t>Action Checklist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•  Ask if every article genuinely helps the reader.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5 – Building Trust Before Income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Trust is your greatest long-term asset.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4C1D95"/>
                <w:sz w:val="22"/>
              </w:rPr>
              <w:t>IncomeOnline Expert Tip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Reputation compounds faster than commissions.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6 – The Best Affiliate Programmes for Beginners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Consider Amazon Associates, Awin, CJ Affiliate, Impact, PartnerStack, Shopify, Canva, Fiverr, Adobe and SEMrush.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FF4ED" w:val="clear"/>
            <w:tcBorders>
              <w:left w:val="single" w:sz="42" w:color="EA580C" w:space="0"/>
              <w:top w:val="single" w:sz="4" w:color="EA580C" w:space="0"/>
              <w:bottom w:val="single" w:sz="4" w:color="EA580C" w:space="0"/>
              <w:right w:val="single" w:sz="4" w:color="EA580C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EA580C"/>
                <w:sz w:val="22"/>
              </w:rPr>
              <w:t>Common Mistake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Joining too many programmes immediately.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7 – SEO for Affiliate Websites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SEO brings visitors. Focus on useful articles that answer real questions.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DF2F8" w:val="clear"/>
            <w:tcBorders>
              <w:left w:val="single" w:sz="42" w:color="DB2777" w:space="0"/>
              <w:top w:val="single" w:sz="4" w:color="DB2777" w:space="0"/>
              <w:bottom w:val="single" w:sz="4" w:color="DB2777" w:space="0"/>
              <w:right w:val="single" w:sz="4" w:color="DB2777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DB2777"/>
                <w:sz w:val="22"/>
              </w:rPr>
              <w:t>Action Checklist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•  Write five articles answering five common questions.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Chapter 8 – Your First 90-Day Affiliate Plan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Month 1: Choose a niche and publish four articles.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Month 2: Publish weekly and build an email list.</w:t>
      </w: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Month 3: Improve existing content and monitor results.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F3F0FF" w:val="clear"/>
            <w:tcBorders>
              <w:left w:val="single" w:sz="42" w:color="6D28D9" w:space="0"/>
              <w:top w:val="single" w:sz="4" w:color="6D28D9" w:space="0"/>
              <w:bottom w:val="single" w:sz="4" w:color="6D28D9" w:space="0"/>
              <w:right w:val="single" w:sz="4" w:color="6D28D9" w:space="0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keepNext/>
              <w:spacing w:after="80"/>
            </w:pPr>
            <w:r>
              <w:rPr>
                <w:rFonts w:ascii="Montserrat" w:hAnsi="Montserrat" w:cs="Montserrat" w:eastAsia="Montserrat"/>
                <w:b/>
                <w:color w:val="4C1D95"/>
                <w:sz w:val="22"/>
              </w:rPr>
              <w:t>IncomeOnline Expert Tip</w:t>
            </w:r>
          </w:p>
          <w:p>
            <w:pPr>
              <w:spacing w:after="60"/>
            </w:pPr>
            <w:r>
              <w:rPr>
                <w:rFonts w:ascii="Montserrat" w:hAnsi="Montserrat" w:cs="Montserrat" w:eastAsia="Montserrat"/>
                <w:b/>
                <w:color w:val="141418"/>
                <w:sz w:val="21"/>
              </w:rPr>
              <w:t>Experience is your greatest competitive advantage.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292"/>
      </w:tblGrid>
      <w:tr>
        <w:trPr>
          <w:cantSplit/>
        </w:trPr>
        <w:tc>
          <w:tcPr>
            <w:tcW w:type="dxa" w:w="9292"/>
            <w:shd w:fill="6D28D9" w:val="clear"/>
            <w:tcMar>
              <w:top w:w="170" w:type="dxa"/>
              <w:bottom w:w="170" w:type="dxa"/>
              <w:start w:w="220" w:type="dxa"/>
              <w:end w:w="220" w:type="dxa"/>
            </w:tcMar>
          </w:tcPr>
          <w:p>
            <w:pPr>
              <w:keepNext/>
              <w:spacing w:before="40" w:after="40"/>
              <w:jc w:val="left"/>
            </w:pPr>
            <w:r>
              <w:rPr>
                <w:rFonts w:ascii="Montserrat" w:hAnsi="Montserrat" w:cs="Montserrat" w:eastAsia="Montserrat"/>
                <w:b/>
                <w:color w:val="FFFFFF"/>
                <w:sz w:val="32"/>
              </w:rPr>
              <w:t>End of Pillar 2</w:t>
            </w:r>
          </w:p>
        </w:tc>
      </w:tr>
    </w:tbl>
    <w:p>
      <w:pPr>
        <w:keepNext/>
        <w:spacing w:after="80"/>
      </w:pPr>
    </w:p>
    <w:p>
      <w:pPr>
        <w:spacing w:after="140" w:line="326" w:lineRule="auto"/>
      </w:pPr>
      <w:r>
        <w:rPr>
          <w:rFonts w:ascii="Montserrat" w:hAnsi="Montserrat" w:cs="Montserrat" w:eastAsia="Montserrat"/>
          <w:b/>
          <w:i w:val="0"/>
          <w:color w:val="141418"/>
          <w:sz w:val="22"/>
        </w:rPr>
        <w:t>You now understand the fundamentals of affiliate marketing and are ready to build your first long-term affiliate business.</w:t>
      </w:r>
    </w:p>
    <w:p/>
    <w:p>
      <w:pPr>
        <w:jc w:val="center"/>
        <w:pBdr>
          <w:bottom w:val="single" w:sz="6" w:space="1" w:color="4C1D95"/>
        </w:pBdr>
      </w:pPr>
    </w:p>
    <w:p/>
    <w:p>
      <w:pPr>
        <w:jc w:val="center"/>
      </w:pPr>
      <w:r>
        <w:rPr>
          <w:rFonts w:ascii="Montserrat" w:hAnsi="Montserrat" w:cs="Montserrat" w:eastAsia="Montserrat"/>
          <w:i/>
          <w:color w:val="4C1D95"/>
          <w:sz w:val="28"/>
        </w:rPr>
        <w:t>Thank you for reading.</w:t>
      </w:r>
    </w:p>
    <w:p/>
    <w:p>
      <w:pPr>
        <w:spacing w:after="40"/>
        <w:jc w:val="center"/>
      </w:pPr>
      <w:r>
        <w:rPr>
          <w:rFonts w:ascii="Montserrat" w:hAnsi="Montserrat" w:cs="Montserrat" w:eastAsia="Montserrat"/>
          <w:b/>
          <w:color w:val="4C1D95"/>
          <w:sz w:val="24"/>
        </w:rPr>
        <w:t>Income Online</w:t>
      </w:r>
    </w:p>
    <w:p>
      <w:pPr>
        <w:spacing w:after="40"/>
        <w:jc w:val="center"/>
      </w:pPr>
      <w:r>
        <w:rPr>
          <w:rFonts w:ascii="Montserrat" w:hAnsi="Montserrat" w:cs="Montserrat" w:eastAsia="Montserrat"/>
          <w:i/>
          <w:color w:val="DB2777"/>
          <w:sz w:val="20"/>
        </w:rPr>
        <w:t>Your Guide to Earning More</w:t>
      </w:r>
    </w:p>
    <w:p>
      <w:pPr>
        <w:spacing w:after="360"/>
        <w:jc w:val="center"/>
      </w:pPr>
      <w:r>
        <w:rPr>
          <w:rFonts w:ascii="Montserrat" w:hAnsi="Montserrat" w:cs="Montserrat" w:eastAsia="Montserrat"/>
          <w:b/>
          <w:color w:val="DB2777"/>
          <w:sz w:val="20"/>
        </w:rPr>
        <w:t>www.incomeonline.info</w:t>
      </w:r>
    </w:p>
    <w:p>
      <w:pPr>
        <w:jc w:val="center"/>
        <w:pBdr>
          <w:top w:val="single" w:sz="6" w:space="1" w:color="4C1D95"/>
        </w:pBdr>
      </w:pPr>
    </w:p>
    <w:p/>
    <w:p>
      <w:pPr>
        <w:jc w:val="center"/>
      </w:pPr>
      <w:r>
        <w:rPr>
          <w:rFonts w:ascii="Montserrat" w:hAnsi="Montserrat" w:cs="Montserrat" w:eastAsia="Montserrat"/>
          <w:i/>
          <w:color w:val="94A3B8"/>
          <w:sz w:val="15"/>
        </w:rPr>
        <w:t>© 2026 Income Online. All Rights Reserved.</w:t>
        <w:br/>
        <w:t>This document is for educational purposes only and does not constitute financial advice.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74" w:right="1474" w:bottom="1304" w:left="1474" w:header="0" w:footer="0" w:gutter="0"/>
      <w:cols w:space="720"/>
      <w:docGrid w:linePitch="360"/>
      <w:pgBorders w:offsetFrom="page">
        <w:top w:val="thinThickSmallGap" w:sz="30" w:space="20" w:color="4C1D95"/>
        <w:bottom w:val="thickThinSmallGap" w:sz="30" w:space="20" w:color="4C1D95"/>
        <w:left w:val="thinThickSmallGap" w:sz="30" w:space="20" w:color="4C1D95"/>
        <w:right w:val="thickThinSmallGap" w:sz="30" w:space="20" w:color="4C1D9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EA580C"/>
      </w:pBdr>
      <w:spacing w:before="0" w:after="40"/>
      <w:tabs>
        <w:tab w:val="center" w:pos="4680"/>
        <w:tab w:val="right" w:pos="9360"/>
      </w:tabs>
    </w:pPr>
    <w:r>
      <w:rPr>
        <w:rFonts w:ascii="Montserrat" w:hAnsi="Montserrat" w:cs="Montserrat" w:eastAsia="Montserrat"/>
        <w:color w:val="64748B"/>
        <w:sz w:val="16"/>
      </w:rPr>
      <w:t xml:space="preserve">Page </w:t>
    </w:r>
    <w:r>
      <w:rPr>
        <w:rFonts w:ascii="Montserrat" w:hAnsi="Montserrat" w:cs="Montserrat" w:eastAsia="Montserrat"/>
        <w:color w:val="64748B"/>
        <w:sz w:val="16"/>
      </w:rPr>
      <w:fldChar w:fldCharType="begin"/>
    </w:r>
    <w:r>
      <w:rPr>
        <w:rFonts w:ascii="Montserrat" w:hAnsi="Montserrat" w:cs="Montserrat" w:eastAsia="Montserrat"/>
        <w:color w:val="64748B"/>
        <w:sz w:val="16"/>
      </w:rPr>
      <w:instrText xml:space="preserve"> PAGE </w:instrText>
    </w:r>
    <w:r>
      <w:fldChar w:fldCharType="end"/>
    </w:r>
    <w:r>
      <w:tab/>
    </w:r>
    <w:r>
      <w:rPr>
        <w:rFonts w:ascii="Montserrat" w:hAnsi="Montserrat" w:cs="Montserrat" w:eastAsia="Montserrat"/>
        <w:i/>
        <w:color w:val="94A3B8"/>
        <w:sz w:val="14"/>
      </w:rPr>
      <w:t>MoneyRules Series</w:t>
    </w:r>
    <w:r>
      <w:tab/>
    </w:r>
    <w:r>
      <w:rPr>
        <w:rFonts w:ascii="Montserrat" w:hAnsi="Montserrat" w:cs="Montserrat" w:eastAsia="Montserrat"/>
        <w:b/>
        <w:color w:val="DB2777"/>
        <w:sz w:val="16"/>
      </w:rPr>
      <w:t>www.incomeonline.info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center"/>
      <w:pBdr>
        <w:bottom w:val="single" w:sz="6" w:space="3" w:color="EA580C"/>
      </w:pBdr>
    </w:pPr>
    <w:r/>
    <w:r>
      <w:rPr>
        <w:rFonts w:ascii="Montserrat" w:hAnsi="Montserrat" w:cs="Montserrat" w:eastAsia="Montserrat"/>
        <w:b/>
        <w:color w:val="7C3AED"/>
        <w:sz w:val="16"/>
      </w:rPr>
      <w:t>I N C O M E   O N L I N 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7" w:lineRule="auto"/>
    </w:pPr>
    <w:rPr>
      <w:rFonts w:ascii="Montserrat" w:hAnsi="Montserrat" w:cs="Montserrat" w:eastAsia="Montserrat"/>
      <w:b/>
      <w:color w:val="1414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4C1D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DB27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ontserrat" w:hAnsi="Montserrat" w:cs="Montserrat" w:eastAsia="Montserrat"/>
      <w:b/>
      <w:bCs/>
      <w:color w:val="EA580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cs="Montserrat" w:eastAsia="Montserrat"/>
      <w:b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 w:cs="Montserrat" w:eastAsia="Montserrat"/>
      <w:b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