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(Blumberg &amp; Adolph, 2023)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5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Wednesday, March 26, 2025 at 11:59 pm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Start w:id="24" w:name="refs"/>
    <w:bookmarkStart w:id="23" w:name="ref-Blumberg2023-fs"/>
    <w:p>
      <w:pPr>
        <w:pStyle w:val="Bibliography"/>
      </w:pPr>
      <w:r>
        <w:t xml:space="preserve">Blumberg, M. S., &amp; Adolph, K. E. (2023). Protracted development of motor cortex constrains rich interpretations of infant cognition.</w:t>
      </w:r>
      <w:r>
        <w:t xml:space="preserve"> </w:t>
      </w:r>
      <w:r>
        <w:rPr>
          <w:i/>
          <w:iCs/>
        </w:rPr>
        <w:t xml:space="preserve">Trends in Cognitive Sciences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(3), 233–245.</w:t>
      </w:r>
      <w:r>
        <w:t xml:space="preserve"> </w:t>
      </w:r>
      <w:hyperlink r:id="rId22">
        <w:r>
          <w:rPr>
            <w:rStyle w:val="Hyperlink"/>
          </w:rPr>
          <w:t xml:space="preserve">https://doi.org/10.1016/j.tics.2022.12.014</w:t>
        </w:r>
      </w:hyperlink>
    </w:p>
    <w:bookmarkEnd w:id="23"/>
    <w:bookmarkEnd w:id="24"/>
    <w:bookmarkEnd w:id="25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i.org/10.1016/j.tics.2022.12.0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1016/j.tics.2022.12.0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2026-01-09T15:26:36Z</dcterms:created>
  <dcterms:modified xsi:type="dcterms:W3CDTF">2026-01-09T15:26:36Z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