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Comments on Ex LVL</w:t>
      </w:r>
    </w:p>
    <w:bookmarkStart w:id="20" w:name="about"/>
    <w:p>
      <w:pPr>
        <w:pStyle w:val="Heading2"/>
      </w:pPr>
      <w:r>
        <w:t xml:space="preserve">About</w:t>
      </w:r>
    </w:p>
    <w:p>
      <w:pPr>
        <w:pStyle w:val="FirstParagraph"/>
      </w:pPr>
      <w:r>
        <w:t xml:space="preserve">This document records some general comments about the Ex LVL assignment submissions.</w:t>
      </w:r>
    </w:p>
    <w:bookmarkEnd w:id="20"/>
    <w:bookmarkStart w:id="21" w:name="process-models"/>
    <w:p>
      <w:pPr>
        <w:pStyle w:val="Heading2"/>
      </w:pPr>
      <w:r>
        <w:t xml:space="preserve">Process models</w:t>
      </w:r>
    </w:p>
    <w:bookmarkEnd w:id="21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7606455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 on Ex LVL</dc:title>
  <dc:creator/>
  <cp:keywords/>
  <dcterms:created xsi:type="dcterms:W3CDTF">2026-02-12T19:47:24Z</dcterms:created>
  <dcterms:modified xsi:type="dcterms:W3CDTF">2026-02-12T19:47:24Z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