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p>
      <w:pPr>
        <w:pStyle w:val="Compact"/>
        <w:numPr>
          <w:ilvl w:val="0"/>
          <w:numId w:val="1001"/>
        </w:numPr>
      </w:pPr>
      <w:r>
        <w:t xml:space="preserve">To explore whether focusing on perceptual information or actions sheds light on the interplay among them, especially when thinking about internal mental states.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p>
      <w:pPr>
        <w:pStyle w:val="BodyText"/>
      </w:pPr>
      <w:r>
        <w:t xml:space="preserve">Does taking a perception/processing/action perspective inform understanding about the behavior or state in particular ways?</w:t>
      </w:r>
    </w:p>
    <w:p>
      <w:pPr>
        <w:pStyle w:val="BodyText"/>
      </w:pPr>
      <w:r>
        <w:t xml:space="preserve">Similarly, how does capturing the information flows in a diagram shed light on the behavior or state?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Always use page numbers, double-spacing, and APA citation format.</w:t>
      </w:r>
    </w:p>
    <w:p>
      <w:pPr>
        <w:pStyle w:val="Compact"/>
        <w:numPr>
          <w:ilvl w:val="0"/>
          <w:numId w:val="1003"/>
        </w:numPr>
      </w:pPr>
      <w:r>
        <w:t xml:space="preserve">While variations are acceptable, the 5 paragraph essay format is a good choice here. Make sure that your paper makes a specific claim or argument in a thesis sentence contained in your introduction and that you restate your thesis in a concluding paragraph.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2026-04-16T18:17:54Z</dcterms:created>
  <dcterms:modified xsi:type="dcterms:W3CDTF">2026-04-16T18:17:54Z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