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AP • Neurophysiology II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understand what change(s) in the resting state of neurons cause the</w:t>
      </w:r>
      <w:r>
        <w:t xml:space="preserve"> </w:t>
      </w:r>
      <w:r>
        <w:rPr>
          <w:i/>
          <w:iCs/>
        </w:rPr>
        <w:t xml:space="preserve">action potential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To understand how the action potential results in the release of neurotransmitter from the axon terminal (terminal button).</w:t>
      </w:r>
    </w:p>
    <w:bookmarkEnd w:id="20"/>
    <w:bookmarkStart w:id="21" w:name="activity"/>
    <w:p>
      <w:pPr>
        <w:pStyle w:val="Heading2"/>
      </w:pPr>
      <w:r>
        <w:t xml:space="preserve">Activity</w:t>
      </w:r>
    </w:p>
    <w:p>
      <w:pPr>
        <w:pStyle w:val="FirstParagraph"/>
      </w:pPr>
      <w:r>
        <w:t xml:space="preserve">You may work by yourself or with up to two other people for this activity.</w:t>
      </w:r>
      <w:r>
        <w:t xml:space="preserve"> </w:t>
      </w:r>
      <w:r>
        <w:t xml:space="preserve">If it is easier, you may draw figures and annotate them.</w:t>
      </w:r>
    </w:p>
    <w:p>
      <w:pPr>
        <w:pStyle w:val="BodyText"/>
      </w:pPr>
      <w:r>
        <w:t xml:space="preserve">Answer the following questions in no more than a few sentences:</w:t>
      </w:r>
    </w:p>
    <w:p>
      <w:pPr>
        <w:pStyle w:val="Compact"/>
        <w:numPr>
          <w:ilvl w:val="0"/>
          <w:numId w:val="1002"/>
        </w:numPr>
      </w:pPr>
      <w:r>
        <w:t xml:space="preserve">What event(s) trigger the</w:t>
      </w:r>
      <w:r>
        <w:t xml:space="preserve"> </w:t>
      </w:r>
      <w:r>
        <w:rPr>
          <w:i/>
          <w:iCs/>
        </w:rPr>
        <w:t xml:space="preserve">rising phase</w:t>
      </w:r>
      <w:r>
        <w:t xml:space="preserve"> </w:t>
      </w:r>
      <w:r>
        <w:t xml:space="preserve">of the action potential in the axon initial segment?</w:t>
      </w:r>
    </w:p>
    <w:p>
      <w:pPr>
        <w:pStyle w:val="Compact"/>
        <w:numPr>
          <w:ilvl w:val="0"/>
          <w:numId w:val="1002"/>
        </w:numPr>
      </w:pPr>
      <w:r>
        <w:t xml:space="preserve">What event(s) occur at the</w:t>
      </w:r>
      <w:r>
        <w:t xml:space="preserve"> </w:t>
      </w:r>
      <w:r>
        <w:rPr>
          <w:i/>
          <w:iCs/>
        </w:rPr>
        <w:t xml:space="preserve">peak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What event(s) occur during the</w:t>
      </w:r>
      <w:r>
        <w:t xml:space="preserve"> </w:t>
      </w:r>
      <w:r>
        <w:rPr>
          <w:i/>
          <w:iCs/>
        </w:rPr>
        <w:t xml:space="preserve">falling phase</w:t>
      </w:r>
      <w:r>
        <w:t xml:space="preserve"> </w:t>
      </w:r>
      <w:r>
        <w:t xml:space="preserve">of the action potential?</w:t>
      </w:r>
    </w:p>
    <w:p>
      <w:pPr>
        <w:pStyle w:val="Compact"/>
        <w:numPr>
          <w:ilvl w:val="0"/>
          <w:numId w:val="1002"/>
        </w:numPr>
      </w:pPr>
      <w:r>
        <w:t xml:space="preserve">Why does the membrane potential overshoot (become more negative than) the typical resting potential?</w:t>
      </w:r>
    </w:p>
    <w:p>
      <w:pPr>
        <w:pStyle w:val="Compact"/>
        <w:numPr>
          <w:ilvl w:val="0"/>
          <w:numId w:val="1002"/>
        </w:numPr>
      </w:pPr>
      <w:r>
        <w:t xml:space="preserve">Why can’t the neuron fire another action potential during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refractory period? What do we need to do to generate an action potential during the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refractory period?</w:t>
      </w:r>
    </w:p>
    <w:p>
      <w:pPr>
        <w:pStyle w:val="Compact"/>
        <w:numPr>
          <w:ilvl w:val="0"/>
          <w:numId w:val="1002"/>
        </w:numPr>
      </w:pPr>
      <w:r>
        <w:t xml:space="preserve">What makes</w:t>
      </w:r>
      <w:r>
        <w:t xml:space="preserve"> </w:t>
      </w:r>
      <w:r>
        <w:t xml:space="preserve">“computing”</w:t>
      </w:r>
      <w:r>
        <w:t xml:space="preserve"> </w:t>
      </w:r>
      <w:r>
        <w:t xml:space="preserve">with wires and action potentials</w:t>
      </w:r>
      <w:r>
        <w:t xml:space="preserve"> </w:t>
      </w:r>
      <w:r>
        <w:t xml:space="preserve">“expensive”</w:t>
      </w:r>
      <w:r>
        <w:t xml:space="preserve"> </w:t>
      </w:r>
      <w:r>
        <w:t xml:space="preserve">for the nervous system?</w:t>
      </w:r>
    </w:p>
    <w:p>
      <w:pPr>
        <w:pStyle w:val="Compact"/>
        <w:numPr>
          <w:ilvl w:val="0"/>
          <w:numId w:val="1002"/>
        </w:numPr>
      </w:pPr>
      <w:r>
        <w:t xml:space="preserve">How do psychologists benefit from learning more about these details of neurophysiology?</w:t>
      </w:r>
    </w:p>
    <w:bookmarkEnd w:id="21"/>
    <w:bookmarkStart w:id="23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2026-04-09</w:t>
      </w:r>
      <w:r>
        <w:t xml:space="preserve"> </w:t>
      </w:r>
      <w:r>
        <w:t xml:space="preserve">via the Canvas</w:t>
      </w:r>
      <w:r>
        <w:t xml:space="preserve"> </w:t>
      </w:r>
      <w:hyperlink r:id="rId22">
        <w:r>
          <w:rPr>
            <w:rStyle w:val="Hyperlink"/>
          </w:rPr>
          <w:t xml:space="preserve">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3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psu.instructure.com/courses/2441266/assignments/180054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psu.instructure.com/courses/2441266/assignments/180054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AP • Neurophysiology II</dc:title>
  <dc:creator/>
  <cp:keywords/>
  <dcterms:created xsi:type="dcterms:W3CDTF">2026-04-30T17:33:16Z</dcterms:created>
  <dcterms:modified xsi:type="dcterms:W3CDTF">2026-04-30T17:33:16Z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