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1"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 Thursday, March 5, 2026.</w:t>
      </w:r>
      <w:r>
        <w:t xml:space="preserve"> </w:t>
      </w:r>
      <w:hyperlink r:id="rId20">
        <w:r>
          <w:rPr>
            <w:rStyle w:val="Hyperlink"/>
          </w:rPr>
          <w:t xml:space="preserve">Here</w:t>
        </w:r>
      </w:hyperlink>
      <w:r>
        <w:t xml:space="preserve"> </w:t>
      </w:r>
      <w:r>
        <w:t xml:space="preserve">is the Canvas dropbox.</w:t>
      </w:r>
    </w:p>
    <w:bookmarkEnd w:id="21"/>
    <w:bookmarkStart w:id="37" w:name="project-options"/>
    <w:p>
      <w:pPr>
        <w:pStyle w:val="Heading2"/>
      </w:pPr>
      <w:r>
        <w:t xml:space="preserve">Project options</w:t>
      </w:r>
    </w:p>
    <w:bookmarkStart w:id="24" w:name="bbs-style-critical-review"/>
    <w:p>
      <w:pPr>
        <w:pStyle w:val="Heading3"/>
      </w:pPr>
      <w:r>
        <w:t xml:space="preserve">BBS-style critical review</w:t>
      </w:r>
    </w:p>
    <w:p>
      <w:pPr>
        <w:pStyle w:val="FirstParagraph"/>
      </w:pPr>
      <w:r>
        <w:t xml:space="preserve">Write a critical review in the style of a</w:t>
      </w:r>
      <w:r>
        <w:t xml:space="preserve"> </w:t>
      </w:r>
      <w:hyperlink r:id="rId22">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3">
        <w:r>
          <w:rPr>
            <w:rStyle w:val="Hyperlink"/>
          </w:rPr>
          <w:t xml:space="preserve">restricted to 1,000 words</w:t>
        </w:r>
      </w:hyperlink>
      <w:r>
        <w:t xml:space="preserve">, but you have latitude to write up to 2,500 words.</w:t>
      </w:r>
    </w:p>
    <w:bookmarkEnd w:id="24"/>
    <w:bookmarkStart w:id="26"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5">
        <w:r>
          <w:rPr>
            <w:rStyle w:val="Hyperlink"/>
          </w:rPr>
          <w:t xml:space="preserve">Quarto</w:t>
        </w:r>
      </w:hyperlink>
      <w:r>
        <w:t xml:space="preserve"> </w:t>
      </w:r>
      <w:r>
        <w:t xml:space="preserve">or a similar tool, that is also acceptable.</w:t>
      </w:r>
    </w:p>
    <w:bookmarkEnd w:id="26"/>
    <w:bookmarkStart w:id="27"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7"/>
    <w:bookmarkStart w:id="28"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8"/>
    <w:bookmarkStart w:id="29"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9"/>
    <w:bookmarkStart w:id="35" w:name="a-critical-dialogue-with-ai"/>
    <w:p>
      <w:pPr>
        <w:pStyle w:val="Heading3"/>
      </w:pPr>
      <w:r>
        <w:t xml:space="preserve">A critical dialogue with AI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Background</w:t>
            </w:r>
          </w:p>
        </w:tc>
      </w:tr>
      <w:tr>
        <w:trPr>
          <w:cantSplit/>
        </w:trPr>
        <w:tc>
          <w:tcPr>
            <w:tcMar>
              <w:top w:w="108" w:type="dxa"/>
              <w:bottom w:w="108" w:type="dxa"/>
            </w:tcMar>
          </w:tcPr>
          <w:p>
            <w:pPr>
              <w:pStyle w:val="BodyText"/>
            </w:pPr>
            <w:pPr>
              <w:spacing w:before="16" w:after="16"/>
            </w:pPr>
            <w:r>
              <w:t xml:space="preserve">Gilmore has been using Gemini to explore various scientific topics that interest him.</w:t>
            </w:r>
            <w:r>
              <w:t xml:space="preserve"> </w:t>
            </w:r>
            <w:r>
              <w:t xml:space="preserve">He finds it often to be a useful resource, especially for finding summaries of key ideas and the primary sources for these ideas.</w:t>
            </w:r>
            <w:r>
              <w:t xml:space="preserve"> </w:t>
            </w:r>
            <w:r>
              <w:t xml:space="preserve">As an example, here is a</w:t>
            </w:r>
            <w:r>
              <w:t xml:space="preserve"> </w:t>
            </w:r>
            <w:hyperlink r:id="rId33">
              <w:r>
                <w:rPr>
                  <w:rStyle w:val="Hyperlink"/>
                </w:rPr>
                <w:t xml:space="preserve">dialogue</w:t>
              </w:r>
            </w:hyperlink>
            <w:r>
              <w:t xml:space="preserve"> </w:t>
            </w:r>
            <w:r>
              <w:t xml:space="preserve">about monosynaptic stretch reflexes, and</w:t>
            </w:r>
            <w:r>
              <w:t xml:space="preserve"> </w:t>
            </w:r>
            <w:hyperlink r:id="rId34">
              <w:r>
                <w:rPr>
                  <w:rStyle w:val="Hyperlink"/>
                </w:rPr>
                <w:t xml:space="preserve">here</w:t>
              </w:r>
            </w:hyperlink>
            <w:r>
              <w:t xml:space="preserve"> </w:t>
            </w:r>
            <w:r>
              <w:t xml:space="preserve">is one about how Marr’s three levels might apply to locomotion.</w:t>
            </w:r>
            <w:r>
              <w:t xml:space="preserve"> </w:t>
            </w:r>
            <w:r>
              <w:t xml:space="preserve">This exercise gives you an opportunity to explore whether AI is useful to</w:t>
            </w:r>
            <w:r>
              <w:t xml:space="preserve"> </w:t>
            </w:r>
            <w:r>
              <w:rPr>
                <w:i/>
                <w:iCs/>
              </w:rPr>
              <w:t xml:space="preserve">you</w:t>
            </w:r>
            <w:r>
              <w:t xml:space="preserve">.</w:t>
            </w:r>
          </w:p>
          <w:p/>
        </w:tc>
      </w:tr>
    </w:tbl>
    <w:p>
      <w:pPr>
        <w:pStyle w:val="BodyText"/>
      </w:pPr>
      <w:r>
        <w:t xml:space="preserve">Engage in a critical dialogue with an AI service on a topic that you want to know more about. Read the main sources the AI refers to on your topic and provide a report that critiques the AI summary. What does the AI get right, what does it miss or get wrong? How useful is AI for graduate students who are learning about social, cognitive, and affective neuroscience?</w:t>
      </w:r>
    </w:p>
    <w:p>
      <w:pPr>
        <w:pStyle w:val="BodyText"/>
      </w:pPr>
      <w:r>
        <w:t xml:space="preserve">You may, but are not required to engage in similar dialogues with more than one AI service. If you do, then please compare and contrast the services.</w:t>
      </w:r>
    </w:p>
    <w:p>
      <w:pPr>
        <w:pStyle w:val="BodyText"/>
      </w:pPr>
      <w:r>
        <w:t xml:space="preserve">Make sure to share your dialogue/chat history with the AI(s), and of course, cite the primary source references you used in your critique.</w:t>
      </w:r>
    </w:p>
    <w:bookmarkEnd w:id="35"/>
    <w:bookmarkStart w:id="36" w:name="book-review"/>
    <w:p>
      <w:pPr>
        <w:pStyle w:val="Heading3"/>
      </w:pPr>
      <w:r>
        <w:t xml:space="preserve">Book review</w:t>
      </w:r>
    </w:p>
    <w:p>
      <w:pPr>
        <w:pStyle w:val="FirstParagraph"/>
      </w:pPr>
      <w:r>
        <w:t xml:space="preserve">Choose an academic or popular book on a topic related to the themes of this course. Write a review of the sort that might be published in the</w:t>
      </w:r>
      <w:r>
        <w:t xml:space="preserve"> </w:t>
      </w:r>
      <w:r>
        <w:rPr>
          <w:i/>
          <w:iCs/>
        </w:rPr>
        <w:t xml:space="preserve">New York Times Book Review</w:t>
      </w:r>
      <w:r>
        <w:t xml:space="preserve"> </w:t>
      </w:r>
      <w:r>
        <w:t xml:space="preserve">or</w:t>
      </w:r>
      <w:r>
        <w:t xml:space="preserve"> </w:t>
      </w:r>
      <w:r>
        <w:rPr>
          <w:i/>
          <w:iCs/>
        </w:rPr>
        <w:t xml:space="preserve">The Atlantic</w:t>
      </w:r>
      <w:r>
        <w:t xml:space="preserve">. Note that this format is similar in some respects to the</w:t>
      </w:r>
      <w:r>
        <w:t xml:space="preserve"> </w:t>
      </w:r>
      <w:hyperlink w:anchor="bbs-style-critical-review">
        <w:r>
          <w:rPr>
            <w:rStyle w:val="Hyperlink"/>
          </w:rPr>
          <w:t xml:space="preserve">BBS-style critical review</w:t>
        </w:r>
      </w:hyperlink>
      <w:r>
        <w:t xml:space="preserve"> </w:t>
      </w:r>
      <w:r>
        <w:t xml:space="preserve">since some commentaries focus on book-length monographs. The primary audience for a book review is typically broader than the group of</w:t>
      </w:r>
      <w:r>
        <w:t xml:space="preserve"> </w:t>
      </w:r>
      <w:r>
        <w:rPr>
          <w:i/>
          <w:iCs/>
        </w:rPr>
        <w:t xml:space="preserve">BBS</w:t>
      </w:r>
      <w:r>
        <w:t xml:space="preserve"> </w:t>
      </w:r>
      <w:r>
        <w:t xml:space="preserve">readers.</w:t>
      </w:r>
    </w:p>
    <w:bookmarkEnd w:id="36"/>
    <w:bookmarkEnd w:id="37"/>
    <w:bookmarkStart w:id="38"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8"/>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2026-04-30T17:34:08Z</dcterms:created>
  <dcterms:modified xsi:type="dcterms:W3CDTF">2026-04-30T17:34:08Z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