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C1C21" w14:textId="77777777" w:rsidR="00F86067" w:rsidRDefault="00A050DE" w:rsidP="00A050DE">
      <w:pPr>
        <w:spacing w:after="240"/>
        <w:jc w:val="center"/>
      </w:pPr>
      <w:proofErr w:type="spellStart"/>
      <w:r>
        <w:t>Ωnyx</w:t>
      </w:r>
      <w:proofErr w:type="spellEnd"/>
      <w:r>
        <w:t xml:space="preserve"> Tutorial </w:t>
      </w:r>
    </w:p>
    <w:p w14:paraId="732FCB2B" w14:textId="5935C626" w:rsidR="00A050DE" w:rsidRDefault="00CF48D6" w:rsidP="00A050DE">
      <w:pPr>
        <w:spacing w:after="240"/>
        <w:jc w:val="center"/>
      </w:pPr>
      <w:r>
        <w:t>Jan 15</w:t>
      </w:r>
      <w:r w:rsidR="00A050DE">
        <w:t>, 201</w:t>
      </w:r>
      <w:r>
        <w:t>9</w:t>
      </w:r>
    </w:p>
    <w:p w14:paraId="0B921EC5" w14:textId="77777777" w:rsidR="00A050DE" w:rsidRDefault="00A050DE" w:rsidP="00A050DE">
      <w:pPr>
        <w:pStyle w:val="ListParagraph"/>
        <w:numPr>
          <w:ilvl w:val="0"/>
          <w:numId w:val="1"/>
        </w:numPr>
        <w:spacing w:after="240"/>
        <w:contextualSpacing w:val="0"/>
      </w:pPr>
      <w:r>
        <w:t xml:space="preserve">Download </w:t>
      </w:r>
      <w:proofErr w:type="spellStart"/>
      <w:r>
        <w:t>Ωnyx</w:t>
      </w:r>
      <w:proofErr w:type="spellEnd"/>
      <w:r>
        <w:t xml:space="preserve"> at </w:t>
      </w:r>
      <w:hyperlink r:id="rId8" w:history="1">
        <w:r w:rsidRPr="00762C0D">
          <w:rPr>
            <w:rStyle w:val="Hyperlink"/>
          </w:rPr>
          <w:t>http://onyx.brandmaier.de/</w:t>
        </w:r>
      </w:hyperlink>
    </w:p>
    <w:p w14:paraId="7FB31FA3" w14:textId="77777777" w:rsidR="00A050DE" w:rsidRDefault="00A050DE" w:rsidP="00A050DE">
      <w:pPr>
        <w:pStyle w:val="ListParagraph"/>
        <w:numPr>
          <w:ilvl w:val="0"/>
          <w:numId w:val="1"/>
        </w:numPr>
        <w:spacing w:after="240"/>
        <w:contextualSpacing w:val="0"/>
      </w:pPr>
      <w:r>
        <w:t xml:space="preserve">You will need Java Runtime Environment installed in order to run </w:t>
      </w:r>
      <w:proofErr w:type="spellStart"/>
      <w:r>
        <w:t>Ωnyx</w:t>
      </w:r>
      <w:proofErr w:type="spellEnd"/>
      <w:r>
        <w:t xml:space="preserve">.  </w:t>
      </w:r>
    </w:p>
    <w:p w14:paraId="15D1B9A3" w14:textId="77777777" w:rsidR="00A050DE" w:rsidRDefault="000A1313" w:rsidP="00A050DE">
      <w:pPr>
        <w:pStyle w:val="ListParagraph"/>
        <w:numPr>
          <w:ilvl w:val="1"/>
          <w:numId w:val="1"/>
        </w:numPr>
        <w:spacing w:after="240"/>
        <w:contextualSpacing w:val="0"/>
      </w:pPr>
      <w:hyperlink r:id="rId9" w:history="1">
        <w:r w:rsidR="00A050DE" w:rsidRPr="00762C0D">
          <w:rPr>
            <w:rStyle w:val="Hyperlink"/>
          </w:rPr>
          <w:t>https://java.com/en/download/manual.jsp</w:t>
        </w:r>
      </w:hyperlink>
      <w:r w:rsidR="00212F49">
        <w:t xml:space="preserve"> </w:t>
      </w:r>
    </w:p>
    <w:p w14:paraId="29CB5ACA" w14:textId="77777777" w:rsidR="00A050DE" w:rsidRDefault="00212F49" w:rsidP="00212F49">
      <w:pPr>
        <w:pStyle w:val="ListParagraph"/>
        <w:numPr>
          <w:ilvl w:val="0"/>
          <w:numId w:val="1"/>
        </w:numPr>
        <w:spacing w:after="240"/>
        <w:contextualSpacing w:val="0"/>
      </w:pPr>
      <w:proofErr w:type="spellStart"/>
      <w:r>
        <w:t>Ωnyx</w:t>
      </w:r>
      <w:proofErr w:type="spellEnd"/>
      <w:r>
        <w:t xml:space="preserve"> is not installed but is simply opened using Java, so just double click on the .jar file to open the program</w:t>
      </w:r>
    </w:p>
    <w:p w14:paraId="7966B02D" w14:textId="77777777" w:rsidR="00212F49" w:rsidRDefault="00212F49" w:rsidP="00212F49">
      <w:pPr>
        <w:pStyle w:val="ListParagraph"/>
        <w:numPr>
          <w:ilvl w:val="0"/>
          <w:numId w:val="1"/>
        </w:numPr>
        <w:spacing w:after="240"/>
        <w:contextualSpacing w:val="0"/>
        <w:rPr>
          <w:noProof/>
        </w:rPr>
      </w:pPr>
      <w:proofErr w:type="spellStart"/>
      <w:r>
        <w:t>Ωnyx</w:t>
      </w:r>
      <w:proofErr w:type="spellEnd"/>
      <w:r>
        <w:t xml:space="preserve"> is almost entirely graphically based and relies on point-and-click methods.  Start by opening some data.  Open the </w:t>
      </w:r>
      <w:proofErr w:type="spellStart"/>
      <w:r>
        <w:t>Ωnyx</w:t>
      </w:r>
      <w:proofErr w:type="spellEnd"/>
      <w:r>
        <w:t xml:space="preserve"> menu at the top left and navigate to the Simple Regression Data to begin.</w:t>
      </w:r>
    </w:p>
    <w:p w14:paraId="7381A269" w14:textId="77777777" w:rsidR="00212F49" w:rsidRDefault="00212F49" w:rsidP="00212F49">
      <w:pPr>
        <w:spacing w:after="240"/>
        <w:jc w:val="center"/>
      </w:pPr>
      <w:r>
        <w:rPr>
          <w:noProof/>
        </w:rPr>
        <w:drawing>
          <wp:inline distT="0" distB="0" distL="0" distR="0" wp14:anchorId="224BB9FB" wp14:editId="4E2A964B">
            <wp:extent cx="3648075" cy="2124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27872" b="21479"/>
                    <a:stretch/>
                  </pic:blipFill>
                  <pic:spPr bwMode="auto">
                    <a:xfrm>
                      <a:off x="0" y="0"/>
                      <a:ext cx="36480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4F407DEB" w14:textId="77777777" w:rsidR="00212F49" w:rsidRDefault="00212F49" w:rsidP="00212F49">
      <w:pPr>
        <w:pStyle w:val="ListParagraph"/>
        <w:numPr>
          <w:ilvl w:val="0"/>
          <w:numId w:val="1"/>
        </w:numPr>
        <w:spacing w:after="240"/>
      </w:pPr>
      <w:r>
        <w:t xml:space="preserve">You’ll see a hexagon appear.  This represents a dataset and includes 3 vectors: ID, </w:t>
      </w:r>
      <w:proofErr w:type="spellStart"/>
      <w:r>
        <w:t>X_c</w:t>
      </w:r>
      <w:proofErr w:type="spellEnd"/>
      <w:r>
        <w:t xml:space="preserve">, and </w:t>
      </w:r>
      <w:proofErr w:type="spellStart"/>
      <w:r>
        <w:t>Y_c</w:t>
      </w:r>
      <w:proofErr w:type="spellEnd"/>
      <w:r>
        <w:t xml:space="preserve">, the latter of which are two centered continuous variables.  </w:t>
      </w:r>
    </w:p>
    <w:p w14:paraId="782B903C" w14:textId="77777777" w:rsidR="00212F49" w:rsidRDefault="00212F49" w:rsidP="00212F49">
      <w:pPr>
        <w:spacing w:after="240"/>
        <w:jc w:val="center"/>
      </w:pPr>
      <w:r>
        <w:rPr>
          <w:noProof/>
        </w:rPr>
        <w:lastRenderedPageBreak/>
        <w:drawing>
          <wp:inline distT="0" distB="0" distL="0" distR="0" wp14:anchorId="52D4995B" wp14:editId="410C174B">
            <wp:extent cx="25527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700" cy="2781300"/>
                    </a:xfrm>
                    <a:prstGeom prst="rect">
                      <a:avLst/>
                    </a:prstGeom>
                  </pic:spPr>
                </pic:pic>
              </a:graphicData>
            </a:graphic>
          </wp:inline>
        </w:drawing>
      </w:r>
    </w:p>
    <w:p w14:paraId="3A495545" w14:textId="77777777" w:rsidR="00212F49" w:rsidRDefault="00212F49" w:rsidP="00212F49">
      <w:pPr>
        <w:pStyle w:val="ListParagraph"/>
        <w:numPr>
          <w:ilvl w:val="0"/>
          <w:numId w:val="1"/>
        </w:numPr>
        <w:spacing w:after="240"/>
      </w:pPr>
      <w:r>
        <w:t>Double-click in the blank space or right</w:t>
      </w:r>
      <w:r w:rsidR="00567A50">
        <w:t>(ctrl)</w:t>
      </w:r>
      <w:r>
        <w:t xml:space="preserve"> click and select “Create Empty Model”</w:t>
      </w:r>
      <w:r w:rsidR="00567A50">
        <w:t xml:space="preserve"> to create a space for your path diagram. </w:t>
      </w:r>
    </w:p>
    <w:p w14:paraId="2A58FB21" w14:textId="77777777" w:rsidR="00212F49" w:rsidRDefault="00212F49" w:rsidP="00212F49">
      <w:pPr>
        <w:spacing w:after="240"/>
        <w:jc w:val="center"/>
      </w:pPr>
      <w:r>
        <w:rPr>
          <w:noProof/>
        </w:rPr>
        <w:drawing>
          <wp:inline distT="0" distB="0" distL="0" distR="0" wp14:anchorId="07E66CEB" wp14:editId="2DED3097">
            <wp:extent cx="5276850" cy="163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1638300"/>
                    </a:xfrm>
                    <a:prstGeom prst="rect">
                      <a:avLst/>
                    </a:prstGeom>
                    <a:noFill/>
                    <a:ln>
                      <a:noFill/>
                    </a:ln>
                  </pic:spPr>
                </pic:pic>
              </a:graphicData>
            </a:graphic>
          </wp:inline>
        </w:drawing>
      </w:r>
    </w:p>
    <w:p w14:paraId="32A6EA45" w14:textId="77777777" w:rsidR="00212F49" w:rsidRDefault="00567A50" w:rsidP="00567A50">
      <w:pPr>
        <w:pStyle w:val="ListParagraph"/>
        <w:numPr>
          <w:ilvl w:val="0"/>
          <w:numId w:val="1"/>
        </w:numPr>
        <w:spacing w:after="240"/>
      </w:pPr>
      <w:r>
        <w:t>By right(ctrl) clicking in the model space, you will open a window from which you can build your model.  Try creating two observed variables for your X and Y vectors from the dataset you opened earlier.</w:t>
      </w:r>
    </w:p>
    <w:p w14:paraId="48762545" w14:textId="77777777" w:rsidR="00567A50" w:rsidRDefault="00567A50" w:rsidP="00567A50">
      <w:pPr>
        <w:spacing w:after="240"/>
        <w:jc w:val="center"/>
      </w:pPr>
      <w:r>
        <w:rPr>
          <w:noProof/>
        </w:rPr>
        <w:lastRenderedPageBreak/>
        <w:drawing>
          <wp:inline distT="0" distB="0" distL="0" distR="0" wp14:anchorId="7F6DD3B0" wp14:editId="335F080A">
            <wp:extent cx="3276600"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3067050"/>
                    </a:xfrm>
                    <a:prstGeom prst="rect">
                      <a:avLst/>
                    </a:prstGeom>
                    <a:noFill/>
                    <a:ln>
                      <a:noFill/>
                    </a:ln>
                  </pic:spPr>
                </pic:pic>
              </a:graphicData>
            </a:graphic>
          </wp:inline>
        </w:drawing>
      </w:r>
    </w:p>
    <w:p w14:paraId="7780977D" w14:textId="77777777" w:rsidR="00567A50" w:rsidRDefault="00567A50" w:rsidP="00567A50">
      <w:pPr>
        <w:pStyle w:val="ListParagraph"/>
        <w:numPr>
          <w:ilvl w:val="0"/>
          <w:numId w:val="1"/>
        </w:numPr>
        <w:spacing w:after="240"/>
      </w:pPr>
      <w:r>
        <w:t>Connect these variables with a regression line by right(ctrl) clicking and dragging the arrow that appears from one box to the other.</w:t>
      </w:r>
    </w:p>
    <w:p w14:paraId="1B4084EF" w14:textId="77777777" w:rsidR="00567A50" w:rsidRDefault="00567A50" w:rsidP="00567A50">
      <w:pPr>
        <w:spacing w:after="240"/>
        <w:jc w:val="center"/>
      </w:pPr>
      <w:r>
        <w:rPr>
          <w:noProof/>
        </w:rPr>
        <w:drawing>
          <wp:inline distT="0" distB="0" distL="0" distR="0" wp14:anchorId="5FC44045" wp14:editId="06E292B4">
            <wp:extent cx="5191125" cy="2019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1125" cy="2019300"/>
                    </a:xfrm>
                    <a:prstGeom prst="rect">
                      <a:avLst/>
                    </a:prstGeom>
                  </pic:spPr>
                </pic:pic>
              </a:graphicData>
            </a:graphic>
          </wp:inline>
        </w:drawing>
      </w:r>
    </w:p>
    <w:p w14:paraId="1538754E" w14:textId="77777777" w:rsidR="00567A50" w:rsidRDefault="00567A50" w:rsidP="00567A50">
      <w:pPr>
        <w:pStyle w:val="ListParagraph"/>
        <w:numPr>
          <w:ilvl w:val="0"/>
          <w:numId w:val="1"/>
        </w:numPr>
        <w:spacing w:after="240"/>
      </w:pPr>
      <w:r>
        <w:t xml:space="preserve">You’ve now created the visual representation of your first regression model!  Now, add the data to the appropriate boxes by dragging the variables from the data hexagon to the boxes.  You’ll notice that the variable names change in the boxes and actual variance estimates are now generated, based on the raw data. </w:t>
      </w:r>
    </w:p>
    <w:p w14:paraId="31F8F8D2" w14:textId="77777777" w:rsidR="00567A50" w:rsidRDefault="00567A50" w:rsidP="00567A50">
      <w:pPr>
        <w:spacing w:after="240"/>
      </w:pPr>
    </w:p>
    <w:p w14:paraId="376E4EB5" w14:textId="77777777" w:rsidR="00567A50" w:rsidRDefault="00567A50" w:rsidP="00567A50">
      <w:pPr>
        <w:spacing w:after="240"/>
        <w:jc w:val="center"/>
      </w:pPr>
      <w:r>
        <w:rPr>
          <w:noProof/>
        </w:rPr>
        <w:lastRenderedPageBreak/>
        <w:drawing>
          <wp:inline distT="0" distB="0" distL="0" distR="0" wp14:anchorId="3D22ABA1" wp14:editId="761F07B7">
            <wp:extent cx="4886325" cy="1304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6325" cy="1304925"/>
                    </a:xfrm>
                    <a:prstGeom prst="rect">
                      <a:avLst/>
                    </a:prstGeom>
                  </pic:spPr>
                </pic:pic>
              </a:graphicData>
            </a:graphic>
          </wp:inline>
        </w:drawing>
      </w:r>
    </w:p>
    <w:p w14:paraId="1DCE34FF" w14:textId="77777777" w:rsidR="00F2083E" w:rsidRDefault="00567A50" w:rsidP="00F2083E">
      <w:pPr>
        <w:pStyle w:val="ListParagraph"/>
        <w:numPr>
          <w:ilvl w:val="0"/>
          <w:numId w:val="1"/>
        </w:numPr>
        <w:spacing w:after="240"/>
      </w:pPr>
      <w:r>
        <w:t xml:space="preserve">Finally, allow the regression path to be freely estimated </w:t>
      </w:r>
      <w:r w:rsidR="00F2083E">
        <w:t>by right(ctrl) clicking on the regression line and selecting “Free Parameter”.</w:t>
      </w:r>
    </w:p>
    <w:p w14:paraId="0AD3D9CE" w14:textId="77777777" w:rsidR="00F2083E" w:rsidRDefault="00F2083E" w:rsidP="00F2083E">
      <w:pPr>
        <w:spacing w:after="240"/>
        <w:jc w:val="center"/>
      </w:pPr>
      <w:r>
        <w:rPr>
          <w:noProof/>
        </w:rPr>
        <w:drawing>
          <wp:inline distT="0" distB="0" distL="0" distR="0" wp14:anchorId="1F77FB95" wp14:editId="58FB3F98">
            <wp:extent cx="3543300"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3300" cy="1885950"/>
                    </a:xfrm>
                    <a:prstGeom prst="rect">
                      <a:avLst/>
                    </a:prstGeom>
                    <a:noFill/>
                    <a:ln>
                      <a:noFill/>
                    </a:ln>
                  </pic:spPr>
                </pic:pic>
              </a:graphicData>
            </a:graphic>
          </wp:inline>
        </w:drawing>
      </w:r>
    </w:p>
    <w:p w14:paraId="7C576C07" w14:textId="77777777" w:rsidR="00F2083E" w:rsidRDefault="00F2083E" w:rsidP="00F2083E">
      <w:pPr>
        <w:pStyle w:val="ListParagraph"/>
        <w:numPr>
          <w:ilvl w:val="0"/>
          <w:numId w:val="1"/>
        </w:numPr>
        <w:spacing w:after="240"/>
      </w:pPr>
      <w:r>
        <w:t xml:space="preserve">You’ll notice there is now an unstandardized </w:t>
      </w:r>
      <w:r w:rsidRPr="00F2083E">
        <w:rPr>
          <w:i/>
        </w:rPr>
        <w:t>b</w:t>
      </w:r>
      <w:r>
        <w:t xml:space="preserve"> weight being estimated for the regression of </w:t>
      </w:r>
      <w:proofErr w:type="spellStart"/>
      <w:r>
        <w:t>Y_c</w:t>
      </w:r>
      <w:proofErr w:type="spellEnd"/>
      <w:r>
        <w:t xml:space="preserve"> onto </w:t>
      </w:r>
      <w:proofErr w:type="spellStart"/>
      <w:r>
        <w:t>X_c</w:t>
      </w:r>
      <w:proofErr w:type="spellEnd"/>
      <w:r>
        <w:t>.  You can also add the standardized weights by selecting “Show Standardized Estimates” under the “Customize Path” dialog.</w:t>
      </w:r>
    </w:p>
    <w:p w14:paraId="40D85196" w14:textId="77777777" w:rsidR="00F2083E" w:rsidRDefault="00F2083E" w:rsidP="00F2083E">
      <w:pPr>
        <w:spacing w:after="240"/>
        <w:rPr>
          <w:noProof/>
        </w:rPr>
      </w:pPr>
    </w:p>
    <w:p w14:paraId="45BEC9DF" w14:textId="77777777" w:rsidR="00F2083E" w:rsidRDefault="00F2083E" w:rsidP="00F2083E">
      <w:pPr>
        <w:spacing w:after="240"/>
        <w:jc w:val="center"/>
      </w:pPr>
      <w:r>
        <w:rPr>
          <w:noProof/>
        </w:rPr>
        <w:lastRenderedPageBreak/>
        <w:drawing>
          <wp:inline distT="0" distB="0" distL="0" distR="0" wp14:anchorId="39C39A76" wp14:editId="20097E74">
            <wp:extent cx="5943600" cy="4162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b="2456"/>
                    <a:stretch/>
                  </pic:blipFill>
                  <pic:spPr bwMode="auto">
                    <a:xfrm>
                      <a:off x="0" y="0"/>
                      <a:ext cx="5943600" cy="4162425"/>
                    </a:xfrm>
                    <a:prstGeom prst="rect">
                      <a:avLst/>
                    </a:prstGeom>
                    <a:noFill/>
                    <a:ln>
                      <a:noFill/>
                    </a:ln>
                    <a:extLst>
                      <a:ext uri="{53640926-AAD7-44D8-BBD7-CCE9431645EC}">
                        <a14:shadowObscured xmlns:a14="http://schemas.microsoft.com/office/drawing/2010/main"/>
                      </a:ext>
                    </a:extLst>
                  </pic:spPr>
                </pic:pic>
              </a:graphicData>
            </a:graphic>
          </wp:inline>
        </w:drawing>
      </w:r>
    </w:p>
    <w:p w14:paraId="43535CCF" w14:textId="77777777" w:rsidR="00F2083E" w:rsidRDefault="00F2083E" w:rsidP="00F2083E">
      <w:pPr>
        <w:pStyle w:val="ListParagraph"/>
        <w:numPr>
          <w:ilvl w:val="0"/>
          <w:numId w:val="1"/>
        </w:numPr>
        <w:spacing w:after="240"/>
      </w:pPr>
      <w:r>
        <w:t xml:space="preserve">We can </w:t>
      </w:r>
      <w:r w:rsidR="00AD465B">
        <w:t xml:space="preserve">also </w:t>
      </w:r>
      <w:r>
        <w:t>clean up the variable names in the boxes</w:t>
      </w:r>
      <w:r w:rsidR="00AD465B">
        <w:t xml:space="preserve"> or for the paths/variances</w:t>
      </w:r>
      <w:r>
        <w:t xml:space="preserve"> if we want, change the colors, etc.</w:t>
      </w:r>
      <w:r w:rsidR="00AD465B">
        <w:t xml:space="preserve"> all in the right(ctrl) click dialog box.</w:t>
      </w:r>
    </w:p>
    <w:p w14:paraId="701C4125" w14:textId="77777777" w:rsidR="00AD465B" w:rsidRDefault="00AD465B" w:rsidP="00AD465B">
      <w:pPr>
        <w:spacing w:after="240"/>
      </w:pPr>
      <w:r>
        <w:rPr>
          <w:noProof/>
        </w:rPr>
        <w:drawing>
          <wp:inline distT="0" distB="0" distL="0" distR="0" wp14:anchorId="2744FCF6" wp14:editId="1CA93486">
            <wp:extent cx="5943600" cy="2533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33650"/>
                    </a:xfrm>
                    <a:prstGeom prst="rect">
                      <a:avLst/>
                    </a:prstGeom>
                  </pic:spPr>
                </pic:pic>
              </a:graphicData>
            </a:graphic>
          </wp:inline>
        </w:drawing>
      </w:r>
    </w:p>
    <w:p w14:paraId="06FC2161" w14:textId="77777777" w:rsidR="00AD465B" w:rsidRDefault="00AD465B" w:rsidP="00AD465B">
      <w:pPr>
        <w:spacing w:after="240"/>
        <w:jc w:val="both"/>
      </w:pPr>
    </w:p>
    <w:p w14:paraId="11994050" w14:textId="77777777" w:rsidR="00AD465B" w:rsidRDefault="00AD465B" w:rsidP="00AD465B">
      <w:pPr>
        <w:pStyle w:val="ListParagraph"/>
        <w:numPr>
          <w:ilvl w:val="0"/>
          <w:numId w:val="1"/>
        </w:numPr>
        <w:spacing w:after="240"/>
      </w:pPr>
      <w:r>
        <w:lastRenderedPageBreak/>
        <w:t xml:space="preserve">One final helpful trick is to pull the underlying code (e.g., </w:t>
      </w:r>
      <w:proofErr w:type="spellStart"/>
      <w:r>
        <w:t>lavaan</w:t>
      </w:r>
      <w:proofErr w:type="spellEnd"/>
      <w:r>
        <w:t xml:space="preserve"> code) and/or the covariance matrix from the model you just developed.  Notice </w:t>
      </w:r>
      <w:proofErr w:type="spellStart"/>
      <w:r>
        <w:t>Ωnyx</w:t>
      </w:r>
      <w:proofErr w:type="spellEnd"/>
      <w:r>
        <w:t xml:space="preserve"> generates </w:t>
      </w:r>
      <w:proofErr w:type="spellStart"/>
      <w:r>
        <w:t>lavaan</w:t>
      </w:r>
      <w:proofErr w:type="spellEnd"/>
      <w:r>
        <w:t xml:space="preserve"> code that is used with the </w:t>
      </w:r>
      <w:proofErr w:type="spellStart"/>
      <w:proofErr w:type="gramStart"/>
      <w:r>
        <w:t>lavaan</w:t>
      </w:r>
      <w:proofErr w:type="spellEnd"/>
      <w:r>
        <w:t>(</w:t>
      </w:r>
      <w:proofErr w:type="gramEnd"/>
      <w:r>
        <w:t xml:space="preserve">) function (rather than the </w:t>
      </w:r>
      <w:proofErr w:type="spellStart"/>
      <w:r>
        <w:t>cfa</w:t>
      </w:r>
      <w:proofErr w:type="spellEnd"/>
      <w:r>
        <w:t xml:space="preserve">() function), which requires specifying of all relevant parameters (e.g., variances) and is more </w:t>
      </w:r>
      <w:r w:rsidR="003B7388">
        <w:t xml:space="preserve">useful for learning what’s going on with your code.  </w:t>
      </w:r>
    </w:p>
    <w:p w14:paraId="3F44E7C6" w14:textId="77777777" w:rsidR="00AD465B" w:rsidRDefault="00AD465B" w:rsidP="00AD465B">
      <w:pPr>
        <w:spacing w:after="240"/>
        <w:jc w:val="center"/>
      </w:pPr>
      <w:r>
        <w:rPr>
          <w:noProof/>
        </w:rPr>
        <w:drawing>
          <wp:inline distT="0" distB="0" distL="0" distR="0" wp14:anchorId="2250B347" wp14:editId="0CFA5FEC">
            <wp:extent cx="3352800" cy="3609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2800" cy="3609975"/>
                    </a:xfrm>
                    <a:prstGeom prst="rect">
                      <a:avLst/>
                    </a:prstGeom>
                    <a:noFill/>
                    <a:ln>
                      <a:noFill/>
                    </a:ln>
                  </pic:spPr>
                </pic:pic>
              </a:graphicData>
            </a:graphic>
          </wp:inline>
        </w:drawing>
      </w:r>
    </w:p>
    <w:p w14:paraId="517C5EEF" w14:textId="77777777" w:rsidR="00AD465B" w:rsidRDefault="00AD465B" w:rsidP="00AD465B">
      <w:pPr>
        <w:spacing w:after="240"/>
        <w:jc w:val="center"/>
      </w:pPr>
      <w:r>
        <w:rPr>
          <w:noProof/>
        </w:rPr>
        <w:lastRenderedPageBreak/>
        <w:drawing>
          <wp:inline distT="0" distB="0" distL="0" distR="0" wp14:anchorId="7C3E8BE4" wp14:editId="06899BA6">
            <wp:extent cx="5838825" cy="5810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38825" cy="5810250"/>
                    </a:xfrm>
                    <a:prstGeom prst="rect">
                      <a:avLst/>
                    </a:prstGeom>
                  </pic:spPr>
                </pic:pic>
              </a:graphicData>
            </a:graphic>
          </wp:inline>
        </w:drawing>
      </w:r>
    </w:p>
    <w:p w14:paraId="2B52E605" w14:textId="77777777" w:rsidR="003B7388" w:rsidRPr="003B7388" w:rsidRDefault="003B7388" w:rsidP="003B7388">
      <w:pPr>
        <w:spacing w:after="240"/>
      </w:pPr>
      <w:r>
        <w:rPr>
          <w:i/>
        </w:rPr>
        <w:t xml:space="preserve">Here are some other example models in </w:t>
      </w:r>
      <w:proofErr w:type="spellStart"/>
      <w:r w:rsidRPr="003B7388">
        <w:rPr>
          <w:i/>
        </w:rPr>
        <w:t>Ωnyx</w:t>
      </w:r>
      <w:proofErr w:type="spellEnd"/>
      <w:r>
        <w:t>:</w:t>
      </w:r>
    </w:p>
    <w:p w14:paraId="264F1693" w14:textId="77777777" w:rsidR="00110EA9" w:rsidRDefault="003B7388" w:rsidP="003B7388">
      <w:pPr>
        <w:pStyle w:val="ListParagraph"/>
        <w:numPr>
          <w:ilvl w:val="0"/>
          <w:numId w:val="1"/>
        </w:numPr>
        <w:spacing w:after="240"/>
      </w:pPr>
      <w:r>
        <w:t xml:space="preserve">Multiple regression (based on Assignment 1, except without filtering by </w:t>
      </w:r>
      <w:proofErr w:type="spellStart"/>
      <w:r>
        <w:t>cyl</w:t>
      </w:r>
      <w:proofErr w:type="spellEnd"/>
      <w:r>
        <w:t>):</w:t>
      </w:r>
    </w:p>
    <w:p w14:paraId="4321C731" w14:textId="77777777" w:rsidR="009064C7" w:rsidRDefault="009064C7" w:rsidP="009064C7">
      <w:pPr>
        <w:pStyle w:val="ListParagraph"/>
        <w:numPr>
          <w:ilvl w:val="1"/>
          <w:numId w:val="1"/>
        </w:numPr>
        <w:spacing w:after="240"/>
      </w:pPr>
      <w:r>
        <w:t>Variances/covariances</w:t>
      </w:r>
    </w:p>
    <w:p w14:paraId="01E368B7" w14:textId="77777777" w:rsidR="00204561" w:rsidRDefault="00204561" w:rsidP="009064C7">
      <w:pPr>
        <w:pStyle w:val="ListParagraph"/>
        <w:numPr>
          <w:ilvl w:val="1"/>
          <w:numId w:val="1"/>
        </w:numPr>
        <w:spacing w:after="240"/>
      </w:pPr>
      <w:r>
        <w:t>Confirming in R</w:t>
      </w:r>
    </w:p>
    <w:p w14:paraId="61A876B9" w14:textId="7A3495A4" w:rsidR="00E923B0" w:rsidRDefault="00CF48D6" w:rsidP="00E923B0">
      <w:pPr>
        <w:spacing w:after="240"/>
        <w:jc w:val="center"/>
      </w:pPr>
      <w:r w:rsidRPr="00CF48D6">
        <w:lastRenderedPageBreak/>
        <w:drawing>
          <wp:inline distT="0" distB="0" distL="0" distR="0" wp14:anchorId="4E5DBF32" wp14:editId="2B84AE6B">
            <wp:extent cx="5943600" cy="3585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85210"/>
                    </a:xfrm>
                    <a:prstGeom prst="rect">
                      <a:avLst/>
                    </a:prstGeom>
                  </pic:spPr>
                </pic:pic>
              </a:graphicData>
            </a:graphic>
          </wp:inline>
        </w:drawing>
      </w:r>
    </w:p>
    <w:p w14:paraId="16DF8BDD" w14:textId="77777777" w:rsidR="003B7388" w:rsidRDefault="00204561" w:rsidP="00E923B0">
      <w:pPr>
        <w:pStyle w:val="ListParagraph"/>
        <w:numPr>
          <w:ilvl w:val="0"/>
          <w:numId w:val="1"/>
        </w:numPr>
        <w:spacing w:after="240"/>
      </w:pPr>
      <w:r>
        <w:t>Confirmatory 3-factor model</w:t>
      </w:r>
    </w:p>
    <w:p w14:paraId="190560B9" w14:textId="77777777" w:rsidR="00204561" w:rsidRDefault="00204561" w:rsidP="00204561">
      <w:pPr>
        <w:pStyle w:val="ListParagraph"/>
        <w:numPr>
          <w:ilvl w:val="1"/>
          <w:numId w:val="1"/>
        </w:numPr>
        <w:spacing w:after="240"/>
      </w:pPr>
      <w:r>
        <w:t>Generating model from dataset in Onyx</w:t>
      </w:r>
    </w:p>
    <w:p w14:paraId="7E5C5EF6" w14:textId="6E49C423" w:rsidR="00204561" w:rsidRDefault="00204561" w:rsidP="00204561">
      <w:pPr>
        <w:pStyle w:val="ListParagraph"/>
        <w:numPr>
          <w:ilvl w:val="1"/>
          <w:numId w:val="1"/>
        </w:numPr>
        <w:spacing w:after="240"/>
      </w:pPr>
      <w:r>
        <w:t>Sav</w:t>
      </w:r>
      <w:r w:rsidR="00BD4C7C">
        <w:t>e</w:t>
      </w:r>
      <w:r>
        <w:t xml:space="preserve"> data</w:t>
      </w:r>
      <w:r w:rsidR="00E923B0">
        <w:t xml:space="preserve"> </w:t>
      </w:r>
      <w:r w:rsidR="00BD4C7C">
        <w:t>to read in from R</w:t>
      </w:r>
    </w:p>
    <w:p w14:paraId="38B407B1" w14:textId="6B156C04" w:rsidR="00E923B0" w:rsidRDefault="00F66D80" w:rsidP="00E923B0">
      <w:pPr>
        <w:pStyle w:val="ListParagraph"/>
        <w:numPr>
          <w:ilvl w:val="1"/>
          <w:numId w:val="1"/>
        </w:numPr>
        <w:spacing w:after="240"/>
      </w:pPr>
      <w:bookmarkStart w:id="0" w:name="_GoBack"/>
      <w:bookmarkEnd w:id="0"/>
      <w:r>
        <w:t xml:space="preserve">Freeing </w:t>
      </w:r>
      <w:proofErr w:type="spellStart"/>
      <w:r>
        <w:t>paramters</w:t>
      </w:r>
      <w:proofErr w:type="spellEnd"/>
      <w:r>
        <w:t xml:space="preserve"> vs fixing </w:t>
      </w:r>
    </w:p>
    <w:p w14:paraId="6D97E2BF" w14:textId="10A08714" w:rsidR="00E923B0" w:rsidRDefault="0050568B" w:rsidP="00E923B0">
      <w:pPr>
        <w:spacing w:after="240"/>
        <w:jc w:val="center"/>
      </w:pPr>
      <w:r w:rsidRPr="0050568B">
        <w:drawing>
          <wp:inline distT="0" distB="0" distL="0" distR="0" wp14:anchorId="796AD1E5" wp14:editId="088F2C20">
            <wp:extent cx="2813538" cy="2974582"/>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5959" cy="3019432"/>
                    </a:xfrm>
                    <a:prstGeom prst="rect">
                      <a:avLst/>
                    </a:prstGeom>
                  </pic:spPr>
                </pic:pic>
              </a:graphicData>
            </a:graphic>
          </wp:inline>
        </w:drawing>
      </w:r>
    </w:p>
    <w:p w14:paraId="76E2A43B" w14:textId="77777777" w:rsidR="00F2083E" w:rsidRDefault="00F2083E" w:rsidP="00F2083E">
      <w:pPr>
        <w:spacing w:after="240"/>
        <w:jc w:val="center"/>
      </w:pPr>
    </w:p>
    <w:p w14:paraId="6FC36C88" w14:textId="77777777" w:rsidR="00567A50" w:rsidRDefault="00D93210" w:rsidP="00D93210">
      <w:pPr>
        <w:pStyle w:val="ListParagraph"/>
        <w:numPr>
          <w:ilvl w:val="0"/>
          <w:numId w:val="1"/>
        </w:numPr>
        <w:spacing w:after="240"/>
      </w:pPr>
      <w:r>
        <w:lastRenderedPageBreak/>
        <w:t>Latent Growth Curve Model (will likely not get into this one)</w:t>
      </w:r>
    </w:p>
    <w:p w14:paraId="37279C69" w14:textId="77777777" w:rsidR="00D93210" w:rsidRDefault="00D93210" w:rsidP="00D93210">
      <w:pPr>
        <w:pStyle w:val="ListParagraph"/>
        <w:spacing w:after="240"/>
      </w:pPr>
      <w:r>
        <w:rPr>
          <w:noProof/>
        </w:rPr>
        <w:drawing>
          <wp:inline distT="0" distB="0" distL="0" distR="0" wp14:anchorId="570AE7BE" wp14:editId="58694847">
            <wp:extent cx="5943600" cy="28905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90520"/>
                    </a:xfrm>
                    <a:prstGeom prst="rect">
                      <a:avLst/>
                    </a:prstGeom>
                  </pic:spPr>
                </pic:pic>
              </a:graphicData>
            </a:graphic>
          </wp:inline>
        </w:drawing>
      </w:r>
    </w:p>
    <w:p w14:paraId="05A83D7E" w14:textId="77777777" w:rsidR="00D93210" w:rsidRDefault="00D93210" w:rsidP="00567A50">
      <w:pPr>
        <w:spacing w:after="240"/>
      </w:pPr>
    </w:p>
    <w:sectPr w:rsidR="00D93210" w:rsidSect="00BD4C7C">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DDE7E" w14:textId="77777777" w:rsidR="000A1313" w:rsidRDefault="000A1313" w:rsidP="00BD4C7C">
      <w:pPr>
        <w:spacing w:after="0" w:line="240" w:lineRule="auto"/>
      </w:pPr>
      <w:r>
        <w:separator/>
      </w:r>
    </w:p>
  </w:endnote>
  <w:endnote w:type="continuationSeparator" w:id="0">
    <w:p w14:paraId="3125A31A" w14:textId="77777777" w:rsidR="000A1313" w:rsidRDefault="000A1313" w:rsidP="00BD4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3A6FE" w14:textId="77777777" w:rsidR="00BD4C7C" w:rsidRDefault="00BD4C7C" w:rsidP="00BD4C7C">
    <w:pPr>
      <w:pStyle w:val="Header"/>
      <w:jc w:val="right"/>
    </w:pPr>
    <w:r>
      <w:t>Nate Hall (adapted with permission from Benjamin N. Johnson)</w:t>
    </w:r>
  </w:p>
  <w:p w14:paraId="19CE03E9" w14:textId="77777777" w:rsidR="00BD4C7C" w:rsidRDefault="00BD4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CCBA9" w14:textId="77777777" w:rsidR="000A1313" w:rsidRDefault="000A1313" w:rsidP="00BD4C7C">
      <w:pPr>
        <w:spacing w:after="0" w:line="240" w:lineRule="auto"/>
      </w:pPr>
      <w:r>
        <w:separator/>
      </w:r>
    </w:p>
  </w:footnote>
  <w:footnote w:type="continuationSeparator" w:id="0">
    <w:p w14:paraId="3608ED28" w14:textId="77777777" w:rsidR="000A1313" w:rsidRDefault="000A1313" w:rsidP="00BD4C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416FA"/>
    <w:multiLevelType w:val="hybridMultilevel"/>
    <w:tmpl w:val="8FE01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30B28"/>
    <w:multiLevelType w:val="hybridMultilevel"/>
    <w:tmpl w:val="6102E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0DE"/>
    <w:rsid w:val="000845F5"/>
    <w:rsid w:val="000A1313"/>
    <w:rsid w:val="00110EA9"/>
    <w:rsid w:val="00204561"/>
    <w:rsid w:val="00212F49"/>
    <w:rsid w:val="003B7388"/>
    <w:rsid w:val="00434487"/>
    <w:rsid w:val="0050568B"/>
    <w:rsid w:val="00567A50"/>
    <w:rsid w:val="005C0C82"/>
    <w:rsid w:val="009064C7"/>
    <w:rsid w:val="00A050DE"/>
    <w:rsid w:val="00AD465B"/>
    <w:rsid w:val="00B74ED9"/>
    <w:rsid w:val="00BD4C7C"/>
    <w:rsid w:val="00CF48D6"/>
    <w:rsid w:val="00D93210"/>
    <w:rsid w:val="00E923B0"/>
    <w:rsid w:val="00F2083E"/>
    <w:rsid w:val="00F6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C732"/>
  <w15:chartTrackingRefBased/>
  <w15:docId w15:val="{AAA8D15E-71BD-47CB-AD33-4C17DAD1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0DE"/>
    <w:pPr>
      <w:ind w:left="720"/>
      <w:contextualSpacing/>
    </w:pPr>
  </w:style>
  <w:style w:type="character" w:styleId="Hyperlink">
    <w:name w:val="Hyperlink"/>
    <w:basedOn w:val="DefaultParagraphFont"/>
    <w:uiPriority w:val="99"/>
    <w:unhideWhenUsed/>
    <w:rsid w:val="00A050DE"/>
    <w:rPr>
      <w:color w:val="0563C1" w:themeColor="hyperlink"/>
      <w:u w:val="single"/>
    </w:rPr>
  </w:style>
  <w:style w:type="character" w:styleId="UnresolvedMention">
    <w:name w:val="Unresolved Mention"/>
    <w:basedOn w:val="DefaultParagraphFont"/>
    <w:uiPriority w:val="99"/>
    <w:semiHidden/>
    <w:unhideWhenUsed/>
    <w:rsid w:val="00A050DE"/>
    <w:rPr>
      <w:color w:val="808080"/>
      <w:shd w:val="clear" w:color="auto" w:fill="E6E6E6"/>
    </w:rPr>
  </w:style>
  <w:style w:type="paragraph" w:styleId="Header">
    <w:name w:val="header"/>
    <w:basedOn w:val="Normal"/>
    <w:link w:val="HeaderChar"/>
    <w:uiPriority w:val="99"/>
    <w:unhideWhenUsed/>
    <w:rsid w:val="00BD4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C7C"/>
  </w:style>
  <w:style w:type="paragraph" w:styleId="Footer">
    <w:name w:val="footer"/>
    <w:basedOn w:val="Normal"/>
    <w:link w:val="FooterChar"/>
    <w:uiPriority w:val="99"/>
    <w:unhideWhenUsed/>
    <w:rsid w:val="00BD4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yx.brandmaier.d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ava.com/en/download/manual.jsp"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E72B4-A18D-E443-83DD-70FE448C0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Johnson</dc:creator>
  <cp:keywords/>
  <dc:description/>
  <cp:lastModifiedBy>Hall, Nathan Tyler</cp:lastModifiedBy>
  <cp:revision>3</cp:revision>
  <dcterms:created xsi:type="dcterms:W3CDTF">2017-08-31T04:45:00Z</dcterms:created>
  <dcterms:modified xsi:type="dcterms:W3CDTF">2019-01-15T17:56:00Z</dcterms:modified>
</cp:coreProperties>
</file>