
<file path=[Content_Types].xml><?xml version="1.0" encoding="utf-8"?>
<Types xmlns="http://schemas.openxmlformats.org/package/2006/content-types">
  <Default ContentType="image/png" Extension="png"/>
  <Default ContentType="image/png" Extension="tmp"/>
  <Default ContentType="image/jpeg" Extension="jpeg"/>
  <Default ContentType="image/jpeg" Extension="jpg!d"/>
  <Default ContentType="image/jpg" Extension="jpg"/>
  <Default ContentType="image/webp" Extension="webp"/>
  <Default ContentType="image/bmp" Extension="bmp"/>
  <Default ContentType="image/gif" Extension="gif"/>
  <Default ContentType="image/tiff" Extension="tiff"/>
  <Default ContentType="image/x-wmf" Extension="wmf"/>
  <Default ContentType="image/x-wmf" Extension="bin"/>
  <Default ContentType="image/x-emf" Extension="emf"/>
  <Default ContentType="image/aces" Extension="exr"/>
  <Default ContentType="image/x-icon" Extension="ico"/>
  <Default ContentType="application/vnd.openxmlformats-package.relationships+xml" Extension="rels"/>
  <Default ContentType="application/xml" Extension="xml"/>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Relationships xmlns="http://schemas.openxmlformats.org/package/2006/relationships">
  <Relationship Id="rId1" Type="http://schemas.openxmlformats.org/package/2006/relationships/metadata/core-properties" Target="docProps/core.xml" />
  <Relationship Id="rId2" Type="http://schemas.openxmlformats.org/officeDocument/2006/relationships/extended-properties" Target="docProps/app.xml" />
  <Relationship Id="rId3" Type="http://schemas.openxmlformats.org/officeDocument/2006/relationships/officeDocument" Target="word/document.xml" />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wp14="http://schemas.microsoft.com/office/word/2010/wordprocessingDrawing" xmlns:w14="http://schemas.microsoft.com/office/word/2010/wordml" xmlns:w15="http://schemas.microsoft.com/office/word/2012/wordml" mc:Ignorable="w14 w15 wp14">
  <w:body>
    <w:p>
      <w:pPr>
        <w:pStyle w:val="dingding-heading1"/>
      </w:pPr>
      <w:r>
        <w:rPr>
          <w:sz w:val="48"/>
          <w:b w:val="1"/>
        </w:rPr>
        <w:t xml:space="preserve">嘉诺prd向量数据库</w:t>
      </w:r>
    </w:p>
    <w:p>
      <w:pPr>
        <w:pStyle w:val="dingding-heading1"/>
        <w:ind/>
        <w:spacing/>
      </w:pPr>
      <w:r>
        <w:rPr>
          <w:sz w:val="54"/>
          <w:color w:val="1C1C1C"/>
          <w:b w:val="1"/>
        </w:rPr>
        <w:t xml:space="preserve">苏州嘉诺环境科技股份有限公司</w:t>
      </w:r>
    </w:p>
    <w:p>
      <w:pPr>
        <w:ind/>
        <w:spacing/>
      </w:pPr>
      <w:r>
        <w:rPr>
          <w:sz w:val="22"/>
          <w:color w:val="848484"/>
        </w:rPr>
        <w:t xml:space="preserve">苏州嘉诺环境科技股份有限公司是一家为城市提供垃圾分类处理和混合处理装备的高新技术企业。</w:t>
      </w:r>
    </w:p>
    <w:p>
      <w:pPr>
        <w:ind/>
        <w:spacing/>
      </w:pPr>
      <w:r>
        <w:rPr>
          <w:sz w:val="27"/>
          <w:color w:val="1C1C1C"/>
          <w:b w:val="1"/>
        </w:rPr>
        <w:t xml:space="preserve">公司规模</w:t>
      </w:r>
    </w:p>
    <w:p>
      <w:pPr>
        <w:ind/>
        <w:spacing/>
      </w:pPr>
      <w:r>
        <w:rPr>
          <w:sz w:val="22"/>
          <w:color w:val="848484"/>
        </w:rPr>
        <w:t xml:space="preserve">苏州嘉诺始创于2013,位于苏州市吴江区，公司一期二期占地面积100000平方米，现有设计研究人员100余名，员工总人数约300名，专利90余项，是吴江新地标培育入库企业，国家高新技术企业，连续四年被行业协会评为垃圾分选领跑企业。</w:t>
      </w:r>
      <w:r>
        <w:br w:type="textWrapping"/>
      </w:r>
      <w:r>
        <w:rPr>
          <w:sz w:val="22"/>
          <w:color w:val="848484"/>
        </w:rPr>
        <w:t xml:space="preserve">未来，苏州嘉诺以敬业、担当、学习、利他的企业精神，以开放合作的态度，与有志于环保事业的各类专业人才，客户、政府、供应商一道，为实现中国垃圾处理技术与世界同步，让每个城市都享有我们绿色智能的环卫技术而努力。</w:t>
      </w:r>
    </w:p>
    <w:p>
      <w:pPr>
        <w:ind/>
        <w:spacing/>
      </w:pPr>
      <w:r>
        <w:rPr>
          <w:sz w:val="27"/>
          <w:color w:val="1C1C1C"/>
          <w:b w:val="1"/>
        </w:rPr>
        <w:t xml:space="preserve">技术改革</w:t>
      </w:r>
    </w:p>
    <w:p>
      <w:pPr>
        <w:ind/>
        <w:spacing/>
      </w:pPr>
      <w:r>
        <w:rPr>
          <w:sz w:val="22"/>
          <w:color w:val="848484"/>
        </w:rPr>
        <w:t xml:space="preserve">嘉诺科技掌握AI、数字化与机械处理三大核心技术，并围绕三大核心技术发展出了四大产品线:有机产品线、无机产品线、移动设备产品线和绿色运营。公司始终专注于物料的正确收集与处理，根据不同物料的多样化收集与处理需求，将各类产品灵活组合，形成定制化端到端的高端整体解决方案在加强大宗固废综合利用，健全资源循环利用，推进生活垃圾分类与资源化、减量化，数字化矿山建设等方面积极布局，助力“循环经济”与“双碳战略。</w:t>
      </w:r>
    </w:p>
    <w:p>
      <w:pPr>
        <w:ind/>
        <w:spacing/>
      </w:pPr>
      <w:r>
        <w:rPr>
          <w:sz w:val="27"/>
          <w:color w:val="1C1C1C"/>
          <w:b w:val="1"/>
        </w:rPr>
        <w:t xml:space="preserve">市场范围</w:t>
      </w:r>
    </w:p>
    <w:p>
      <w:pPr>
        <w:ind/>
        <w:spacing/>
      </w:pPr>
      <w:r>
        <w:rPr>
          <w:sz w:val="22"/>
          <w:color w:val="848484"/>
        </w:rPr>
        <w:t xml:space="preserve">嘉诺科技作为科技部第三批重点支持的国家级专精特新“小巨人”企业，嘉诺科技积极助推国家双碳目标的实现和循环经济的发展战略，参与了科技部“城镇建筑垃圾智能精细分选与升级利用技术”、“垃圾焚烧设施高效协同处置工业有机固废关键技术”等国家重点研发计划项目。公司始终牢记实现“绿色科技守护美丽的家”的愿景。为中国、美国、东南亚、英国、日本、印度等海内外众多国家和地区提供的垃圾资源化与绿色矿山成套装备，日处理量超过10万吨。</w:t>
      </w:r>
    </w:p>
    <w:p>
      <w:pPr>
        <w:ind/>
        <w:jc w:val="right"/>
      </w:pPr>
      <w:r>
        <w:rPr>
          <w:sz w:val="102"/>
          <w:color w:val="FFFFFF"/>
          <w:b w:val="1"/>
        </w:rPr>
        <w:t xml:space="preserve">ture</w:t>
      </w:r>
    </w:p>
    <w:p>
      <w:pPr>
        <w:ind/>
        <w:jc w:val="right"/>
      </w:pPr>
      <w:r>
        <w:rPr>
          <w:sz w:val="60"/>
          <w:color w:val="000000"/>
          <w:b w:val="1"/>
        </w:rPr>
        <w:t xml:space="preserve">企业文化</w:t>
      </w:r>
      <w:r>
        <w:rPr>
          <w:sz w:val="22"/>
          <w:color w:val="5B5B5B"/>
        </w:rPr>
        <w:t xml:space="preserve">corporate culture</w:t>
      </w:r>
    </w:p>
    <w:p>
      <w:pPr>
        <w:ind/>
        <w:jc w:val="left"/>
      </w:pPr>
      <w:r>
        <w:rPr>
          <w:sz w:val="24"/>
          <w:color w:val="848484"/>
        </w:rPr>
        <w:t xml:space="preserve">嘉诺——取自于“亨嘉之会，一诺千金”</w:t>
      </w:r>
      <w:r>
        <w:br w:type="textWrapping"/>
      </w:r>
      <w:r>
        <w:rPr>
          <w:sz w:val="24"/>
          <w:color w:val="848484"/>
        </w:rPr>
        <w:t xml:space="preserve">亨嘉之会，比喻优秀人物济济一堂。出处：《周易·乾》：“亨者，嘉之会。”</w:t>
      </w:r>
      <w:r>
        <w:br w:type="textWrapping"/>
      </w:r>
      <w:r>
        <w:rPr>
          <w:sz w:val="24"/>
          <w:color w:val="848484"/>
        </w:rPr>
        <w:t xml:space="preserve">一诺千金，比喻说话算数，有信用。出处：《史记·季布栾布列传》。</w:t>
      </w:r>
      <w:r>
        <w:br w:type="textWrapping"/>
      </w:r>
      <w:r>
        <w:rPr>
          <w:sz w:val="24"/>
          <w:color w:val="848484"/>
        </w:rPr>
        <w:t xml:space="preserve">公司以“亨嘉之会，一诺千金”命名，寓意着全国各地的优秀人才聚集在嘉诺科技,以诚信为本，忠诚于自己的团队， 在实现企业发展战略目标的同时实现自己的人生理想！</w:t>
      </w:r>
    </w:p>
    <w:p>
      <w:pPr>
        <w:ind/>
        <w:spacing w:line="600"/>
      </w:pPr>
      <w:r>
        <w:rPr>
          <w:sz w:val="36"/>
          <w:color w:val="1C1C1C"/>
          <w:b w:val="1"/>
        </w:rPr>
        <w:t xml:space="preserve">企业愿景</w:t>
      </w:r>
    </w:p>
    <w:p>
      <w:pPr>
        <w:ind/>
        <w:jc w:val="right"/>
      </w:pPr>
      <w:r>
        <w:rPr>
          <w:sz w:val="21"/>
          <w:color w:val="848484"/>
        </w:rPr>
        <w:t xml:space="preserve">绿色科技守护美丽的家</w:t>
      </w:r>
    </w:p>
    <w:p>
      <w:pPr>
        <w:ind/>
        <w:spacing w:line="600"/>
      </w:pPr>
      <w:r>
        <w:rPr>
          <w:sz w:val="36"/>
          <w:color w:val="1C1C1C"/>
          <w:b w:val="1"/>
        </w:rPr>
        <w:t xml:space="preserve">核心价值观</w:t>
      </w:r>
    </w:p>
    <w:p>
      <w:pPr>
        <w:ind/>
        <w:jc w:val="right"/>
      </w:pPr>
      <w:r>
        <w:rPr>
          <w:sz w:val="21"/>
          <w:color w:val="848484"/>
        </w:rPr>
        <w:t xml:space="preserve">敬业 担当 学习 利他</w:t>
      </w:r>
    </w:p>
    <w:p>
      <w:pPr>
        <w:ind/>
        <w:spacing w:line="600"/>
      </w:pPr>
      <w:r>
        <w:rPr>
          <w:sz w:val="36"/>
          <w:color w:val="1C1C1C"/>
          <w:b w:val="1"/>
        </w:rPr>
        <w:t xml:space="preserve">企业使命</w:t>
      </w:r>
    </w:p>
    <w:p>
      <w:pPr>
        <w:ind/>
        <w:jc w:val="right"/>
      </w:pPr>
      <w:r>
        <w:rPr>
          <w:sz w:val="21"/>
          <w:color w:val="848484"/>
        </w:rPr>
        <w:t xml:space="preserve">以人工智能、机械处理与数字化三大技术平台为核心，为每个城市不断创造绿色和价值</w:t>
      </w:r>
    </w:p>
    <w:p>
      <w:pPr>
        <w:ind/>
        <w:spacing w:line="600"/>
      </w:pPr>
      <w:r>
        <w:rPr>
          <w:sz w:val="36"/>
          <w:color w:val="1C1C1C"/>
          <w:b w:val="1"/>
        </w:rPr>
        <w:t xml:space="preserve">市场定位</w:t>
      </w:r>
    </w:p>
    <w:p>
      <w:pPr>
        <w:ind/>
        <w:jc w:val="right"/>
      </w:pPr>
      <w:r>
        <w:rPr>
          <w:sz w:val="21"/>
          <w:color w:val="848484"/>
        </w:rPr>
        <w:t xml:space="preserve">嘉诺科技的市场定位是业界理想供应商，垃圾机械生物处理技术指引者</w:t>
      </w:r>
    </w:p>
    <w:p>
      <w:pPr>
        <w:ind/>
        <w:spacing w:line="600"/>
      </w:pPr>
      <w:r>
        <w:rPr>
          <w:sz w:val="36"/>
          <w:color w:val="1C1C1C"/>
          <w:b w:val="1"/>
        </w:rPr>
        <w:t xml:space="preserve">研究开发</w:t>
      </w:r>
    </w:p>
    <w:p>
      <w:pPr>
        <w:ind/>
        <w:jc w:val="right"/>
      </w:pPr>
      <w:r>
        <w:rPr>
          <w:sz w:val="21"/>
          <w:color w:val="848484"/>
        </w:rPr>
        <w:t xml:space="preserve">以开放合作的态度虚心向各行业的指引者学习，技术合作与自主开发并行</w:t>
      </w:r>
    </w:p>
    <w:p>
      <w:pPr>
        <w:ind/>
        <w:jc w:val="center"/>
      </w:pPr>
      <w:r>
        <w:rPr>
          <w:sz w:val="21"/>
          <w:color w:val="000000"/>
        </w:rPr>
        <w:t xml:space="preserve"> </w:t>
      </w:r>
    </w:p>
    <w:p>
      <w:pPr/>
      <w:r>
        <w:rPr>
          <w:sz w:val="21"/>
        </w:rPr>
        <w:t xml:space="preserve"> </w:t>
      </w:r>
    </w:p>
    <w:sectPr>
      <w:pgSz w:w="13380" w:h="16905"/>
      <w:pgMar w:top="720" w:right="1080" w:bottom="720" w:left="1080" w:header="850.95" w:footer="991.95" w:gutter="0"/>
      <w:type w:val="nextPage"/>
    </w:sectPr>
  </w:body>
</w:document>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cid="http://schemas.microsoft.com/office/word/2016/wordml/cid" xmlns:w16se="http://schemas.microsoft.com/office/word/2015/wordml/symex" xmlns:sl="http://schemas.openxmlformats.org/schemaLibrary/2006/main" mc:Ignorable="w14 w15 w16se w16cid">
  <w:displayBackgroundShape/>
  <w:bordersDoNotSurroundFooter/>
  <w:bordersDoNotSurroundHead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1"/>
        <w:rFonts w:asciiTheme="minorHAnsi" w:hAnsiTheme="minorHAnsi" w:cstheme="minorBidi" w:eastAsiaTheme="minorEastAsia"/>
        <w:kern w:val="2"/>
      </w:rPr>
    </w:rPrDefault>
    <w:pPrDefault/>
  </w:docDefaults>
  <w:style w:type="table" w:default="0" w:styleId="TableGrid">
    <w:name w:val="Table Grid"/>
    <w:basedOn w:val="Normal Table"/>
    <w:tblPr>
      <w:tblBorders>
        <w:left w:val="single" w:sz="6" w:space="0" w:color="000000"/>
        <w:right w:val="single" w:sz="6" w:space="0" w:color="000000"/>
        <w:top w:val="single" w:sz="6" w:space="0" w:color="000000"/>
        <w:bottom w:val="single" w:sz="6" w:space="0" w:color="000000"/>
        <w:insideH w:val="single" w:sz="6" w:space="0" w:color="000000"/>
        <w:insideV w:val="single" w:sz="6" w:space="0" w:color="000000"/>
      </w:tblBorders>
      <w:tblW w:w="0" w:type="auto"/>
    </w:tblPr>
    <w:tcPr/>
  </w:style>
  <w:style w:type="paragraph" w:default="0" w:styleId="dingding-heading1">
    <w:name w:val="heading 1"/>
    <w:basedOn w:val="NormalParagraph"/>
    <w:tcPr/>
    <w:pPr>
      <w:keepLines w:val="1"/>
      <w:keepNext w:val="1"/>
      <w:spacing w:before="348" w:after="210" w:lineRule="auto"/>
    </w:pPr>
    <w:rPr>
      <w:sz w:val="34"/>
      <w:b w:val="1"/>
    </w:rPr>
  </w:style>
  <w:style w:type="paragraph" w:default="1" w:styleId="docDefaults">
    <w:name w:val="dingdocnormal"/>
    <w:tcPr/>
    <w:pPr>
      <w:spacing/>
    </w:pPr>
    <w:rPr>
      <w:sz w:val="24"/>
    </w:rPr>
  </w:style>
</w:styles>
</file>

<file path=word/_rels/document.xml.rels><?xml version="1.0" encoding="UTF-8"?>
<Relationships xmlns="http://schemas.openxmlformats.org/package/2006/relationships">
  <Relationship Id="rId1" Type="http://schemas.openxmlformats.org/officeDocument/2006/relationships/styles" Target="styles.xml" />
  <Relationship Id="rId2" Type="http://schemas.openxmlformats.org/officeDocument/2006/relationships/settings" Target="settings.xml" />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1970-01-01T00:00:00Z</dcterms:created>
  <dc:creator>DingTalk</dc:creator>
  <cp:lastModifiedBy>DingTalk</cp:lastModifiedBy>
  <dcterms:modified xsi:type="dcterms:W3CDTF">1970-01-01T00:00:00Z</dcterms:modified>
  <cp:revision>1</cp:revision>
  <dc:description>DingTalk Document</dc:description>
  <dc:language>ZN_CH</dc:language>
</cp:coreProperties>
</file>