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d2b4fc7078aa98b423ecfab09e0c4a2b343af3"/>
    <w:p>
      <w:pPr>
        <w:pStyle w:val="Heading1"/>
      </w:pPr>
      <w:r>
        <w:t xml:space="preserve">Performance Testing Engagement Process for a New Application</w: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This document describes the standard process followed when a new application requires load testing for the first time. The goal is to ensure that the application can meet expected business demand while identifying performance bottlenecks before production deployment.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77d30f163f159c81a6f1cd17f8c6c0ad62767b9"/>
    <w:p>
      <w:pPr>
        <w:pStyle w:val="Heading1"/>
      </w:pPr>
      <w:r>
        <w:t xml:space="preserve">Phase 1 – Request Intake and Initial Discussion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Understand why performance testing is required and gather high-level expectations.</w:t>
      </w:r>
    </w:p>
    <w:bookmarkEnd w:id="22"/>
    <w:bookmarkStart w:id="29" w:name="activities"/>
    <w:p>
      <w:pPr>
        <w:pStyle w:val="Heading2"/>
      </w:pPr>
      <w:r>
        <w:t xml:space="preserve">Activities</w:t>
      </w:r>
    </w:p>
    <w:bookmarkStart w:id="23" w:name="conduct-a-kickoff-meeting"/>
    <w:p>
      <w:pPr>
        <w:pStyle w:val="Heading3"/>
      </w:pPr>
      <w:r>
        <w:t xml:space="preserve">Conduct a Kickoff Meeting</w:t>
      </w:r>
    </w:p>
    <w:p>
      <w:pPr>
        <w:pStyle w:val="FirstParagraph"/>
      </w:pPr>
      <w:r>
        <w:t xml:space="preserve">Meet with:</w:t>
      </w:r>
    </w:p>
    <w:p>
      <w:pPr>
        <w:pStyle w:val="Compact"/>
        <w:numPr>
          <w:ilvl w:val="0"/>
          <w:numId w:val="1001"/>
        </w:numPr>
      </w:pPr>
      <w:r>
        <w:t xml:space="preserve">Business stakeholders</w:t>
      </w:r>
    </w:p>
    <w:p>
      <w:pPr>
        <w:pStyle w:val="Compact"/>
        <w:numPr>
          <w:ilvl w:val="0"/>
          <w:numId w:val="1001"/>
        </w:numPr>
      </w:pPr>
      <w:r>
        <w:t xml:space="preserve">Application owners</w:t>
      </w:r>
    </w:p>
    <w:p>
      <w:pPr>
        <w:pStyle w:val="Compact"/>
        <w:numPr>
          <w:ilvl w:val="0"/>
          <w:numId w:val="1001"/>
        </w:numPr>
      </w:pPr>
      <w:r>
        <w:t xml:space="preserve">Developers</w:t>
      </w:r>
    </w:p>
    <w:p>
      <w:pPr>
        <w:pStyle w:val="Compact"/>
        <w:numPr>
          <w:ilvl w:val="0"/>
          <w:numId w:val="1001"/>
        </w:numPr>
      </w:pPr>
      <w:r>
        <w:t xml:space="preserve">Architects</w:t>
      </w:r>
    </w:p>
    <w:p>
      <w:pPr>
        <w:pStyle w:val="Compact"/>
        <w:numPr>
          <w:ilvl w:val="0"/>
          <w:numId w:val="1001"/>
        </w:numPr>
      </w:pPr>
      <w:r>
        <w:t xml:space="preserve">DevOps team</w:t>
      </w:r>
    </w:p>
    <w:p>
      <w:pPr>
        <w:pStyle w:val="Compact"/>
        <w:numPr>
          <w:ilvl w:val="0"/>
          <w:numId w:val="1001"/>
        </w:numPr>
      </w:pPr>
      <w:r>
        <w:t xml:space="preserve">Database team</w:t>
      </w:r>
    </w:p>
    <w:bookmarkEnd w:id="23"/>
    <w:bookmarkStart w:id="27" w:name="capture"/>
    <w:p>
      <w:pPr>
        <w:pStyle w:val="Heading3"/>
      </w:pPr>
      <w:r>
        <w:t xml:space="preserve">Capture:</w:t>
      </w:r>
    </w:p>
    <w:bookmarkStart w:id="24" w:name="business-objective"/>
    <w:p>
      <w:pPr>
        <w:pStyle w:val="Heading4"/>
      </w:pPr>
      <w:r>
        <w:t xml:space="preserve">Business Objective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Validate support for 5,000 concurrent users.</w:t>
      </w:r>
    </w:p>
    <w:p>
      <w:pPr>
        <w:pStyle w:val="Compact"/>
        <w:numPr>
          <w:ilvl w:val="0"/>
          <w:numId w:val="1002"/>
        </w:numPr>
      </w:pPr>
      <w:r>
        <w:t xml:space="preserve">Ensure Black Friday readiness.</w:t>
      </w:r>
    </w:p>
    <w:p>
      <w:pPr>
        <w:pStyle w:val="Compact"/>
        <w:numPr>
          <w:ilvl w:val="0"/>
          <w:numId w:val="1002"/>
        </w:numPr>
      </w:pPr>
      <w:r>
        <w:t xml:space="preserve">Verify response time SLA.</w:t>
      </w:r>
    </w:p>
    <w:p>
      <w:pPr>
        <w:pStyle w:val="Compact"/>
        <w:numPr>
          <w:ilvl w:val="0"/>
          <w:numId w:val="1002"/>
        </w:numPr>
      </w:pPr>
      <w:r>
        <w:t xml:space="preserve">Identify system bottlenecks.</w:t>
      </w:r>
    </w:p>
    <w:bookmarkEnd w:id="24"/>
    <w:bookmarkStart w:id="25" w:name="testing-scope"/>
    <w:p>
      <w:pPr>
        <w:pStyle w:val="Heading4"/>
      </w:pPr>
      <w:r>
        <w:t xml:space="preserve">Testing Scope</w:t>
      </w:r>
    </w:p>
    <w:p>
      <w:pPr>
        <w:pStyle w:val="FirstParagraph"/>
      </w:pPr>
      <w:r>
        <w:t xml:space="preserve">Determine:</w:t>
      </w:r>
    </w:p>
    <w:p>
      <w:pPr>
        <w:pStyle w:val="Compact"/>
        <w:numPr>
          <w:ilvl w:val="0"/>
          <w:numId w:val="1003"/>
        </w:numPr>
      </w:pPr>
      <w:r>
        <w:t xml:space="preserve">Which applications are involved?</w:t>
      </w:r>
    </w:p>
    <w:p>
      <w:pPr>
        <w:pStyle w:val="Compact"/>
        <w:numPr>
          <w:ilvl w:val="0"/>
          <w:numId w:val="1003"/>
        </w:numPr>
      </w:pPr>
      <w:r>
        <w:t xml:space="preserve">Which environments are available?</w:t>
      </w:r>
    </w:p>
    <w:p>
      <w:pPr>
        <w:pStyle w:val="Compact"/>
        <w:numPr>
          <w:ilvl w:val="0"/>
          <w:numId w:val="1003"/>
        </w:numPr>
      </w:pPr>
      <w:r>
        <w:t xml:space="preserve">What is in scope and out of scope?</w:t>
      </w:r>
    </w:p>
    <w:bookmarkEnd w:id="25"/>
    <w:bookmarkStart w:id="26" w:name="deployment-architecture"/>
    <w:p>
      <w:pPr>
        <w:pStyle w:val="Heading4"/>
      </w:pPr>
      <w:r>
        <w:t xml:space="preserve">Deployment Architecture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04"/>
        </w:numPr>
      </w:pPr>
      <w:r>
        <w:t xml:space="preserve">Web servers</w:t>
      </w:r>
    </w:p>
    <w:p>
      <w:pPr>
        <w:pStyle w:val="Compact"/>
        <w:numPr>
          <w:ilvl w:val="0"/>
          <w:numId w:val="1004"/>
        </w:numPr>
      </w:pPr>
      <w:r>
        <w:t xml:space="preserve">Application servers</w:t>
      </w:r>
    </w:p>
    <w:p>
      <w:pPr>
        <w:pStyle w:val="Compact"/>
        <w:numPr>
          <w:ilvl w:val="0"/>
          <w:numId w:val="1004"/>
        </w:numPr>
      </w:pPr>
      <w:r>
        <w:t xml:space="preserve">APIs</w:t>
      </w:r>
    </w:p>
    <w:p>
      <w:pPr>
        <w:pStyle w:val="Compact"/>
        <w:numPr>
          <w:ilvl w:val="0"/>
          <w:numId w:val="1004"/>
        </w:numPr>
      </w:pPr>
      <w:r>
        <w:t xml:space="preserve">Databases</w:t>
      </w:r>
    </w:p>
    <w:p>
      <w:pPr>
        <w:pStyle w:val="Compact"/>
        <w:numPr>
          <w:ilvl w:val="0"/>
          <w:numId w:val="1004"/>
        </w:numPr>
      </w:pPr>
      <w:r>
        <w:t xml:space="preserve">Third-party integrations</w:t>
      </w:r>
    </w:p>
    <w:p>
      <w:pPr>
        <w:pStyle w:val="Compact"/>
        <w:numPr>
          <w:ilvl w:val="0"/>
          <w:numId w:val="1004"/>
        </w:numPr>
      </w:pPr>
      <w:r>
        <w:t xml:space="preserve">Load balancers</w:t>
      </w:r>
    </w:p>
    <w:p>
      <w:pPr>
        <w:pStyle w:val="Compact"/>
        <w:numPr>
          <w:ilvl w:val="0"/>
          <w:numId w:val="1004"/>
        </w:numPr>
      </w:pPr>
      <w:r>
        <w:t xml:space="preserve">Cloud infrastructure</w:t>
      </w:r>
    </w:p>
    <w:bookmarkEnd w:id="26"/>
    <w:bookmarkEnd w:id="27"/>
    <w:bookmarkStart w:id="28" w:name="deliverable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Performance Testing Requirement Questionnaire.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0" w:name="phase-2-requirement-gathering"/>
    <w:p>
      <w:pPr>
        <w:pStyle w:val="Heading1"/>
      </w:pPr>
      <w:r>
        <w:t xml:space="preserve">Phase 2 – Requirement Gathering</w:t>
      </w:r>
    </w:p>
    <w:bookmarkStart w:id="3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business expectations into measurable performance goals.</w:t>
      </w:r>
    </w:p>
    <w:bookmarkEnd w:id="31"/>
    <w:bookmarkStart w:id="39" w:name="information-to-collect"/>
    <w:p>
      <w:pPr>
        <w:pStyle w:val="Heading2"/>
      </w:pPr>
      <w:r>
        <w:t xml:space="preserve">Information to Collect</w:t>
      </w:r>
    </w:p>
    <w:bookmarkStart w:id="32" w:name="user-load"/>
    <w:p>
      <w:pPr>
        <w:pStyle w:val="Heading3"/>
      </w:pPr>
      <w:r>
        <w:t xml:space="preserve">User Load</w:t>
      </w:r>
    </w:p>
    <w:p>
      <w:pPr>
        <w:pStyle w:val="Compact"/>
        <w:numPr>
          <w:ilvl w:val="0"/>
          <w:numId w:val="1005"/>
        </w:numPr>
      </w:pPr>
      <w:r>
        <w:t xml:space="preserve">Concurrent users</w:t>
      </w:r>
    </w:p>
    <w:p>
      <w:pPr>
        <w:pStyle w:val="Compact"/>
        <w:numPr>
          <w:ilvl w:val="0"/>
          <w:numId w:val="1005"/>
        </w:numPr>
      </w:pPr>
      <w:r>
        <w:t xml:space="preserve">Peak users</w:t>
      </w:r>
    </w:p>
    <w:p>
      <w:pPr>
        <w:pStyle w:val="Compact"/>
        <w:numPr>
          <w:ilvl w:val="0"/>
          <w:numId w:val="1005"/>
        </w:numPr>
      </w:pPr>
      <w:r>
        <w:t xml:space="preserve">Average users</w:t>
      </w:r>
    </w:p>
    <w:bookmarkEnd w:id="32"/>
    <w:bookmarkStart w:id="33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Transactions per second (TPS)</w:t>
      </w:r>
    </w:p>
    <w:p>
      <w:pPr>
        <w:pStyle w:val="Compact"/>
        <w:numPr>
          <w:ilvl w:val="0"/>
          <w:numId w:val="1006"/>
        </w:numPr>
      </w:pPr>
      <w:r>
        <w:t xml:space="preserve">Requests per second (RPS)</w:t>
      </w:r>
    </w:p>
    <w:bookmarkEnd w:id="33"/>
    <w:bookmarkStart w:id="34" w:name="response-time-sla"/>
    <w:p>
      <w:pPr>
        <w:pStyle w:val="Heading3"/>
      </w:pPr>
      <w:r>
        <w:t xml:space="preserve">Response Time SLA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&lt; 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&lt; 3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&lt; 5 sec</w:t>
            </w:r>
          </w:p>
        </w:tc>
      </w:tr>
    </w:tbl>
    <w:bookmarkEnd w:id="34"/>
    <w:bookmarkStart w:id="35" w:name="test-duration"/>
    <w:p>
      <w:pPr>
        <w:pStyle w:val="Heading3"/>
      </w:pPr>
      <w:r>
        <w:t xml:space="preserve">Test Duration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30 minutes</w:t>
      </w:r>
    </w:p>
    <w:p>
      <w:pPr>
        <w:pStyle w:val="Compact"/>
        <w:numPr>
          <w:ilvl w:val="0"/>
          <w:numId w:val="1007"/>
        </w:numPr>
      </w:pPr>
      <w:r>
        <w:t xml:space="preserve">2 hours</w:t>
      </w:r>
    </w:p>
    <w:p>
      <w:pPr>
        <w:pStyle w:val="Compact"/>
        <w:numPr>
          <w:ilvl w:val="0"/>
          <w:numId w:val="1007"/>
        </w:numPr>
      </w:pPr>
      <w:r>
        <w:t xml:space="preserve">8 hours endurance test</w:t>
      </w:r>
    </w:p>
    <w:bookmarkEnd w:id="35"/>
    <w:bookmarkStart w:id="36" w:name="availability-requirements"/>
    <w:p>
      <w:pPr>
        <w:pStyle w:val="Heading3"/>
      </w:pPr>
      <w:r>
        <w:t xml:space="preserve">Availability Requirements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99.9% uptime</w:t>
      </w:r>
    </w:p>
    <w:p>
      <w:pPr>
        <w:pStyle w:val="Compact"/>
        <w:numPr>
          <w:ilvl w:val="0"/>
          <w:numId w:val="1008"/>
        </w:numPr>
      </w:pPr>
      <w:r>
        <w:t xml:space="preserve">No failures under peak load</w:t>
      </w:r>
    </w:p>
    <w:bookmarkEnd w:id="36"/>
    <w:bookmarkStart w:id="37" w:name="business-critical-transactions"/>
    <w:p>
      <w:pPr>
        <w:pStyle w:val="Heading3"/>
      </w:pPr>
      <w:r>
        <w:t xml:space="preserve">Business Critical Transactions</w:t>
      </w:r>
    </w:p>
    <w:p>
      <w:pPr>
        <w:pStyle w:val="FirstParagraph"/>
      </w:pPr>
      <w:r>
        <w:t xml:space="preserve">Identify top user journeys.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Search</w:t>
      </w:r>
    </w:p>
    <w:p>
      <w:pPr>
        <w:pStyle w:val="Compact"/>
        <w:numPr>
          <w:ilvl w:val="0"/>
          <w:numId w:val="1009"/>
        </w:numPr>
      </w:pPr>
      <w:r>
        <w:t xml:space="preserve">Add to Cart</w:t>
      </w:r>
    </w:p>
    <w:p>
      <w:pPr>
        <w:pStyle w:val="Compact"/>
        <w:numPr>
          <w:ilvl w:val="0"/>
          <w:numId w:val="1009"/>
        </w:numPr>
      </w:pPr>
      <w:r>
        <w:t xml:space="preserve">Checkout</w:t>
      </w:r>
    </w:p>
    <w:p>
      <w:pPr>
        <w:pStyle w:val="Compact"/>
        <w:numPr>
          <w:ilvl w:val="0"/>
          <w:numId w:val="1009"/>
        </w:numPr>
      </w:pPr>
      <w:r>
        <w:t xml:space="preserve">Payment</w:t>
      </w:r>
    </w:p>
    <w:bookmarkEnd w:id="37"/>
    <w:bookmarkStart w:id="38" w:name="deliverable-1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Performance Requirement Specification Document.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7" w:name="phase-3-application-understanding"/>
    <w:p>
      <w:pPr>
        <w:pStyle w:val="Heading1"/>
      </w:pPr>
      <w:r>
        <w:t xml:space="preserve">Phase 3 – Application Understanding</w:t>
      </w:r>
    </w:p>
    <w:bookmarkStart w:id="41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Learn how the application behaves.</w:t>
      </w:r>
    </w:p>
    <w:bookmarkEnd w:id="41"/>
    <w:bookmarkStart w:id="46" w:name="activities-1"/>
    <w:p>
      <w:pPr>
        <w:pStyle w:val="Heading2"/>
      </w:pPr>
      <w:r>
        <w:t xml:space="preserve">Activities</w:t>
      </w:r>
    </w:p>
    <w:bookmarkStart w:id="42" w:name="understand-architecture"/>
    <w:p>
      <w:pPr>
        <w:pStyle w:val="Heading3"/>
      </w:pPr>
      <w:r>
        <w:t xml:space="preserve">Understand Architecture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10"/>
        </w:numPr>
      </w:pPr>
      <w:r>
        <w:t xml:space="preserve">Front-end</w:t>
      </w:r>
    </w:p>
    <w:p>
      <w:pPr>
        <w:pStyle w:val="Compact"/>
        <w:numPr>
          <w:ilvl w:val="0"/>
          <w:numId w:val="1010"/>
        </w:numPr>
      </w:pPr>
      <w:r>
        <w:t xml:space="preserve">APIs</w:t>
      </w:r>
    </w:p>
    <w:p>
      <w:pPr>
        <w:pStyle w:val="Compact"/>
        <w:numPr>
          <w:ilvl w:val="0"/>
          <w:numId w:val="1010"/>
        </w:numPr>
      </w:pPr>
      <w:r>
        <w:t xml:space="preserve">Microservices</w:t>
      </w:r>
    </w:p>
    <w:p>
      <w:pPr>
        <w:pStyle w:val="Compact"/>
        <w:numPr>
          <w:ilvl w:val="0"/>
          <w:numId w:val="1010"/>
        </w:numPr>
      </w:pPr>
      <w:r>
        <w:t xml:space="preserve">Message queues</w:t>
      </w:r>
    </w:p>
    <w:p>
      <w:pPr>
        <w:pStyle w:val="Compact"/>
        <w:numPr>
          <w:ilvl w:val="0"/>
          <w:numId w:val="1010"/>
        </w:numPr>
      </w:pPr>
      <w:r>
        <w:t xml:space="preserve">Databases</w:t>
      </w:r>
    </w:p>
    <w:p>
      <w:pPr>
        <w:pStyle w:val="Compact"/>
        <w:numPr>
          <w:ilvl w:val="0"/>
          <w:numId w:val="1010"/>
        </w:numPr>
      </w:pPr>
      <w:r>
        <w:t xml:space="preserve">External dependencies</w:t>
      </w:r>
    </w:p>
    <w:bookmarkEnd w:id="42"/>
    <w:bookmarkStart w:id="43" w:name="review-existing-documents"/>
    <w:p>
      <w:pPr>
        <w:pStyle w:val="Heading3"/>
      </w:pPr>
      <w:r>
        <w:t xml:space="preserve">Review Existing Documents</w:t>
      </w:r>
    </w:p>
    <w:p>
      <w:pPr>
        <w:pStyle w:val="Compact"/>
        <w:numPr>
          <w:ilvl w:val="0"/>
          <w:numId w:val="1011"/>
        </w:numPr>
      </w:pPr>
      <w:r>
        <w:t xml:space="preserve">Solution architecture</w:t>
      </w:r>
    </w:p>
    <w:p>
      <w:pPr>
        <w:pStyle w:val="Compact"/>
        <w:numPr>
          <w:ilvl w:val="0"/>
          <w:numId w:val="1011"/>
        </w:numPr>
      </w:pPr>
      <w:r>
        <w:t xml:space="preserve">API specifications</w:t>
      </w:r>
    </w:p>
    <w:p>
      <w:pPr>
        <w:pStyle w:val="Compact"/>
        <w:numPr>
          <w:ilvl w:val="0"/>
          <w:numId w:val="1011"/>
        </w:numPr>
      </w:pPr>
      <w:r>
        <w:t xml:space="preserve">Swagger/OpenAPI docs</w:t>
      </w:r>
    </w:p>
    <w:p>
      <w:pPr>
        <w:pStyle w:val="Compact"/>
        <w:numPr>
          <w:ilvl w:val="0"/>
          <w:numId w:val="1011"/>
        </w:numPr>
      </w:pPr>
      <w:r>
        <w:t xml:space="preserve">Sequence diagrams</w:t>
      </w:r>
    </w:p>
    <w:p>
      <w:pPr>
        <w:pStyle w:val="Compact"/>
        <w:numPr>
          <w:ilvl w:val="0"/>
          <w:numId w:val="1011"/>
        </w:numPr>
      </w:pPr>
      <w:r>
        <w:t xml:space="preserve">HLD and LLD</w:t>
      </w:r>
    </w:p>
    <w:bookmarkEnd w:id="43"/>
    <w:bookmarkStart w:id="44" w:name="identify-dependencies"/>
    <w:p>
      <w:pPr>
        <w:pStyle w:val="Heading3"/>
      </w:pPr>
      <w:r>
        <w:t xml:space="preserve">Identify Dependencies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Payment gateways</w:t>
      </w:r>
    </w:p>
    <w:p>
      <w:pPr>
        <w:pStyle w:val="Compact"/>
        <w:numPr>
          <w:ilvl w:val="0"/>
          <w:numId w:val="1012"/>
        </w:numPr>
      </w:pPr>
      <w:r>
        <w:t xml:space="preserve">Authentication systems</w:t>
      </w:r>
    </w:p>
    <w:p>
      <w:pPr>
        <w:pStyle w:val="Compact"/>
        <w:numPr>
          <w:ilvl w:val="0"/>
          <w:numId w:val="1012"/>
        </w:numPr>
      </w:pPr>
      <w:r>
        <w:t xml:space="preserve">External APIs</w:t>
      </w:r>
    </w:p>
    <w:p>
      <w:pPr>
        <w:pStyle w:val="Compact"/>
        <w:numPr>
          <w:ilvl w:val="0"/>
          <w:numId w:val="1012"/>
        </w:numPr>
      </w:pPr>
      <w:r>
        <w:t xml:space="preserve">Messaging systems</w:t>
      </w:r>
    </w:p>
    <w:bookmarkEnd w:id="44"/>
    <w:bookmarkStart w:id="45" w:name="deliverable-2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Application Architecture Understanding Document.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phase-4-workload-modeling"/>
    <w:p>
      <w:pPr>
        <w:pStyle w:val="Heading1"/>
      </w:pPr>
      <w:r>
        <w:t xml:space="preserve">Phase 4 – Workload Modeling</w:t>
      </w:r>
    </w:p>
    <w:bookmarkStart w:id="48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realistic user behavior.</w:t>
      </w:r>
    </w:p>
    <w:bookmarkEnd w:id="48"/>
    <w:bookmarkStart w:id="53" w:name="determine"/>
    <w:p>
      <w:pPr>
        <w:pStyle w:val="Heading2"/>
      </w:pPr>
      <w:r>
        <w:t xml:space="preserve">Determine:</w:t>
      </w:r>
    </w:p>
    <w:bookmarkStart w:id="49" w:name="user-distribution"/>
    <w:p>
      <w:pPr>
        <w:pStyle w:val="Heading3"/>
      </w:pPr>
      <w:r>
        <w:t xml:space="preserve">User Distribution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View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49"/>
    <w:bookmarkStart w:id="50" w:name="think-time"/>
    <w:p>
      <w:pPr>
        <w:pStyle w:val="Heading3"/>
      </w:pPr>
      <w:r>
        <w:t xml:space="preserve">Think Time</w:t>
      </w:r>
    </w:p>
    <w:p>
      <w:pPr>
        <w:pStyle w:val="FirstParagraph"/>
      </w:pPr>
      <w:r>
        <w:t xml:space="preserve">Simulate human behavior.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3 sec between pages</w:t>
      </w:r>
    </w:p>
    <w:p>
      <w:pPr>
        <w:pStyle w:val="Compact"/>
        <w:numPr>
          <w:ilvl w:val="0"/>
          <w:numId w:val="1013"/>
        </w:numPr>
      </w:pPr>
      <w:r>
        <w:t xml:space="preserve">5 sec after search</w:t>
      </w:r>
    </w:p>
    <w:bookmarkEnd w:id="50"/>
    <w:bookmarkStart w:id="51" w:name="arrival-rate"/>
    <w:p>
      <w:pPr>
        <w:pStyle w:val="Heading3"/>
      </w:pPr>
      <w:r>
        <w:t xml:space="preserve">Arrival Rate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50 users every minute</w:t>
      </w:r>
    </w:p>
    <w:p>
      <w:pPr>
        <w:pStyle w:val="Compact"/>
        <w:numPr>
          <w:ilvl w:val="0"/>
          <w:numId w:val="1014"/>
        </w:numPr>
      </w:pPr>
      <w:r>
        <w:t xml:space="preserve">100 requests/sec</w:t>
      </w:r>
    </w:p>
    <w:bookmarkEnd w:id="51"/>
    <w:bookmarkStart w:id="52" w:name="deliverable-3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Workload Model Document.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1" w:name="phase-5-environment-validation"/>
    <w:p>
      <w:pPr>
        <w:pStyle w:val="Heading1"/>
      </w:pPr>
      <w:r>
        <w:t xml:space="preserve">Phase 5 – Environment Validation</w:t>
      </w:r>
    </w:p>
    <w:bookmarkStart w:id="5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the environment is suitable for testing.</w:t>
      </w:r>
    </w:p>
    <w:bookmarkEnd w:id="55"/>
    <w:bookmarkStart w:id="60" w:name="verify"/>
    <w:p>
      <w:pPr>
        <w:pStyle w:val="Heading2"/>
      </w:pPr>
      <w:r>
        <w:t xml:space="preserve">Verify</w:t>
      </w:r>
    </w:p>
    <w:bookmarkStart w:id="56" w:name="environment-parity"/>
    <w:p>
      <w:pPr>
        <w:pStyle w:val="Heading3"/>
      </w:pPr>
      <w:r>
        <w:t xml:space="preserve">Environment Parity</w:t>
      </w:r>
    </w:p>
    <w:p>
      <w:pPr>
        <w:pStyle w:val="FirstParagraph"/>
      </w:pPr>
      <w:r>
        <w:t xml:space="preserve">Confirm:</w:t>
      </w:r>
    </w:p>
    <w:p>
      <w:pPr>
        <w:pStyle w:val="Compact"/>
        <w:numPr>
          <w:ilvl w:val="0"/>
          <w:numId w:val="1015"/>
        </w:numPr>
      </w:pPr>
      <w:r>
        <w:t xml:space="preserve">Similar infrastructure to Production.</w:t>
      </w:r>
    </w:p>
    <w:p>
      <w:pPr>
        <w:pStyle w:val="Compact"/>
        <w:numPr>
          <w:ilvl w:val="0"/>
          <w:numId w:val="1015"/>
        </w:numPr>
      </w:pPr>
      <w:r>
        <w:t xml:space="preserve">Same server configurations.</w:t>
      </w:r>
    </w:p>
    <w:p>
      <w:pPr>
        <w:pStyle w:val="Compact"/>
        <w:numPr>
          <w:ilvl w:val="0"/>
          <w:numId w:val="1015"/>
        </w:numPr>
      </w:pPr>
      <w:r>
        <w:t xml:space="preserve">Same database version.</w:t>
      </w:r>
    </w:p>
    <w:bookmarkEnd w:id="56"/>
    <w:bookmarkStart w:id="57" w:name="capacity"/>
    <w:p>
      <w:pPr>
        <w:pStyle w:val="Heading3"/>
      </w:pPr>
      <w:r>
        <w:t xml:space="preserve">Capacity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16"/>
        </w:numPr>
      </w:pPr>
      <w:r>
        <w:t xml:space="preserve">CPU</w:t>
      </w:r>
    </w:p>
    <w:p>
      <w:pPr>
        <w:pStyle w:val="Compact"/>
        <w:numPr>
          <w:ilvl w:val="0"/>
          <w:numId w:val="1016"/>
        </w:numPr>
      </w:pPr>
      <w:r>
        <w:t xml:space="preserve">Memory</w:t>
      </w:r>
    </w:p>
    <w:p>
      <w:pPr>
        <w:pStyle w:val="Compact"/>
        <w:numPr>
          <w:ilvl w:val="0"/>
          <w:numId w:val="1016"/>
        </w:numPr>
      </w:pPr>
      <w:r>
        <w:t xml:space="preserve">Disk</w:t>
      </w:r>
    </w:p>
    <w:p>
      <w:pPr>
        <w:pStyle w:val="Compact"/>
        <w:numPr>
          <w:ilvl w:val="0"/>
          <w:numId w:val="1016"/>
        </w:numPr>
      </w:pPr>
      <w:r>
        <w:t xml:space="preserve">Network</w:t>
      </w:r>
    </w:p>
    <w:bookmarkEnd w:id="57"/>
    <w:bookmarkStart w:id="58" w:name="monitoring-availability"/>
    <w:p>
      <w:pPr>
        <w:pStyle w:val="Heading3"/>
      </w:pPr>
      <w:r>
        <w:t xml:space="preserve">Monitoring Availability</w:t>
      </w:r>
    </w:p>
    <w:p>
      <w:pPr>
        <w:pStyle w:val="FirstParagraph"/>
      </w:pPr>
      <w:r>
        <w:t xml:space="preserve">Ensure monitoring tools are enabled.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Dynatrace</w:t>
      </w:r>
    </w:p>
    <w:p>
      <w:pPr>
        <w:pStyle w:val="Compact"/>
        <w:numPr>
          <w:ilvl w:val="0"/>
          <w:numId w:val="1017"/>
        </w:numPr>
      </w:pPr>
      <w:r>
        <w:t xml:space="preserve">Grafana</w:t>
      </w:r>
    </w:p>
    <w:p>
      <w:pPr>
        <w:pStyle w:val="Compact"/>
        <w:numPr>
          <w:ilvl w:val="0"/>
          <w:numId w:val="1017"/>
        </w:numPr>
      </w:pPr>
      <w:r>
        <w:t xml:space="preserve">Prometheus</w:t>
      </w:r>
    </w:p>
    <w:p>
      <w:pPr>
        <w:pStyle w:val="Compact"/>
        <w:numPr>
          <w:ilvl w:val="0"/>
          <w:numId w:val="1017"/>
        </w:numPr>
      </w:pPr>
      <w:r>
        <w:t xml:space="preserve">AppDynamics</w:t>
      </w:r>
    </w:p>
    <w:p>
      <w:pPr>
        <w:pStyle w:val="Compact"/>
        <w:numPr>
          <w:ilvl w:val="0"/>
          <w:numId w:val="1017"/>
        </w:numPr>
      </w:pPr>
      <w:r>
        <w:t xml:space="preserve">Splunk</w:t>
      </w:r>
    </w:p>
    <w:bookmarkEnd w:id="58"/>
    <w:bookmarkStart w:id="59" w:name="deliverable-4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Environment Readiness Checklist.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phase-6-test-data-preparation"/>
    <w:p>
      <w:pPr>
        <w:pStyle w:val="Heading1"/>
      </w:pPr>
      <w:r>
        <w:t xml:space="preserve">Phase 6 – Test Data Preparation</w:t>
      </w:r>
    </w:p>
    <w:bookmarkStart w:id="6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Prepare realistic and reusable test data.</w:t>
      </w:r>
    </w:p>
    <w:bookmarkEnd w:id="62"/>
    <w:bookmarkStart w:id="67" w:name="activities-2"/>
    <w:p>
      <w:pPr>
        <w:pStyle w:val="Heading2"/>
      </w:pPr>
      <w:r>
        <w:t xml:space="preserve">Activities</w:t>
      </w:r>
    </w:p>
    <w:bookmarkStart w:id="63" w:name="identify-required-data"/>
    <w:p>
      <w:pPr>
        <w:pStyle w:val="Heading3"/>
      </w:pPr>
      <w:r>
        <w:t xml:space="preserve">Identify Required Data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Users</w:t>
      </w:r>
    </w:p>
    <w:p>
      <w:pPr>
        <w:pStyle w:val="Compact"/>
        <w:numPr>
          <w:ilvl w:val="0"/>
          <w:numId w:val="1018"/>
        </w:numPr>
      </w:pPr>
      <w:r>
        <w:t xml:space="preserve">Accounts</w:t>
      </w:r>
    </w:p>
    <w:p>
      <w:pPr>
        <w:pStyle w:val="Compact"/>
        <w:numPr>
          <w:ilvl w:val="0"/>
          <w:numId w:val="1018"/>
        </w:numPr>
      </w:pPr>
      <w:r>
        <w:t xml:space="preserve">Products</w:t>
      </w:r>
    </w:p>
    <w:p>
      <w:pPr>
        <w:pStyle w:val="Compact"/>
        <w:numPr>
          <w:ilvl w:val="0"/>
          <w:numId w:val="1018"/>
        </w:numPr>
      </w:pPr>
      <w:r>
        <w:t xml:space="preserve">Orders</w:t>
      </w:r>
    </w:p>
    <w:bookmarkEnd w:id="63"/>
    <w:bookmarkStart w:id="64" w:name="verify-data-volume"/>
    <w:p>
      <w:pPr>
        <w:pStyle w:val="Heading3"/>
      </w:pPr>
      <w:r>
        <w:t xml:space="preserve">Verify Data Volume</w:t>
      </w:r>
    </w:p>
    <w:p>
      <w:pPr>
        <w:pStyle w:val="FirstParagraph"/>
      </w:pPr>
      <w:r>
        <w:t xml:space="preserve">Ensure sufficient records exist.</w:t>
      </w:r>
    </w:p>
    <w:bookmarkEnd w:id="64"/>
    <w:bookmarkStart w:id="65" w:name="create-data-refresh-strategy"/>
    <w:p>
      <w:pPr>
        <w:pStyle w:val="Heading3"/>
      </w:pPr>
      <w:r>
        <w:t xml:space="preserve">Create Data Refresh Strategy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Reset database after execution.</w:t>
      </w:r>
    </w:p>
    <w:p>
      <w:pPr>
        <w:pStyle w:val="Compact"/>
        <w:numPr>
          <w:ilvl w:val="0"/>
          <w:numId w:val="1019"/>
        </w:numPr>
      </w:pPr>
      <w:r>
        <w:t xml:space="preserve">Create reusable accounts.</w:t>
      </w:r>
    </w:p>
    <w:p>
      <w:pPr>
        <w:pStyle w:val="Compact"/>
        <w:numPr>
          <w:ilvl w:val="0"/>
          <w:numId w:val="1019"/>
        </w:numPr>
      </w:pPr>
      <w:r>
        <w:t xml:space="preserve">Generate dynamic data.</w:t>
      </w:r>
    </w:p>
    <w:bookmarkEnd w:id="65"/>
    <w:bookmarkStart w:id="66" w:name="deliverable-5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Test Data Strategy Document.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5" w:name="phase-7-script-development"/>
    <w:p>
      <w:pPr>
        <w:pStyle w:val="Heading1"/>
      </w:pPr>
      <w:r>
        <w:t xml:space="preserve">Phase 7 – Script Development</w:t>
      </w:r>
    </w:p>
    <w:bookmarkStart w:id="6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Automate user transactions.</w:t>
      </w:r>
    </w:p>
    <w:bookmarkEnd w:id="69"/>
    <w:bookmarkStart w:id="74" w:name="activities-3"/>
    <w:p>
      <w:pPr>
        <w:pStyle w:val="Heading2"/>
      </w:pPr>
      <w:r>
        <w:t xml:space="preserve">Activities</w:t>
      </w:r>
    </w:p>
    <w:bookmarkStart w:id="70" w:name="record-or-develop-scripts"/>
    <w:p>
      <w:pPr>
        <w:pStyle w:val="Heading3"/>
      </w:pPr>
      <w:r>
        <w:t xml:space="preserve">Record or Develop Scripts</w:t>
      </w:r>
    </w:p>
    <w:p>
      <w:pPr>
        <w:pStyle w:val="FirstParagraph"/>
      </w:pPr>
      <w:r>
        <w:t xml:space="preserve">Tools:</w:t>
      </w:r>
    </w:p>
    <w:p>
      <w:pPr>
        <w:pStyle w:val="Compact"/>
        <w:numPr>
          <w:ilvl w:val="0"/>
          <w:numId w:val="1020"/>
        </w:numPr>
      </w:pPr>
      <w:r>
        <w:t xml:space="preserve">JMeter</w:t>
      </w:r>
    </w:p>
    <w:p>
      <w:pPr>
        <w:pStyle w:val="Compact"/>
        <w:numPr>
          <w:ilvl w:val="0"/>
          <w:numId w:val="1020"/>
        </w:numPr>
      </w:pPr>
      <w:r>
        <w:t xml:space="preserve">LoadRunner</w:t>
      </w:r>
    </w:p>
    <w:p>
      <w:pPr>
        <w:pStyle w:val="Compact"/>
        <w:numPr>
          <w:ilvl w:val="0"/>
          <w:numId w:val="1020"/>
        </w:numPr>
      </w:pPr>
      <w:r>
        <w:t xml:space="preserve">Gatling</w:t>
      </w:r>
    </w:p>
    <w:p>
      <w:pPr>
        <w:pStyle w:val="Compact"/>
        <w:numPr>
          <w:ilvl w:val="0"/>
          <w:numId w:val="1020"/>
        </w:numPr>
      </w:pPr>
      <w:r>
        <w:t xml:space="preserve">Artillery</w:t>
      </w:r>
    </w:p>
    <w:bookmarkEnd w:id="70"/>
    <w:bookmarkStart w:id="71" w:name="implement"/>
    <w:p>
      <w:pPr>
        <w:pStyle w:val="Heading3"/>
      </w:pPr>
      <w:r>
        <w:t xml:space="preserve">Implement</w:t>
      </w:r>
    </w:p>
    <w:p>
      <w:pPr>
        <w:pStyle w:val="Compact"/>
        <w:numPr>
          <w:ilvl w:val="0"/>
          <w:numId w:val="1021"/>
        </w:numPr>
      </w:pPr>
      <w:r>
        <w:t xml:space="preserve">Correlation</w:t>
      </w:r>
    </w:p>
    <w:p>
      <w:pPr>
        <w:pStyle w:val="Compact"/>
        <w:numPr>
          <w:ilvl w:val="0"/>
          <w:numId w:val="1021"/>
        </w:numPr>
      </w:pPr>
      <w:r>
        <w:t xml:space="preserve">Parameterization</w:t>
      </w:r>
    </w:p>
    <w:p>
      <w:pPr>
        <w:pStyle w:val="Compact"/>
        <w:numPr>
          <w:ilvl w:val="0"/>
          <w:numId w:val="1021"/>
        </w:numPr>
      </w:pPr>
      <w:r>
        <w:t xml:space="preserve">Assertions</w:t>
      </w:r>
    </w:p>
    <w:p>
      <w:pPr>
        <w:pStyle w:val="Compact"/>
        <w:numPr>
          <w:ilvl w:val="0"/>
          <w:numId w:val="1021"/>
        </w:numPr>
      </w:pPr>
      <w:r>
        <w:t xml:space="preserve">Error handling</w:t>
      </w:r>
    </w:p>
    <w:bookmarkEnd w:id="71"/>
    <w:bookmarkStart w:id="72" w:name="validate-scripts"/>
    <w:p>
      <w:pPr>
        <w:pStyle w:val="Heading3"/>
      </w:pPr>
      <w:r>
        <w:t xml:space="preserve">Validate Scripts</w:t>
      </w:r>
    </w:p>
    <w:p>
      <w:pPr>
        <w:pStyle w:val="FirstParagraph"/>
      </w:pPr>
      <w:r>
        <w:t xml:space="preserve">Run with one user first.</w:t>
      </w:r>
    </w:p>
    <w:bookmarkEnd w:id="72"/>
    <w:bookmarkStart w:id="73" w:name="deliverable-6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Working performance scripts.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3" w:name="phase-8-monitoring-setup"/>
    <w:p>
      <w:pPr>
        <w:pStyle w:val="Heading1"/>
      </w:pPr>
      <w:r>
        <w:t xml:space="preserve">Phase 8 – Monitoring Setup</w:t>
      </w:r>
    </w:p>
    <w:bookmarkStart w:id="76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Observe system behavior during tests.</w:t>
      </w:r>
    </w:p>
    <w:bookmarkEnd w:id="76"/>
    <w:bookmarkStart w:id="82" w:name="configure-monitoring-for"/>
    <w:p>
      <w:pPr>
        <w:pStyle w:val="Heading2"/>
      </w:pPr>
      <w:r>
        <w:t xml:space="preserve">Configure Monitoring For</w:t>
      </w:r>
    </w:p>
    <w:bookmarkStart w:id="77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22"/>
        </w:numPr>
      </w:pPr>
      <w:r>
        <w:t xml:space="preserve">CPU</w:t>
      </w:r>
    </w:p>
    <w:p>
      <w:pPr>
        <w:pStyle w:val="Compact"/>
        <w:numPr>
          <w:ilvl w:val="0"/>
          <w:numId w:val="1022"/>
        </w:numPr>
      </w:pPr>
      <w:r>
        <w:t xml:space="preserve">Memory</w:t>
      </w:r>
    </w:p>
    <w:p>
      <w:pPr>
        <w:pStyle w:val="Compact"/>
        <w:numPr>
          <w:ilvl w:val="0"/>
          <w:numId w:val="1022"/>
        </w:numPr>
      </w:pPr>
      <w:r>
        <w:t xml:space="preserve">Disk</w:t>
      </w:r>
    </w:p>
    <w:p>
      <w:pPr>
        <w:pStyle w:val="Compact"/>
        <w:numPr>
          <w:ilvl w:val="0"/>
          <w:numId w:val="1022"/>
        </w:numPr>
      </w:pPr>
      <w:r>
        <w:t xml:space="preserve">Network</w:t>
      </w:r>
    </w:p>
    <w:bookmarkEnd w:id="77"/>
    <w:bookmarkStart w:id="78" w:name="application"/>
    <w:p>
      <w:pPr>
        <w:pStyle w:val="Heading3"/>
      </w:pPr>
      <w:r>
        <w:t xml:space="preserve">Application</w:t>
      </w:r>
    </w:p>
    <w:p>
      <w:pPr>
        <w:pStyle w:val="Compact"/>
        <w:numPr>
          <w:ilvl w:val="0"/>
          <w:numId w:val="1023"/>
        </w:numPr>
      </w:pPr>
      <w:r>
        <w:t xml:space="preserve">Response times</w:t>
      </w:r>
    </w:p>
    <w:p>
      <w:pPr>
        <w:pStyle w:val="Compact"/>
        <w:numPr>
          <w:ilvl w:val="0"/>
          <w:numId w:val="1023"/>
        </w:numPr>
      </w:pPr>
      <w:r>
        <w:t xml:space="preserve">Error rates</w:t>
      </w:r>
    </w:p>
    <w:p>
      <w:pPr>
        <w:pStyle w:val="Compact"/>
        <w:numPr>
          <w:ilvl w:val="0"/>
          <w:numId w:val="1023"/>
        </w:numPr>
      </w:pPr>
      <w:r>
        <w:t xml:space="preserve">Thread pools</w:t>
      </w:r>
    </w:p>
    <w:p>
      <w:pPr>
        <w:pStyle w:val="Compact"/>
        <w:numPr>
          <w:ilvl w:val="0"/>
          <w:numId w:val="1023"/>
        </w:numPr>
      </w:pPr>
      <w:r>
        <w:t xml:space="preserve">Connection pools</w:t>
      </w:r>
    </w:p>
    <w:bookmarkEnd w:id="78"/>
    <w:bookmarkStart w:id="79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24"/>
        </w:numPr>
      </w:pPr>
      <w:r>
        <w:t xml:space="preserve">Slow queries</w:t>
      </w:r>
    </w:p>
    <w:p>
      <w:pPr>
        <w:pStyle w:val="Compact"/>
        <w:numPr>
          <w:ilvl w:val="0"/>
          <w:numId w:val="1024"/>
        </w:numPr>
      </w:pPr>
      <w:r>
        <w:t xml:space="preserve">Locks</w:t>
      </w:r>
    </w:p>
    <w:p>
      <w:pPr>
        <w:pStyle w:val="Compact"/>
        <w:numPr>
          <w:ilvl w:val="0"/>
          <w:numId w:val="1024"/>
        </w:numPr>
      </w:pPr>
      <w:r>
        <w:t xml:space="preserve">Sessions</w:t>
      </w:r>
    </w:p>
    <w:bookmarkEnd w:id="79"/>
    <w:bookmarkStart w:id="80" w:name="jvm-metrics"/>
    <w:p>
      <w:pPr>
        <w:pStyle w:val="Heading3"/>
      </w:pPr>
      <w:r>
        <w:t xml:space="preserve">JVM Metrics</w:t>
      </w:r>
    </w:p>
    <w:p>
      <w:pPr>
        <w:pStyle w:val="Compact"/>
        <w:numPr>
          <w:ilvl w:val="0"/>
          <w:numId w:val="1025"/>
        </w:numPr>
      </w:pPr>
      <w:r>
        <w:t xml:space="preserve">Heap usage</w:t>
      </w:r>
    </w:p>
    <w:p>
      <w:pPr>
        <w:pStyle w:val="Compact"/>
        <w:numPr>
          <w:ilvl w:val="0"/>
          <w:numId w:val="1025"/>
        </w:numPr>
      </w:pPr>
      <w:r>
        <w:t xml:space="preserve">Garbage collection</w:t>
      </w:r>
    </w:p>
    <w:bookmarkEnd w:id="80"/>
    <w:bookmarkStart w:id="81" w:name="deliverable-7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Monitoring Dashboard.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phase-9-baseline-testing"/>
    <w:p>
      <w:pPr>
        <w:pStyle w:val="Heading1"/>
      </w:pPr>
      <w:r>
        <w:t xml:space="preserve">Phase 9 – Baseline Testing</w:t>
      </w:r>
    </w:p>
    <w:bookmarkStart w:id="84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 script correctness and establish initial metrics.</w:t>
      </w:r>
    </w:p>
    <w:bookmarkEnd w:id="84"/>
    <w:bookmarkStart w:id="86" w:name="execution"/>
    <w:p>
      <w:pPr>
        <w:pStyle w:val="Heading2"/>
      </w:pPr>
      <w:r>
        <w:t xml:space="preserve">Execution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026"/>
        </w:numPr>
      </w:pPr>
      <w:r>
        <w:t xml:space="preserve">1 user</w:t>
      </w:r>
    </w:p>
    <w:p>
      <w:pPr>
        <w:pStyle w:val="Compact"/>
        <w:numPr>
          <w:ilvl w:val="0"/>
          <w:numId w:val="1026"/>
        </w:numPr>
      </w:pPr>
      <w:r>
        <w:t xml:space="preserve">5 users</w:t>
      </w:r>
    </w:p>
    <w:p>
      <w:pPr>
        <w:pStyle w:val="Compact"/>
        <w:numPr>
          <w:ilvl w:val="0"/>
          <w:numId w:val="1026"/>
        </w:numPr>
      </w:pPr>
      <w:r>
        <w:t xml:space="preserve">10 users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7"/>
        </w:numPr>
      </w:pPr>
      <w:r>
        <w:t xml:space="preserve">No errors</w:t>
      </w:r>
    </w:p>
    <w:p>
      <w:pPr>
        <w:pStyle w:val="Compact"/>
        <w:numPr>
          <w:ilvl w:val="0"/>
          <w:numId w:val="1027"/>
        </w:numPr>
      </w:pPr>
      <w:r>
        <w:t xml:space="preserve">Correct responses</w:t>
      </w:r>
    </w:p>
    <w:p>
      <w:pPr>
        <w:pStyle w:val="Compact"/>
        <w:numPr>
          <w:ilvl w:val="0"/>
          <w:numId w:val="1027"/>
        </w:numPr>
      </w:pPr>
      <w:r>
        <w:t xml:space="preserve">Stable application behavior</w:t>
      </w:r>
    </w:p>
    <w:bookmarkStart w:id="85" w:name="deliverable-8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Baseline Report.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6" w:name="phase-10-performance-test-execution"/>
    <w:p>
      <w:pPr>
        <w:pStyle w:val="Heading1"/>
      </w:pPr>
      <w:r>
        <w:t xml:space="preserve">Phase 10 – Performance Test Execution</w:t>
      </w:r>
    </w:p>
    <w:bookmarkStart w:id="95" w:name="types-of-tests"/>
    <w:p>
      <w:pPr>
        <w:pStyle w:val="Heading2"/>
      </w:pPr>
      <w:r>
        <w:t xml:space="preserve">Types of Tests</w:t>
      </w:r>
    </w:p>
    <w:bookmarkStart w:id="88" w:name="load-test"/>
    <w:p>
      <w:pPr>
        <w:pStyle w:val="Heading3"/>
      </w:pPr>
      <w:r>
        <w:t xml:space="preserve">Load Test</w:t>
      </w:r>
    </w:p>
    <w:p>
      <w:pPr>
        <w:pStyle w:val="FirstParagraph"/>
      </w:pPr>
      <w:r>
        <w:t xml:space="preserve">Verify expected workload.</w:t>
      </w:r>
    </w:p>
    <w:bookmarkEnd w:id="88"/>
    <w:bookmarkStart w:id="89" w:name="stress-test"/>
    <w:p>
      <w:pPr>
        <w:pStyle w:val="Heading3"/>
      </w:pPr>
      <w:r>
        <w:t xml:space="preserve">Stress Test</w:t>
      </w:r>
    </w:p>
    <w:p>
      <w:pPr>
        <w:pStyle w:val="FirstParagraph"/>
      </w:pPr>
      <w:r>
        <w:t xml:space="preserve">Identify breaking point.</w:t>
      </w:r>
    </w:p>
    <w:bookmarkEnd w:id="89"/>
    <w:bookmarkStart w:id="90" w:name="spike-test"/>
    <w:p>
      <w:pPr>
        <w:pStyle w:val="Heading3"/>
      </w:pPr>
      <w:r>
        <w:t xml:space="preserve">Spike Test</w:t>
      </w:r>
    </w:p>
    <w:p>
      <w:pPr>
        <w:pStyle w:val="FirstParagraph"/>
      </w:pPr>
      <w:r>
        <w:t xml:space="preserve">Sudden traffic increase.</w:t>
      </w:r>
    </w:p>
    <w:bookmarkEnd w:id="90"/>
    <w:bookmarkStart w:id="91" w:name="endurance-test"/>
    <w:p>
      <w:pPr>
        <w:pStyle w:val="Heading3"/>
      </w:pPr>
      <w:r>
        <w:t xml:space="preserve">Endurance Test</w:t>
      </w:r>
    </w:p>
    <w:p>
      <w:pPr>
        <w:pStyle w:val="FirstParagraph"/>
      </w:pPr>
      <w:r>
        <w:t xml:space="preserve">Long-duration stability.</w:t>
      </w:r>
    </w:p>
    <w:bookmarkEnd w:id="91"/>
    <w:bookmarkStart w:id="92" w:name="volume-test"/>
    <w:p>
      <w:pPr>
        <w:pStyle w:val="Heading3"/>
      </w:pPr>
      <w:r>
        <w:t xml:space="preserve">Volume Test</w:t>
      </w:r>
    </w:p>
    <w:p>
      <w:pPr>
        <w:pStyle w:val="FirstParagraph"/>
      </w:pPr>
      <w:r>
        <w:t xml:space="preserve">Large amount of data.</w:t>
      </w:r>
    </w:p>
    <w:bookmarkEnd w:id="92"/>
    <w:bookmarkStart w:id="93" w:name="scalability-test"/>
    <w:p>
      <w:pPr>
        <w:pStyle w:val="Heading3"/>
      </w:pPr>
      <w:r>
        <w:t xml:space="preserve">Scalability Test</w:t>
      </w:r>
    </w:p>
    <w:p>
      <w:pPr>
        <w:pStyle w:val="FirstParagraph"/>
      </w:pPr>
      <w:r>
        <w:t xml:space="preserve">Evaluate horizontal or vertical scaling.</w:t>
      </w:r>
    </w:p>
    <w:bookmarkEnd w:id="93"/>
    <w:bookmarkStart w:id="94" w:name="deliverable-9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Execution Logs and Raw Results.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4" w:name="phase-11-bottleneck-analysis"/>
    <w:p>
      <w:pPr>
        <w:pStyle w:val="Heading1"/>
      </w:pPr>
      <w:r>
        <w:t xml:space="preserve">Phase 11 – Bottleneck Analysis</w:t>
      </w:r>
    </w:p>
    <w:bookmarkStart w:id="103" w:name="analyze-metrics"/>
    <w:p>
      <w:pPr>
        <w:pStyle w:val="Heading2"/>
      </w:pPr>
      <w:r>
        <w:t xml:space="preserve">Analyze Metrics</w:t>
      </w:r>
    </w:p>
    <w:bookmarkStart w:id="97" w:name="application-1"/>
    <w:p>
      <w:pPr>
        <w:pStyle w:val="Heading3"/>
      </w:pPr>
      <w:r>
        <w:t xml:space="preserve">Application</w:t>
      </w:r>
    </w:p>
    <w:p>
      <w:pPr>
        <w:pStyle w:val="Compact"/>
        <w:numPr>
          <w:ilvl w:val="0"/>
          <w:numId w:val="1028"/>
        </w:numPr>
      </w:pPr>
      <w:r>
        <w:t xml:space="preserve">Slow APIs</w:t>
      </w:r>
    </w:p>
    <w:p>
      <w:pPr>
        <w:pStyle w:val="Compact"/>
        <w:numPr>
          <w:ilvl w:val="0"/>
          <w:numId w:val="1028"/>
        </w:numPr>
      </w:pPr>
      <w:r>
        <w:t xml:space="preserve">High response time</w:t>
      </w:r>
    </w:p>
    <w:bookmarkEnd w:id="97"/>
    <w:bookmarkStart w:id="98" w:name="infrastructure-1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29"/>
        </w:numPr>
      </w:pPr>
      <w:r>
        <w:t xml:space="preserve">CPU saturation</w:t>
      </w:r>
    </w:p>
    <w:p>
      <w:pPr>
        <w:pStyle w:val="Compact"/>
        <w:numPr>
          <w:ilvl w:val="0"/>
          <w:numId w:val="1029"/>
        </w:numPr>
      </w:pPr>
      <w:r>
        <w:t xml:space="preserve">Memory exhaustion</w:t>
      </w:r>
    </w:p>
    <w:bookmarkEnd w:id="98"/>
    <w:bookmarkStart w:id="99" w:name="database-1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30"/>
        </w:numPr>
      </w:pPr>
      <w:r>
        <w:t xml:space="preserve">Long-running queries</w:t>
      </w:r>
    </w:p>
    <w:p>
      <w:pPr>
        <w:pStyle w:val="Compact"/>
        <w:numPr>
          <w:ilvl w:val="0"/>
          <w:numId w:val="1030"/>
        </w:numPr>
      </w:pPr>
      <w:r>
        <w:t xml:space="preserve">Lock contention</w:t>
      </w:r>
    </w:p>
    <w:bookmarkEnd w:id="99"/>
    <w:bookmarkStart w:id="100" w:name="network"/>
    <w:p>
      <w:pPr>
        <w:pStyle w:val="Heading3"/>
      </w:pPr>
      <w:r>
        <w:t xml:space="preserve">Network</w:t>
      </w:r>
    </w:p>
    <w:p>
      <w:pPr>
        <w:pStyle w:val="Compact"/>
        <w:numPr>
          <w:ilvl w:val="0"/>
          <w:numId w:val="1031"/>
        </w:numPr>
      </w:pPr>
      <w:r>
        <w:t xml:space="preserve">Latency</w:t>
      </w:r>
    </w:p>
    <w:p>
      <w:pPr>
        <w:pStyle w:val="Compact"/>
        <w:numPr>
          <w:ilvl w:val="0"/>
          <w:numId w:val="1031"/>
        </w:numPr>
      </w:pPr>
      <w:r>
        <w:t xml:space="preserve">Packet loss</w:t>
      </w:r>
    </w:p>
    <w:bookmarkEnd w:id="100"/>
    <w:bookmarkStart w:id="101" w:name="third-party-systems"/>
    <w:p>
      <w:pPr>
        <w:pStyle w:val="Heading3"/>
      </w:pPr>
      <w:r>
        <w:t xml:space="preserve">Third-Party Systems</w:t>
      </w:r>
    </w:p>
    <w:p>
      <w:pPr>
        <w:pStyle w:val="Compact"/>
        <w:numPr>
          <w:ilvl w:val="0"/>
          <w:numId w:val="1032"/>
        </w:numPr>
      </w:pPr>
      <w:r>
        <w:t xml:space="preserve">Dependency delays</w:t>
      </w:r>
    </w:p>
    <w:bookmarkEnd w:id="101"/>
    <w:bookmarkStart w:id="102" w:name="deliverable-10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Performance Analysis Report.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0" w:name="phase-12-defect-reporting"/>
    <w:p>
      <w:pPr>
        <w:pStyle w:val="Heading1"/>
      </w:pPr>
      <w:r>
        <w:t xml:space="preserve">Phase 12 – Defect Reporting</w:t>
      </w:r>
    </w:p>
    <w:bookmarkStart w:id="109" w:name="raise-performance-issues"/>
    <w:p>
      <w:pPr>
        <w:pStyle w:val="Heading2"/>
      </w:pPr>
      <w:r>
        <w:t xml:space="preserve">Raise Performance Issues</w:t>
      </w:r>
    </w:p>
    <w:p>
      <w:pPr>
        <w:pStyle w:val="FirstParagraph"/>
      </w:pPr>
      <w:r>
        <w:t xml:space="preserve">Include:</w:t>
      </w:r>
    </w:p>
    <w:bookmarkStart w:id="105" w:name="problem-description"/>
    <w:p>
      <w:pPr>
        <w:pStyle w:val="Heading3"/>
      </w:pPr>
      <w:r>
        <w:t xml:space="preserve">Problem Description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Checkout API response increased from 2 sec to 8 sec at 1,000 users.</w:t>
      </w:r>
    </w:p>
    <w:bookmarkEnd w:id="105"/>
    <w:bookmarkStart w:id="106" w:name="evidence"/>
    <w:p>
      <w:pPr>
        <w:pStyle w:val="Heading3"/>
      </w:pPr>
      <w:r>
        <w:t xml:space="preserve">Evidence</w:t>
      </w:r>
    </w:p>
    <w:p>
      <w:pPr>
        <w:pStyle w:val="Compact"/>
        <w:numPr>
          <w:ilvl w:val="0"/>
          <w:numId w:val="1033"/>
        </w:numPr>
      </w:pPr>
      <w:r>
        <w:t xml:space="preserve">Graphs</w:t>
      </w:r>
    </w:p>
    <w:p>
      <w:pPr>
        <w:pStyle w:val="Compact"/>
        <w:numPr>
          <w:ilvl w:val="0"/>
          <w:numId w:val="1033"/>
        </w:numPr>
      </w:pPr>
      <w:r>
        <w:t xml:space="preserve">Logs</w:t>
      </w:r>
    </w:p>
    <w:p>
      <w:pPr>
        <w:pStyle w:val="Compact"/>
        <w:numPr>
          <w:ilvl w:val="0"/>
          <w:numId w:val="1033"/>
        </w:numPr>
      </w:pPr>
      <w:r>
        <w:t xml:space="preserve">Dynatrace traces</w:t>
      </w:r>
    </w:p>
    <w:p>
      <w:pPr>
        <w:pStyle w:val="Compact"/>
        <w:numPr>
          <w:ilvl w:val="0"/>
          <w:numId w:val="1033"/>
        </w:numPr>
      </w:pPr>
      <w:r>
        <w:t xml:space="preserve">SQL findings</w:t>
      </w:r>
    </w:p>
    <w:bookmarkEnd w:id="106"/>
    <w:bookmarkStart w:id="107" w:name="severity"/>
    <w:p>
      <w:pPr>
        <w:pStyle w:val="Heading3"/>
      </w:pPr>
      <w:r>
        <w:t xml:space="preserve">Severity</w:t>
      </w:r>
    </w:p>
    <w:p>
      <w:pPr>
        <w:pStyle w:val="Compact"/>
        <w:numPr>
          <w:ilvl w:val="0"/>
          <w:numId w:val="1034"/>
        </w:numPr>
      </w:pPr>
      <w:r>
        <w:t xml:space="preserve">Critical</w:t>
      </w:r>
    </w:p>
    <w:p>
      <w:pPr>
        <w:pStyle w:val="Compact"/>
        <w:numPr>
          <w:ilvl w:val="0"/>
          <w:numId w:val="1034"/>
        </w:numPr>
      </w:pPr>
      <w:r>
        <w:t xml:space="preserve">High</w:t>
      </w:r>
    </w:p>
    <w:p>
      <w:pPr>
        <w:pStyle w:val="Compact"/>
        <w:numPr>
          <w:ilvl w:val="0"/>
          <w:numId w:val="1034"/>
        </w:numPr>
      </w:pPr>
      <w:r>
        <w:t xml:space="preserve">Medium</w:t>
      </w:r>
    </w:p>
    <w:p>
      <w:pPr>
        <w:pStyle w:val="Compact"/>
        <w:numPr>
          <w:ilvl w:val="0"/>
          <w:numId w:val="1034"/>
        </w:numPr>
      </w:pPr>
      <w:r>
        <w:t xml:space="preserve">Low</w:t>
      </w:r>
    </w:p>
    <w:bookmarkEnd w:id="107"/>
    <w:bookmarkStart w:id="108" w:name="deliverable-11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Performance Defect Tracker.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3" w:name="phase-13-re-testing"/>
    <w:p>
      <w:pPr>
        <w:pStyle w:val="Heading1"/>
      </w:pPr>
      <w:r>
        <w:t xml:space="preserve">Phase 13 – Re-Testing</w:t>
      </w:r>
    </w:p>
    <w:bookmarkStart w:id="112" w:name="activities-4"/>
    <w:p>
      <w:pPr>
        <w:pStyle w:val="Heading2"/>
      </w:pPr>
      <w:r>
        <w:t xml:space="preserve">Activities</w:t>
      </w:r>
    </w:p>
    <w:p>
      <w:pPr>
        <w:pStyle w:val="FirstParagraph"/>
      </w:pPr>
      <w:r>
        <w:t xml:space="preserve">After fixes:</w:t>
      </w:r>
    </w:p>
    <w:p>
      <w:pPr>
        <w:pStyle w:val="Compact"/>
        <w:numPr>
          <w:ilvl w:val="0"/>
          <w:numId w:val="1035"/>
        </w:numPr>
      </w:pPr>
      <w:r>
        <w:t xml:space="preserve">Re-execute scenarios.</w:t>
      </w:r>
    </w:p>
    <w:p>
      <w:pPr>
        <w:pStyle w:val="Compact"/>
        <w:numPr>
          <w:ilvl w:val="0"/>
          <w:numId w:val="1035"/>
        </w:numPr>
      </w:pPr>
      <w:r>
        <w:t xml:space="preserve">Compare old and new metrics.</w:t>
      </w:r>
    </w:p>
    <w:p>
      <w:pPr>
        <w:pStyle w:val="Compact"/>
        <w:numPr>
          <w:ilvl w:val="0"/>
          <w:numId w:val="1035"/>
        </w:numPr>
      </w:pPr>
      <w:r>
        <w:t xml:space="preserve">Confirm improvement.</w:t>
      </w:r>
    </w:p>
    <w:bookmarkStart w:id="111" w:name="deliverable-12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Comparison Report.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2" w:name="phase-14-final-sign-off"/>
    <w:p>
      <w:pPr>
        <w:pStyle w:val="Heading1"/>
      </w:pPr>
      <w:r>
        <w:t xml:space="preserve">Phase 14 – Final Sign-Off</w:t>
      </w:r>
    </w:p>
    <w:bookmarkStart w:id="121" w:name="prepare-final-report"/>
    <w:p>
      <w:pPr>
        <w:pStyle w:val="Heading2"/>
      </w:pPr>
      <w:r>
        <w:t xml:space="preserve">Prepare Final Report</w:t>
      </w:r>
    </w:p>
    <w:p>
      <w:pPr>
        <w:pStyle w:val="FirstParagraph"/>
      </w:pPr>
      <w:r>
        <w:t xml:space="preserve">Include:</w:t>
      </w:r>
    </w:p>
    <w:bookmarkStart w:id="114" w:name="test-scope"/>
    <w:p>
      <w:pPr>
        <w:pStyle w:val="Heading3"/>
      </w:pPr>
      <w:r>
        <w:t xml:space="preserve">Test Scope</w:t>
      </w:r>
    </w:p>
    <w:p>
      <w:pPr>
        <w:pStyle w:val="FirstParagraph"/>
      </w:pPr>
      <w:r>
        <w:t xml:space="preserve">Applications tested.</w:t>
      </w:r>
    </w:p>
    <w:bookmarkEnd w:id="114"/>
    <w:bookmarkStart w:id="115" w:name="workload"/>
    <w:p>
      <w:pPr>
        <w:pStyle w:val="Heading3"/>
      </w:pPr>
      <w:r>
        <w:t xml:space="preserve">Workload</w:t>
      </w:r>
    </w:p>
    <w:p>
      <w:pPr>
        <w:pStyle w:val="FirstParagraph"/>
      </w:pPr>
      <w:r>
        <w:t xml:space="preserve">Users and transactions.</w:t>
      </w:r>
    </w:p>
    <w:bookmarkEnd w:id="115"/>
    <w:bookmarkStart w:id="116" w:name="results"/>
    <w:p>
      <w:pPr>
        <w:pStyle w:val="Heading3"/>
      </w:pPr>
      <w:r>
        <w:t xml:space="preserve">Results</w:t>
      </w:r>
    </w:p>
    <w:p>
      <w:pPr>
        <w:pStyle w:val="Compact"/>
        <w:numPr>
          <w:ilvl w:val="0"/>
          <w:numId w:val="1036"/>
        </w:numPr>
      </w:pPr>
      <w:r>
        <w:t xml:space="preserve">Average response times</w:t>
      </w:r>
    </w:p>
    <w:p>
      <w:pPr>
        <w:pStyle w:val="Compact"/>
        <w:numPr>
          <w:ilvl w:val="0"/>
          <w:numId w:val="1036"/>
        </w:numPr>
      </w:pPr>
      <w:r>
        <w:t xml:space="preserve">Percentiles</w:t>
      </w:r>
    </w:p>
    <w:p>
      <w:pPr>
        <w:pStyle w:val="Compact"/>
        <w:numPr>
          <w:ilvl w:val="0"/>
          <w:numId w:val="1036"/>
        </w:numPr>
      </w:pPr>
      <w:r>
        <w:t xml:space="preserve">Throughput</w:t>
      </w:r>
    </w:p>
    <w:p>
      <w:pPr>
        <w:pStyle w:val="Compact"/>
        <w:numPr>
          <w:ilvl w:val="0"/>
          <w:numId w:val="1036"/>
        </w:numPr>
      </w:pPr>
      <w:r>
        <w:t xml:space="preserve">Error rate</w:t>
      </w:r>
    </w:p>
    <w:bookmarkEnd w:id="116"/>
    <w:bookmarkStart w:id="117" w:name="bottlenecks-found"/>
    <w:p>
      <w:pPr>
        <w:pStyle w:val="Heading3"/>
      </w:pPr>
      <w:r>
        <w:t xml:space="preserve">Bottlenecks Found</w:t>
      </w:r>
    </w:p>
    <w:p>
      <w:pPr>
        <w:pStyle w:val="FirstParagraph"/>
      </w:pPr>
      <w:r>
        <w:t xml:space="preserve">List issues and resolutions.</w:t>
      </w:r>
    </w:p>
    <w:bookmarkEnd w:id="117"/>
    <w:bookmarkStart w:id="118" w:name="risks"/>
    <w:p>
      <w:pPr>
        <w:pStyle w:val="Heading3"/>
      </w:pPr>
      <w:r>
        <w:t xml:space="preserve">Risks</w:t>
      </w:r>
    </w:p>
    <w:p>
      <w:pPr>
        <w:pStyle w:val="FirstParagraph"/>
      </w:pPr>
      <w:r>
        <w:t xml:space="preserve">Remaining concerns.</w:t>
      </w:r>
    </w:p>
    <w:bookmarkEnd w:id="118"/>
    <w:bookmarkStart w:id="119" w:name="recommendation"/>
    <w:p>
      <w:pPr>
        <w:pStyle w:val="Heading3"/>
      </w:pPr>
      <w:r>
        <w:t xml:space="preserve">Recommendation</w:t>
      </w:r>
    </w:p>
    <w:p>
      <w:pPr>
        <w:pStyle w:val="Compact"/>
        <w:numPr>
          <w:ilvl w:val="0"/>
          <w:numId w:val="1037"/>
        </w:numPr>
      </w:pPr>
      <w:r>
        <w:t xml:space="preserve">Pass</w:t>
      </w:r>
    </w:p>
    <w:p>
      <w:pPr>
        <w:pStyle w:val="Compact"/>
        <w:numPr>
          <w:ilvl w:val="0"/>
          <w:numId w:val="1037"/>
        </w:numPr>
      </w:pPr>
      <w:r>
        <w:t xml:space="preserve">Pass with observations</w:t>
      </w:r>
    </w:p>
    <w:p>
      <w:pPr>
        <w:pStyle w:val="Compact"/>
        <w:numPr>
          <w:ilvl w:val="0"/>
          <w:numId w:val="1037"/>
        </w:numPr>
      </w:pPr>
      <w:r>
        <w:t xml:space="preserve">Fail</w:t>
      </w:r>
    </w:p>
    <w:bookmarkEnd w:id="119"/>
    <w:bookmarkStart w:id="120" w:name="deliverable-13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Final Performance Test Report.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3" w:name="X85e4d764c15e68d225ba2f773b3e9b1b49e7e10"/>
    <w:p>
      <w:pPr>
        <w:pStyle w:val="Heading1"/>
      </w:pPr>
      <w:r>
        <w:t xml:space="preserve">Typical Artifacts Produced During Entire Engagement</w:t>
      </w:r>
    </w:p>
    <w:p>
      <w:pPr>
        <w:pStyle w:val="Compact"/>
        <w:numPr>
          <w:ilvl w:val="0"/>
          <w:numId w:val="1038"/>
        </w:numPr>
      </w:pPr>
      <w:r>
        <w:t xml:space="preserve">Requirement Questionnaire</w:t>
      </w:r>
    </w:p>
    <w:p>
      <w:pPr>
        <w:pStyle w:val="Compact"/>
        <w:numPr>
          <w:ilvl w:val="0"/>
          <w:numId w:val="1038"/>
        </w:numPr>
      </w:pPr>
      <w:r>
        <w:t xml:space="preserve">Architecture Understanding Document</w:t>
      </w:r>
    </w:p>
    <w:p>
      <w:pPr>
        <w:pStyle w:val="Compact"/>
        <w:numPr>
          <w:ilvl w:val="0"/>
          <w:numId w:val="1038"/>
        </w:numPr>
      </w:pPr>
      <w:r>
        <w:t xml:space="preserve">Workload Model</w:t>
      </w:r>
    </w:p>
    <w:p>
      <w:pPr>
        <w:pStyle w:val="Compact"/>
        <w:numPr>
          <w:ilvl w:val="0"/>
          <w:numId w:val="1038"/>
        </w:numPr>
      </w:pPr>
      <w:r>
        <w:t xml:space="preserve">Environment Readiness Checklist</w:t>
      </w:r>
    </w:p>
    <w:p>
      <w:pPr>
        <w:pStyle w:val="Compact"/>
        <w:numPr>
          <w:ilvl w:val="0"/>
          <w:numId w:val="1038"/>
        </w:numPr>
      </w:pPr>
      <w:r>
        <w:t xml:space="preserve">Test Data Strategy</w:t>
      </w:r>
    </w:p>
    <w:p>
      <w:pPr>
        <w:pStyle w:val="Compact"/>
        <w:numPr>
          <w:ilvl w:val="0"/>
          <w:numId w:val="1038"/>
        </w:numPr>
      </w:pPr>
      <w:r>
        <w:t xml:space="preserve">Performance Scripts</w:t>
      </w:r>
    </w:p>
    <w:p>
      <w:pPr>
        <w:pStyle w:val="Compact"/>
        <w:numPr>
          <w:ilvl w:val="0"/>
          <w:numId w:val="1038"/>
        </w:numPr>
      </w:pPr>
      <w:r>
        <w:t xml:space="preserve">Monitoring Dashboards</w:t>
      </w:r>
    </w:p>
    <w:p>
      <w:pPr>
        <w:pStyle w:val="Compact"/>
        <w:numPr>
          <w:ilvl w:val="0"/>
          <w:numId w:val="1038"/>
        </w:numPr>
      </w:pPr>
      <w:r>
        <w:t xml:space="preserve">Execution Reports</w:t>
      </w:r>
    </w:p>
    <w:p>
      <w:pPr>
        <w:pStyle w:val="Compact"/>
        <w:numPr>
          <w:ilvl w:val="0"/>
          <w:numId w:val="1038"/>
        </w:numPr>
      </w:pPr>
      <w:r>
        <w:t xml:space="preserve">Bottleneck Analysis Report</w:t>
      </w:r>
    </w:p>
    <w:p>
      <w:pPr>
        <w:pStyle w:val="Compact"/>
        <w:numPr>
          <w:ilvl w:val="0"/>
          <w:numId w:val="1038"/>
        </w:numPr>
      </w:pPr>
      <w:r>
        <w:t xml:space="preserve">Defect Tracker</w:t>
      </w:r>
    </w:p>
    <w:p>
      <w:pPr>
        <w:pStyle w:val="Compact"/>
        <w:numPr>
          <w:ilvl w:val="0"/>
          <w:numId w:val="1038"/>
        </w:numPr>
      </w:pPr>
      <w:r>
        <w:t xml:space="preserve">Comparison Report</w:t>
      </w:r>
    </w:p>
    <w:p>
      <w:pPr>
        <w:pStyle w:val="Compact"/>
        <w:numPr>
          <w:ilvl w:val="0"/>
          <w:numId w:val="1038"/>
        </w:numPr>
      </w:pPr>
      <w:r>
        <w:t xml:space="preserve">Final Sign-Off Report</w:t>
      </w:r>
    </w:p>
    <w:p>
      <w:r>
        <w:pict>
          <v:rect style="width:0;height:1.5pt" o:hralign="center" o:hrstd="t" o:hr="t"/>
        </w:pict>
      </w:r>
    </w:p>
    <w:bookmarkEnd w:id="123"/>
    <w:bookmarkStart w:id="124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A performance testing engagement is considered successful when:</w:t>
      </w:r>
    </w:p>
    <w:p>
      <w:pPr>
        <w:pStyle w:val="Compact"/>
        <w:numPr>
          <w:ilvl w:val="0"/>
          <w:numId w:val="1039"/>
        </w:numPr>
      </w:pPr>
      <w:r>
        <w:t xml:space="preserve">Business SLAs are achieved.</w:t>
      </w:r>
    </w:p>
    <w:p>
      <w:pPr>
        <w:pStyle w:val="Compact"/>
        <w:numPr>
          <w:ilvl w:val="0"/>
          <w:numId w:val="1039"/>
        </w:numPr>
      </w:pPr>
      <w:r>
        <w:t xml:space="preserve">No critical bottlenecks remain.</w:t>
      </w:r>
    </w:p>
    <w:p>
      <w:pPr>
        <w:pStyle w:val="Compact"/>
        <w:numPr>
          <w:ilvl w:val="0"/>
          <w:numId w:val="1039"/>
        </w:numPr>
      </w:pPr>
      <w:r>
        <w:t xml:space="preserve">Application remains stable under expected load.</w:t>
      </w:r>
    </w:p>
    <w:p>
      <w:pPr>
        <w:pStyle w:val="Compact"/>
        <w:numPr>
          <w:ilvl w:val="0"/>
          <w:numId w:val="1039"/>
        </w:numPr>
      </w:pPr>
      <w:r>
        <w:t xml:space="preserve">Infrastructure capacity is understood.</w:t>
      </w:r>
    </w:p>
    <w:p>
      <w:pPr>
        <w:pStyle w:val="Compact"/>
        <w:numPr>
          <w:ilvl w:val="0"/>
          <w:numId w:val="1039"/>
        </w:numPr>
      </w:pPr>
      <w:r>
        <w:t xml:space="preserve">Stakeholders receive clear go/no-go recommendations.</w:t>
      </w:r>
    </w:p>
    <w:p>
      <w:r>
        <w:pict>
          <v:rect style="width:0;height:1.5pt" o:hralign="center" o:hrstd="t" o:hr="t"/>
        </w:pict>
      </w:r>
    </w:p>
    <w:bookmarkEnd w:id="124"/>
    <w:bookmarkStart w:id="130" w:name="recommended-tools"/>
    <w:p>
      <w:pPr>
        <w:pStyle w:val="Heading1"/>
      </w:pPr>
      <w:r>
        <w:t xml:space="preserve">Recommended Tools</w:t>
      </w:r>
    </w:p>
    <w:bookmarkStart w:id="125" w:name="scripting"/>
    <w:p>
      <w:pPr>
        <w:pStyle w:val="Heading3"/>
      </w:pPr>
      <w:r>
        <w:t xml:space="preserve">Scripting</w:t>
      </w:r>
    </w:p>
    <w:p>
      <w:pPr>
        <w:pStyle w:val="Compact"/>
        <w:numPr>
          <w:ilvl w:val="0"/>
          <w:numId w:val="1040"/>
        </w:numPr>
      </w:pPr>
      <w:r>
        <w:t xml:space="preserve">Apache JMeter</w:t>
      </w:r>
    </w:p>
    <w:p>
      <w:pPr>
        <w:pStyle w:val="Compact"/>
        <w:numPr>
          <w:ilvl w:val="0"/>
          <w:numId w:val="1040"/>
        </w:numPr>
      </w:pPr>
      <w:r>
        <w:t xml:space="preserve">Artillery</w:t>
      </w:r>
    </w:p>
    <w:p>
      <w:pPr>
        <w:pStyle w:val="Compact"/>
        <w:numPr>
          <w:ilvl w:val="0"/>
          <w:numId w:val="1040"/>
        </w:numPr>
      </w:pPr>
      <w:r>
        <w:t xml:space="preserve">Gatling</w:t>
      </w:r>
    </w:p>
    <w:p>
      <w:pPr>
        <w:pStyle w:val="Compact"/>
        <w:numPr>
          <w:ilvl w:val="0"/>
          <w:numId w:val="1040"/>
        </w:numPr>
      </w:pPr>
      <w:r>
        <w:t xml:space="preserve">LoadRunner</w:t>
      </w:r>
    </w:p>
    <w:bookmarkEnd w:id="125"/>
    <w:bookmarkStart w:id="126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41"/>
        </w:numPr>
      </w:pPr>
      <w:r>
        <w:t xml:space="preserve">Dynatrace</w:t>
      </w:r>
    </w:p>
    <w:p>
      <w:pPr>
        <w:pStyle w:val="Compact"/>
        <w:numPr>
          <w:ilvl w:val="0"/>
          <w:numId w:val="1041"/>
        </w:numPr>
      </w:pPr>
      <w:r>
        <w:t xml:space="preserve">Grafana</w:t>
      </w:r>
    </w:p>
    <w:p>
      <w:pPr>
        <w:pStyle w:val="Compact"/>
        <w:numPr>
          <w:ilvl w:val="0"/>
          <w:numId w:val="1041"/>
        </w:numPr>
      </w:pPr>
      <w:r>
        <w:t xml:space="preserve">Prometheus</w:t>
      </w:r>
    </w:p>
    <w:p>
      <w:pPr>
        <w:pStyle w:val="Compact"/>
        <w:numPr>
          <w:ilvl w:val="0"/>
          <w:numId w:val="1041"/>
        </w:numPr>
      </w:pPr>
      <w:r>
        <w:t xml:space="preserve">AppDynamics</w:t>
      </w:r>
    </w:p>
    <w:bookmarkEnd w:id="126"/>
    <w:bookmarkStart w:id="127" w:name="reporting"/>
    <w:p>
      <w:pPr>
        <w:pStyle w:val="Heading3"/>
      </w:pPr>
      <w:r>
        <w:t xml:space="preserve">Reporting</w:t>
      </w:r>
    </w:p>
    <w:p>
      <w:pPr>
        <w:pStyle w:val="Compact"/>
        <w:numPr>
          <w:ilvl w:val="0"/>
          <w:numId w:val="1042"/>
        </w:numPr>
      </w:pPr>
      <w:r>
        <w:t xml:space="preserve">Grafana Dashboards</w:t>
      </w:r>
    </w:p>
    <w:p>
      <w:pPr>
        <w:pStyle w:val="Compact"/>
        <w:numPr>
          <w:ilvl w:val="0"/>
          <w:numId w:val="1042"/>
        </w:numPr>
      </w:pPr>
      <w:r>
        <w:t xml:space="preserve">Excel Reports</w:t>
      </w:r>
    </w:p>
    <w:p>
      <w:pPr>
        <w:pStyle w:val="Compact"/>
        <w:numPr>
          <w:ilvl w:val="0"/>
          <w:numId w:val="1042"/>
        </w:numPr>
      </w:pPr>
      <w:r>
        <w:t xml:space="preserve">HTML Reports</w:t>
      </w:r>
    </w:p>
    <w:bookmarkEnd w:id="127"/>
    <w:bookmarkStart w:id="128" w:name="collaboration"/>
    <w:p>
      <w:pPr>
        <w:pStyle w:val="Heading3"/>
      </w:pPr>
      <w:r>
        <w:t xml:space="preserve">Collaboration</w:t>
      </w:r>
    </w:p>
    <w:p>
      <w:pPr>
        <w:pStyle w:val="Compact"/>
        <w:numPr>
          <w:ilvl w:val="0"/>
          <w:numId w:val="1043"/>
        </w:numPr>
      </w:pPr>
      <w:r>
        <w:t xml:space="preserve">Jira</w:t>
      </w:r>
    </w:p>
    <w:p>
      <w:pPr>
        <w:pStyle w:val="Compact"/>
        <w:numPr>
          <w:ilvl w:val="0"/>
          <w:numId w:val="1043"/>
        </w:numPr>
      </w:pPr>
      <w:r>
        <w:t xml:space="preserve">Confluence</w:t>
      </w:r>
    </w:p>
    <w:bookmarkEnd w:id="128"/>
    <w:bookmarkStart w:id="129" w:name="log-analysis"/>
    <w:p>
      <w:pPr>
        <w:pStyle w:val="Heading3"/>
      </w:pPr>
      <w:r>
        <w:t xml:space="preserve">Log Analysis</w:t>
      </w:r>
    </w:p>
    <w:p>
      <w:pPr>
        <w:pStyle w:val="Compact"/>
        <w:numPr>
          <w:ilvl w:val="0"/>
          <w:numId w:val="1044"/>
        </w:numPr>
      </w:pPr>
      <w:r>
        <w:t xml:space="preserve">Splunk</w:t>
      </w:r>
    </w:p>
    <w:p>
      <w:pPr>
        <w:pStyle w:val="Compact"/>
        <w:numPr>
          <w:ilvl w:val="0"/>
          <w:numId w:val="1044"/>
        </w:numPr>
      </w:pPr>
      <w:r>
        <w:t xml:space="preserve">ELK Stack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performance-testing-lifecycle"/>
    <w:p>
      <w:pPr>
        <w:pStyle w:val="Heading1"/>
      </w:pPr>
      <w:r>
        <w:t xml:space="preserve">Performance Testing Lifecycle</w:t>
      </w:r>
    </w:p>
    <w:p>
      <w:pPr>
        <w:pStyle w:val="FirstParagraph"/>
      </w:pPr>
      <w:r>
        <w:t xml:space="preserve">Request → Requirement Gathering → Architecture Understanding → Workload Modeling → Environment Validation → Test Data Preparation → Script Development → Monitoring Setup → Baseline Test → Execution → Analysis → Defect Fix → Re-Test → Sign-Off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2026-06-17T12:55:38Z</dcterms:created>
  <dcterms:modified xsi:type="dcterms:W3CDTF">2026-06-17T12:55:38Z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