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00000"/>
        </w:rPr>
        <w:t>Safety Officer Daily Notes</w:t>
      </w:r>
    </w:p>
    <w:p>
      <w:r>
        <w:rPr>
          <w:b/>
        </w:rPr>
        <w:t>Officer: Janelle Carter</w:t>
        <w:br/>
      </w:r>
      <w:r>
        <w:t>Project: Sunflower Plains Boiler Install (IPC-2025-184)</w:t>
        <w:br/>
      </w:r>
      <w:r>
        <w:rPr>
          <w:i/>
        </w:rPr>
        <w:t>Notes are entered same-day except where Janelle was offsite (a few entries missing).</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Date</w:t>
            </w:r>
          </w:p>
        </w:tc>
        <w:tc>
          <w:tcPr>
            <w:tcW w:type="dxa" w:w="4320"/>
          </w:tcPr>
          <w:p>
            <w:r>
              <w:rPr>
                <w:b/>
              </w:rPr>
              <w:t>Notes</w:t>
            </w:r>
          </w:p>
        </w:tc>
      </w:tr>
      <w:tr>
        <w:tc>
          <w:tcPr>
            <w:tcW w:type="dxa" w:w="4320"/>
          </w:tcPr>
          <w:p>
            <w:r>
              <w:t>2025-10-06</w:t>
            </w:r>
          </w:p>
        </w:tc>
        <w:tc>
          <w:tcPr>
            <w:tcW w:type="dxa" w:w="4320"/>
          </w:tcPr>
          <w:p>
            <w:r>
              <w:t>Site orientation for IPC crew (4) and Hawkeye (3). Reviewed PPE, hot work, chemical exposure. No incidents.</w:t>
            </w:r>
          </w:p>
        </w:tc>
      </w:tr>
      <w:tr>
        <w:tc>
          <w:tcPr>
            <w:tcW w:type="dxa" w:w="4320"/>
          </w:tcPr>
          <w:p>
            <w:r>
              <w:t>2025-10-13</w:t>
            </w:r>
          </w:p>
        </w:tc>
        <w:tc>
          <w:tcPr>
            <w:tcW w:type="dxa" w:w="4320"/>
          </w:tcPr>
          <w:p>
            <w:r>
              <w:t>Toolbox: excavation safety. Discussed unmarked utilities, locate tickets. INCIDENT: laborer minor strain lifting jackhammer alone — used buddy lift after. First aid only, no medical.</w:t>
            </w:r>
          </w:p>
        </w:tc>
      </w:tr>
      <w:tr>
        <w:tc>
          <w:tcPr>
            <w:tcW w:type="dxa" w:w="4320"/>
          </w:tcPr>
          <w:p>
            <w:r>
              <w:t>2025-10-24</w:t>
            </w:r>
          </w:p>
        </w:tc>
        <w:tc>
          <w:tcPr>
            <w:tcW w:type="dxa" w:w="4320"/>
          </w:tcPr>
          <w:p>
            <w:r>
              <w:t>Pre-pour briefing. Hot weather plan (water, shade) even though only 72F. Concrete chemical splash protocol reviewed. No incidents.</w:t>
            </w:r>
          </w:p>
        </w:tc>
      </w:tr>
      <w:tr>
        <w:tc>
          <w:tcPr>
            <w:tcW w:type="dxa" w:w="4320"/>
          </w:tcPr>
          <w:p>
            <w:r>
              <w:t>2025-11-04</w:t>
            </w:r>
          </w:p>
        </w:tc>
        <w:tc>
          <w:tcPr>
            <w:tcW w:type="dxa" w:w="4320"/>
          </w:tcPr>
          <w:p>
            <w:r>
              <w:t>Toolbox: confined space refresher in advance of pipe work. Documented attendees: 6.</w:t>
            </w:r>
          </w:p>
        </w:tc>
      </w:tr>
      <w:tr>
        <w:tc>
          <w:tcPr>
            <w:tcW w:type="dxa" w:w="4320"/>
          </w:tcPr>
          <w:p>
            <w:r>
              <w:t>2025-11-13</w:t>
            </w:r>
          </w:p>
        </w:tc>
        <w:tc>
          <w:tcPr>
            <w:tcW w:type="dxa" w:w="4320"/>
          </w:tcPr>
          <w:p>
            <w:r>
              <w:t>Near-miss: scaffold board flipped under foreman, no fall, no injury. Tagged scaffold for inspection. Scaffold sub on site by EOD; replaced 4 boards.</w:t>
            </w:r>
          </w:p>
        </w:tc>
      </w:tr>
      <w:tr>
        <w:tc>
          <w:tcPr>
            <w:tcW w:type="dxa" w:w="4320"/>
          </w:tcPr>
          <w:p>
            <w:r>
              <w:t>2025-12-02</w:t>
            </w:r>
          </w:p>
        </w:tc>
        <w:tc>
          <w:tcPr>
            <w:tcW w:type="dxa" w:w="4320"/>
          </w:tcPr>
          <w:p>
            <w:r>
              <w:t>Cold weather toolbox. Below-30 work plan reviewed. Heated break trailer arrived on site.</w:t>
            </w:r>
          </w:p>
        </w:tc>
      </w:tr>
      <w:tr>
        <w:tc>
          <w:tcPr>
            <w:tcW w:type="dxa" w:w="4320"/>
          </w:tcPr>
          <w:p>
            <w:r>
              <w:t>2026-01-07</w:t>
            </w:r>
          </w:p>
        </w:tc>
        <w:tc>
          <w:tcPr>
            <w:tcW w:type="dxa" w:w="4320"/>
          </w:tcPr>
          <w:p>
            <w:r>
              <w:t>STAND-DOWN. Discovery of unmarked abandoned ag chem tank during gas line trenching. All personnel pulled from area pending ESA. Tank vented, capped years ago per owner. No exposure. Briefed crew on procedure.</w:t>
            </w:r>
          </w:p>
        </w:tc>
      </w:tr>
      <w:tr>
        <w:tc>
          <w:tcPr>
            <w:tcW w:type="dxa" w:w="4320"/>
          </w:tcPr>
          <w:p>
            <w:r>
              <w:t>2026-01-12</w:t>
            </w:r>
          </w:p>
        </w:tc>
        <w:tc>
          <w:tcPr>
            <w:tcW w:type="dxa" w:w="4320"/>
          </w:tcPr>
          <w:p>
            <w:r>
              <w:t>Continued stand-down. Reviewed personal exposure protocols with crew while off the gas line scope. Used time for hot work refresher.</w:t>
            </w:r>
          </w:p>
        </w:tc>
      </w:tr>
      <w:tr>
        <w:tc>
          <w:tcPr>
            <w:tcW w:type="dxa" w:w="4320"/>
          </w:tcPr>
          <w:p>
            <w:r>
              <w:t>2026-02-04</w:t>
            </w:r>
          </w:p>
        </w:tc>
        <w:tc>
          <w:tcPr>
            <w:tcW w:type="dxa" w:w="4320"/>
          </w:tcPr>
          <w:p>
            <w:r>
              <w:t>Trenching restart. Reviewed shoring requirements (&gt;5 ft trench), confined space entry protocol. No incidents.</w:t>
            </w:r>
          </w:p>
        </w:tc>
      </w:tr>
      <w:tr>
        <w:tc>
          <w:tcPr>
            <w:tcW w:type="dxa" w:w="4320"/>
          </w:tcPr>
          <w:p>
            <w:r>
              <w:t>2026-02-25</w:t>
            </w:r>
          </w:p>
        </w:tc>
        <w:tc>
          <w:tcPr>
            <w:tcW w:type="dxa" w:w="4320"/>
          </w:tcPr>
          <w:p>
            <w:r>
              <w:t>Welcomed Mateo (new super) to safety program. Walked sitewide hazards: open trench, energized panel, overhead crane path. No incidents.</w:t>
            </w:r>
          </w:p>
        </w:tc>
      </w:tr>
      <w:tr>
        <w:tc>
          <w:tcPr>
            <w:tcW w:type="dxa" w:w="4320"/>
          </w:tcPr>
          <w:p>
            <w:r>
              <w:t>2026-03-09</w:t>
            </w:r>
          </w:p>
        </w:tc>
        <w:tc>
          <w:tcPr>
            <w:tcW w:type="dxa" w:w="4320"/>
          </w:tcPr>
          <w:p>
            <w:r>
              <w:t>Two-shift work begins. Reviewed fatigue management, shift handover protocols. New 2nd-shift crew (3) oriented.</w:t>
            </w:r>
          </w:p>
        </w:tc>
      </w:tr>
      <w:tr>
        <w:tc>
          <w:tcPr>
            <w:tcW w:type="dxa" w:w="4320"/>
          </w:tcPr>
          <w:p>
            <w:r>
              <w:t>2026-03-23</w:t>
            </w:r>
          </w:p>
        </w:tc>
        <w:tc>
          <w:tcPr>
            <w:tcW w:type="dxa" w:w="4320"/>
          </w:tcPr>
          <w:p>
            <w:r>
              <w:t>BIG LIFT TODAY: boiler set. Pre-lift briefing 0630. Critical lift plan reviewed and signed. Site cordoned. Crane operator certs verified. Lift completed 1100, no incidents. PHOTO of pre-lift huddle.</w:t>
            </w:r>
          </w:p>
        </w:tc>
      </w:tr>
      <w:tr>
        <w:tc>
          <w:tcPr>
            <w:tcW w:type="dxa" w:w="4320"/>
          </w:tcPr>
          <w:p>
            <w:r>
              <w:t>2026-04-07</w:t>
            </w:r>
          </w:p>
        </w:tc>
        <w:tc>
          <w:tcPr>
            <w:tcW w:type="dxa" w:w="4320"/>
          </w:tcPr>
          <w:p>
            <w:r>
              <w:t>INCIDENT: insulation worker contacted hot pipe stub during demo. Minor 1st-degree burn to forearm, 4 sq in. First aid on site. Refused medical. Reported to OSHA log per protocol. Root cause: insulator did not lockout per LOTO procedure for a stub he assumed was cold. Stand-down for crew, full LOTO refresher 4/8.</w:t>
            </w:r>
          </w:p>
        </w:tc>
      </w:tr>
      <w:tr>
        <w:tc>
          <w:tcPr>
            <w:tcW w:type="dxa" w:w="4320"/>
          </w:tcPr>
          <w:p>
            <w:r>
              <w:t>2026-04-08</w:t>
            </w:r>
          </w:p>
        </w:tc>
        <w:tc>
          <w:tcPr>
            <w:tcW w:type="dxa" w:w="4320"/>
          </w:tcPr>
          <w:p>
            <w:r>
              <w:t>Mandatory LOTO refresher for all hot work. 11 attendees. Updated procedure to require physical tag verification by 2nd person.</w:t>
            </w:r>
          </w:p>
        </w:tc>
      </w:tr>
      <w:tr>
        <w:tc>
          <w:tcPr>
            <w:tcW w:type="dxa" w:w="4320"/>
          </w:tcPr>
          <w:p>
            <w:r>
              <w:t>2026-04-17</w:t>
            </w:r>
          </w:p>
        </w:tc>
        <w:tc>
          <w:tcPr>
            <w:tcW w:type="dxa" w:w="4320"/>
          </w:tcPr>
          <w:p>
            <w:r>
              <w:t>First steam to header. Reviewed steam burn risk, exclusion zones, communication protocols (radio check before any valve operation). No incidents.</w:t>
            </w:r>
          </w:p>
        </w:tc>
      </w:tr>
      <w:tr>
        <w:tc>
          <w:tcPr>
            <w:tcW w:type="dxa" w:w="4320"/>
          </w:tcPr>
          <w:p>
            <w:r>
              <w:t>2026-04-29</w:t>
            </w:r>
          </w:p>
        </w:tc>
        <w:tc>
          <w:tcPr>
            <w:tcW w:type="dxa" w:w="4320"/>
          </w:tcPr>
          <w:p>
            <w:r>
              <w:t>Substantial completion walk. Reviewed open punch items for safety implications. None require stop-work. Owner punch added items in adjacent occupied space — coordinated access protocols with Brad.</w:t>
            </w:r>
          </w:p>
        </w:tc>
      </w:tr>
      <w:tr>
        <w:tc>
          <w:tcPr>
            <w:tcW w:type="dxa" w:w="4320"/>
          </w:tcPr>
          <w:p>
            <w:r>
              <w:t>2026-05-14</w:t>
            </w:r>
          </w:p>
        </w:tc>
        <w:tc>
          <w:tcPr>
            <w:tcW w:type="dxa" w:w="4320"/>
          </w:tcPr>
          <w:p>
            <w:r>
              <w:t>Punch walk supplemental. Adjacent-space work requires coordination with owner ops. Reviewed hot work permit for any cutting/welding.</w:t>
            </w:r>
          </w:p>
        </w:tc>
      </w:tr>
      <w:tr>
        <w:tc>
          <w:tcPr>
            <w:tcW w:type="dxa" w:w="4320"/>
          </w:tcPr>
          <w:p>
            <w:r>
              <w:t>2026-06-12</w:t>
            </w:r>
          </w:p>
        </w:tc>
        <w:tc>
          <w:tcPr>
            <w:tcW w:type="dxa" w:w="4320"/>
          </w:tcPr>
          <w:p>
            <w:r>
              <w:t>Demob safety briefing. Crane removal scheduled 6/15. No incidents during punch list closeout phase.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