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세팅사전 준비]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별도로 복사해와야 할 라이브러리 파일들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백업 파일  (필요한 경우)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DDL, DML 은 반드시 프로젝트 안에 있어야 함.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시연에 필요한 파일들.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세팅 순서]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워크 스페이스 작성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D:\Fullstack_B\projec1\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밑에 워크스페이스 작성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인코딩 세팅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생성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C:\tomcat_b\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밑에 생성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워크 스페이스에 Server 생성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프로젝트에서 사용하던 ‘이름’으로 설정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 설정 : 다른 팀과 충돌되지 않게 설정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계정 생성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권한 부여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Clone → Dynamic Web Project 생성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 제거 : build path, server, 라이브러리 등...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프로젝트에 dBeaver 세팅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드라이버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DDL 실행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(필요한 + 준비된) DML 실행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