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Tomcat 세팅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Dynamic Web Project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JSP 동작 원리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Servlet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URL mapping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doGet(), doPost()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Servlet ,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독감 예방 접종 미리 해두세요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JSP 진행!.  집에서의 DB환경 체크 동작 체크해주세요!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세팅: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ERMaster (이클립스 플러그인)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(이클립스 플러그인)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취업세미나  예정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10/8 목 : 16:00 ~ 16:50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