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3EEB" w:rsidRPr="00E41E28" w:rsidRDefault="00E41E28">
      <w:pPr>
        <w:rPr>
          <w:lang w:val="es-ES"/>
        </w:rPr>
      </w:pPr>
      <w:r>
        <w:rPr>
          <w:lang w:val="es-ES"/>
        </w:rPr>
        <w:t xml:space="preserve">CASO 2 </w:t>
      </w:r>
    </w:p>
    <w:sectPr w:rsidR="00BB3EEB" w:rsidRPr="00E41E28" w:rsidSect="00D51A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28"/>
    <w:rsid w:val="00BB3EEB"/>
    <w:rsid w:val="00CD0A74"/>
    <w:rsid w:val="00D51A0F"/>
    <w:rsid w:val="00E4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89251E"/>
  <w15:chartTrackingRefBased/>
  <w15:docId w15:val="{471981B0-481C-DC44-B8F6-74CB7C72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Sofia Vargas Peña</dc:creator>
  <cp:keywords/>
  <dc:description/>
  <cp:lastModifiedBy>Paula Sofia Vargas Peña</cp:lastModifiedBy>
  <cp:revision>1</cp:revision>
  <dcterms:created xsi:type="dcterms:W3CDTF">2020-11-08T15:35:00Z</dcterms:created>
  <dcterms:modified xsi:type="dcterms:W3CDTF">2020-11-08T15:36:00Z</dcterms:modified>
</cp:coreProperties>
</file>