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F325" w14:textId="672B1E68" w:rsidR="00EA2258" w:rsidRPr="00CD24B9" w:rsidRDefault="00BA788B" w:rsidP="00BA788B">
      <w:pPr>
        <w:jc w:val="center"/>
        <w:rPr>
          <w:b/>
          <w:bCs/>
          <w:sz w:val="32"/>
          <w:szCs w:val="32"/>
          <w:lang w:val="en-US"/>
        </w:rPr>
      </w:pPr>
      <w:r w:rsidRPr="00CD24B9">
        <w:rPr>
          <w:b/>
          <w:bCs/>
          <w:sz w:val="32"/>
          <w:szCs w:val="32"/>
          <w:lang w:val="en-US"/>
        </w:rPr>
        <w:t>SRE (Site Reliability Engineering)</w:t>
      </w:r>
    </w:p>
    <w:p w14:paraId="34C5FC8B" w14:textId="77777777" w:rsidR="00BA788B" w:rsidRDefault="00BA788B" w:rsidP="00BA788B">
      <w:pPr>
        <w:rPr>
          <w:b/>
          <w:bCs/>
          <w:sz w:val="28"/>
          <w:szCs w:val="28"/>
          <w:lang w:val="en-US"/>
        </w:rPr>
      </w:pPr>
    </w:p>
    <w:p w14:paraId="7811AB37" w14:textId="210827A7" w:rsidR="00BA788B" w:rsidRPr="00CD24B9" w:rsidRDefault="00BA788B" w:rsidP="00BA788B">
      <w:pPr>
        <w:rPr>
          <w:b/>
          <w:bCs/>
          <w:sz w:val="28"/>
          <w:szCs w:val="28"/>
          <w:lang w:val="en-US"/>
        </w:rPr>
      </w:pPr>
      <w:r w:rsidRPr="00CD24B9">
        <w:rPr>
          <w:b/>
          <w:bCs/>
          <w:sz w:val="28"/>
          <w:szCs w:val="28"/>
          <w:lang w:val="en-US"/>
        </w:rPr>
        <w:t xml:space="preserve">What is SRE? </w:t>
      </w:r>
    </w:p>
    <w:p w14:paraId="564881A5" w14:textId="440857DF" w:rsidR="00BA788B" w:rsidRDefault="00BA788B" w:rsidP="00BA788B">
      <w:pPr>
        <w:jc w:val="both"/>
        <w:rPr>
          <w:sz w:val="24"/>
          <w:szCs w:val="24"/>
        </w:rPr>
      </w:pPr>
      <w:r w:rsidRPr="00BA788B">
        <w:rPr>
          <w:sz w:val="24"/>
          <w:szCs w:val="24"/>
          <w:lang w:val="en-US"/>
        </w:rPr>
        <w:t xml:space="preserve">                            </w:t>
      </w:r>
      <w:r w:rsidRPr="00BA788B">
        <w:rPr>
          <w:sz w:val="24"/>
          <w:szCs w:val="24"/>
        </w:rPr>
        <w:t>Site reliability engineering (SRE) is the practice of using software tools to automate IT infrastructure tasks such as system management and application monitoring. Organizations use SRE to ensure their software applications remain reliable amidst frequent updates from development teams. SRE especially improves the reliability of scalable software systems because managing a large system using software is more sustainable than manually managing hundreds of machines. </w:t>
      </w:r>
    </w:p>
    <w:p w14:paraId="71A07EE9" w14:textId="77777777" w:rsidR="00CD24B9" w:rsidRDefault="00CD24B9" w:rsidP="00BA788B">
      <w:pPr>
        <w:jc w:val="both"/>
        <w:rPr>
          <w:sz w:val="24"/>
          <w:szCs w:val="24"/>
        </w:rPr>
      </w:pPr>
    </w:p>
    <w:p w14:paraId="1EAB8D15" w14:textId="77777777" w:rsidR="00BA788B" w:rsidRDefault="00BA788B" w:rsidP="00BA788B">
      <w:pPr>
        <w:jc w:val="both"/>
        <w:rPr>
          <w:sz w:val="24"/>
          <w:szCs w:val="24"/>
        </w:rPr>
      </w:pPr>
    </w:p>
    <w:p w14:paraId="39911EF2" w14:textId="61ABC29B" w:rsidR="00BA788B" w:rsidRPr="00CD24B9" w:rsidRDefault="00BA788B" w:rsidP="00BA788B">
      <w:pPr>
        <w:jc w:val="both"/>
        <w:rPr>
          <w:b/>
          <w:bCs/>
          <w:sz w:val="28"/>
          <w:szCs w:val="28"/>
        </w:rPr>
      </w:pPr>
      <w:r w:rsidRPr="00CD24B9">
        <w:rPr>
          <w:b/>
          <w:bCs/>
          <w:sz w:val="28"/>
          <w:szCs w:val="28"/>
        </w:rPr>
        <w:t>Why SRE?</w:t>
      </w:r>
    </w:p>
    <w:p w14:paraId="11FF2312" w14:textId="77777777" w:rsidR="00BA788B" w:rsidRDefault="00BA788B" w:rsidP="00BA788B">
      <w:pPr>
        <w:jc w:val="both"/>
        <w:rPr>
          <w:sz w:val="24"/>
          <w:szCs w:val="24"/>
        </w:rPr>
      </w:pPr>
      <w:r w:rsidRPr="00BA788B">
        <w:rPr>
          <w:b/>
          <w:bCs/>
          <w:sz w:val="24"/>
          <w:szCs w:val="24"/>
        </w:rPr>
        <w:t xml:space="preserve">                    </w:t>
      </w:r>
      <w:r w:rsidRPr="00BA788B">
        <w:rPr>
          <w:sz w:val="24"/>
          <w:szCs w:val="24"/>
        </w:rPr>
        <w:t>Site reliability describes the stability and quality of service that an application offers after being made available to end users. Software maintenance sometimes affects software reliability if technical issues go undetected. For example, when developers make new changes, they might inadvertently impact the existing application and cause it to crash for certain use cases.</w:t>
      </w:r>
    </w:p>
    <w:p w14:paraId="0A3CA227" w14:textId="77777777" w:rsidR="00CD24B9" w:rsidRPr="00BA788B" w:rsidRDefault="00CD24B9" w:rsidP="00BA788B">
      <w:pPr>
        <w:jc w:val="both"/>
        <w:rPr>
          <w:sz w:val="24"/>
          <w:szCs w:val="24"/>
        </w:rPr>
      </w:pPr>
    </w:p>
    <w:p w14:paraId="03F124BD" w14:textId="005E74D5" w:rsidR="00BA788B" w:rsidRPr="00BA788B" w:rsidRDefault="00BA788B" w:rsidP="00BA788B">
      <w:pPr>
        <w:jc w:val="both"/>
        <w:rPr>
          <w:sz w:val="24"/>
          <w:szCs w:val="24"/>
        </w:rPr>
      </w:pPr>
      <w:r w:rsidRPr="00BA788B">
        <w:rPr>
          <w:sz w:val="24"/>
          <w:szCs w:val="24"/>
        </w:rPr>
        <w:t>The</w:t>
      </w:r>
      <w:r>
        <w:rPr>
          <w:sz w:val="24"/>
          <w:szCs w:val="24"/>
        </w:rPr>
        <w:t xml:space="preserve">re are </w:t>
      </w:r>
      <w:r w:rsidRPr="00BA788B">
        <w:rPr>
          <w:sz w:val="24"/>
          <w:szCs w:val="24"/>
        </w:rPr>
        <w:t>some benefits of site reliability engineering (SRE) practices</w:t>
      </w:r>
    </w:p>
    <w:p w14:paraId="551B06CE" w14:textId="5E264F3B" w:rsidR="00BA788B" w:rsidRPr="00BA788B" w:rsidRDefault="00BA788B" w:rsidP="00BA788B">
      <w:pPr>
        <w:pStyle w:val="ListParagraph"/>
        <w:numPr>
          <w:ilvl w:val="0"/>
          <w:numId w:val="1"/>
        </w:numPr>
        <w:jc w:val="both"/>
        <w:rPr>
          <w:b/>
          <w:bCs/>
          <w:sz w:val="24"/>
          <w:szCs w:val="24"/>
        </w:rPr>
      </w:pPr>
      <w:r w:rsidRPr="00BA788B">
        <w:rPr>
          <w:b/>
          <w:bCs/>
          <w:sz w:val="24"/>
          <w:szCs w:val="24"/>
        </w:rPr>
        <w:t>Improved collaboration</w:t>
      </w:r>
    </w:p>
    <w:p w14:paraId="08E0E3C2" w14:textId="4500CB10" w:rsidR="00BA788B" w:rsidRDefault="00CD24B9" w:rsidP="00BA788B">
      <w:pPr>
        <w:jc w:val="both"/>
        <w:rPr>
          <w:sz w:val="24"/>
          <w:szCs w:val="24"/>
        </w:rPr>
      </w:pPr>
      <w:r>
        <w:rPr>
          <w:sz w:val="24"/>
          <w:szCs w:val="24"/>
        </w:rPr>
        <w:t xml:space="preserve">                                          </w:t>
      </w:r>
      <w:r w:rsidR="00BA788B" w:rsidRPr="00BA788B">
        <w:rPr>
          <w:sz w:val="24"/>
          <w:szCs w:val="24"/>
        </w:rPr>
        <w:t>SRE improves collaboration between development and operations teams. Developers often have to make rapid changes to an application to release new features or fix critical bugs. On the other hand, the operations team has to ensure seamless service delivery. Hence, the operations team uses SRE practices to closely monitor every update and promptly respond to any issues that arise due to changes.</w:t>
      </w:r>
    </w:p>
    <w:p w14:paraId="5D3384FD" w14:textId="77777777" w:rsidR="00CD24B9" w:rsidRPr="00BA788B" w:rsidRDefault="00CD24B9" w:rsidP="00BA788B">
      <w:pPr>
        <w:jc w:val="both"/>
        <w:rPr>
          <w:sz w:val="24"/>
          <w:szCs w:val="24"/>
        </w:rPr>
      </w:pPr>
    </w:p>
    <w:p w14:paraId="368E3190" w14:textId="20AD4B46" w:rsidR="00BA788B" w:rsidRPr="00BA788B" w:rsidRDefault="00BA788B" w:rsidP="00BA788B">
      <w:pPr>
        <w:pStyle w:val="ListParagraph"/>
        <w:numPr>
          <w:ilvl w:val="0"/>
          <w:numId w:val="1"/>
        </w:numPr>
        <w:jc w:val="both"/>
        <w:rPr>
          <w:b/>
          <w:bCs/>
          <w:sz w:val="24"/>
          <w:szCs w:val="24"/>
        </w:rPr>
      </w:pPr>
      <w:r w:rsidRPr="00BA788B">
        <w:rPr>
          <w:b/>
          <w:bCs/>
          <w:sz w:val="24"/>
          <w:szCs w:val="24"/>
        </w:rPr>
        <w:t>Enhanced customer experience</w:t>
      </w:r>
    </w:p>
    <w:p w14:paraId="081041F9" w14:textId="73B7C9C8" w:rsidR="00BA788B" w:rsidRDefault="00CD24B9" w:rsidP="00BA788B">
      <w:pPr>
        <w:jc w:val="both"/>
        <w:rPr>
          <w:sz w:val="24"/>
          <w:szCs w:val="24"/>
        </w:rPr>
      </w:pPr>
      <w:r>
        <w:rPr>
          <w:sz w:val="24"/>
          <w:szCs w:val="24"/>
        </w:rPr>
        <w:t xml:space="preserve">                   </w:t>
      </w:r>
      <w:r>
        <w:t xml:space="preserve">                            </w:t>
      </w:r>
      <w:r w:rsidR="00BA788B" w:rsidRPr="00BA788B">
        <w:rPr>
          <w:sz w:val="24"/>
          <w:szCs w:val="24"/>
        </w:rPr>
        <w:t>Organizations use an SRE model to ensure software errors do not impact the customer experience. For example, software teams use SRE tools to automate the software development lifecycle. This reduces errors, meaning the team can prioritize new feature development over bug fixes.</w:t>
      </w:r>
    </w:p>
    <w:p w14:paraId="39954551" w14:textId="77777777" w:rsidR="00CD24B9" w:rsidRPr="00BA788B" w:rsidRDefault="00CD24B9" w:rsidP="00BA788B">
      <w:pPr>
        <w:jc w:val="both"/>
        <w:rPr>
          <w:sz w:val="24"/>
          <w:szCs w:val="24"/>
        </w:rPr>
      </w:pPr>
    </w:p>
    <w:p w14:paraId="72BFAD12" w14:textId="65CDB919" w:rsidR="00BA788B" w:rsidRPr="00BA788B" w:rsidRDefault="00BA788B" w:rsidP="00BA788B">
      <w:pPr>
        <w:pStyle w:val="ListParagraph"/>
        <w:numPr>
          <w:ilvl w:val="0"/>
          <w:numId w:val="1"/>
        </w:numPr>
        <w:jc w:val="both"/>
        <w:rPr>
          <w:b/>
          <w:bCs/>
          <w:sz w:val="24"/>
          <w:szCs w:val="24"/>
        </w:rPr>
      </w:pPr>
      <w:r w:rsidRPr="00BA788B">
        <w:rPr>
          <w:b/>
          <w:bCs/>
          <w:sz w:val="24"/>
          <w:szCs w:val="24"/>
        </w:rPr>
        <w:t>Improved operations planning</w:t>
      </w:r>
    </w:p>
    <w:p w14:paraId="3E5F6D8C" w14:textId="5BA56EA7" w:rsidR="00BA788B" w:rsidRDefault="00CD24B9" w:rsidP="00BA788B">
      <w:pPr>
        <w:jc w:val="both"/>
        <w:rPr>
          <w:b/>
          <w:bCs/>
          <w:sz w:val="24"/>
          <w:szCs w:val="24"/>
        </w:rPr>
      </w:pPr>
      <w:r>
        <w:rPr>
          <w:sz w:val="24"/>
          <w:szCs w:val="24"/>
        </w:rPr>
        <w:t xml:space="preserve">                                             </w:t>
      </w:r>
      <w:r w:rsidR="00BA788B" w:rsidRPr="00BA788B">
        <w:rPr>
          <w:sz w:val="24"/>
          <w:szCs w:val="24"/>
        </w:rPr>
        <w:t> SRE teams accept that there's a realistic chance for software to fail. Therefore, teams plans for the appropriate incident response to minimize the impact of downtime on the business and end users. They can also better estimate the cost of downtime and understand the impact of such incidents on business operations.</w:t>
      </w:r>
      <w:r w:rsidR="00BA788B" w:rsidRPr="00BA788B">
        <w:rPr>
          <w:b/>
          <w:bCs/>
          <w:sz w:val="24"/>
          <w:szCs w:val="24"/>
        </w:rPr>
        <w:t> </w:t>
      </w:r>
    </w:p>
    <w:p w14:paraId="403C0AE6" w14:textId="77777777" w:rsidR="00CD24B9" w:rsidRDefault="00CD24B9" w:rsidP="00BA788B">
      <w:pPr>
        <w:jc w:val="both"/>
        <w:rPr>
          <w:b/>
          <w:bCs/>
          <w:sz w:val="24"/>
          <w:szCs w:val="24"/>
        </w:rPr>
      </w:pPr>
    </w:p>
    <w:p w14:paraId="39CCBBE2" w14:textId="77777777" w:rsidR="00CD24B9" w:rsidRDefault="00CD24B9" w:rsidP="00BA788B">
      <w:pPr>
        <w:jc w:val="both"/>
        <w:rPr>
          <w:b/>
          <w:bCs/>
          <w:sz w:val="24"/>
          <w:szCs w:val="24"/>
        </w:rPr>
      </w:pPr>
    </w:p>
    <w:p w14:paraId="73C8A3C2" w14:textId="77777777" w:rsidR="00CD24B9" w:rsidRDefault="00CD24B9" w:rsidP="00BA788B">
      <w:pPr>
        <w:jc w:val="both"/>
        <w:rPr>
          <w:b/>
          <w:bCs/>
          <w:sz w:val="24"/>
          <w:szCs w:val="24"/>
        </w:rPr>
      </w:pPr>
    </w:p>
    <w:p w14:paraId="5DFA69F5" w14:textId="77777777" w:rsidR="00CD24B9" w:rsidRDefault="00CD24B9" w:rsidP="00BA788B">
      <w:pPr>
        <w:jc w:val="both"/>
        <w:rPr>
          <w:b/>
          <w:bCs/>
          <w:sz w:val="24"/>
          <w:szCs w:val="24"/>
        </w:rPr>
      </w:pPr>
    </w:p>
    <w:p w14:paraId="58ACE5C2" w14:textId="4F07AF0A" w:rsidR="00CD24B9" w:rsidRPr="00CD24B9" w:rsidRDefault="00CD24B9" w:rsidP="00BA788B">
      <w:pPr>
        <w:jc w:val="both"/>
        <w:rPr>
          <w:b/>
          <w:bCs/>
          <w:sz w:val="28"/>
          <w:szCs w:val="28"/>
        </w:rPr>
      </w:pPr>
      <w:r w:rsidRPr="00CD24B9">
        <w:rPr>
          <w:b/>
          <w:bCs/>
          <w:sz w:val="28"/>
          <w:szCs w:val="28"/>
        </w:rPr>
        <w:t>What SRE can do?</w:t>
      </w:r>
    </w:p>
    <w:p w14:paraId="3AFA00B0" w14:textId="77777777" w:rsidR="00CD24B9" w:rsidRPr="00CD24B9" w:rsidRDefault="00CD24B9" w:rsidP="00CD24B9">
      <w:pPr>
        <w:jc w:val="both"/>
        <w:rPr>
          <w:sz w:val="24"/>
          <w:szCs w:val="24"/>
        </w:rPr>
      </w:pPr>
      <w:r w:rsidRPr="00CD24B9">
        <w:rPr>
          <w:sz w:val="24"/>
          <w:szCs w:val="24"/>
        </w:rPr>
        <w:t xml:space="preserve">                                        </w:t>
      </w:r>
      <w:r w:rsidRPr="00CD24B9">
        <w:rPr>
          <w:sz w:val="24"/>
          <w:szCs w:val="24"/>
        </w:rPr>
        <w:t>The role of an SRE has become invaluable as technology continues to evolve and businesses become more dependent on digital infrastructure. Here are some of the standard responsibilities of an SRE:</w:t>
      </w:r>
    </w:p>
    <w:p w14:paraId="23F9416C" w14:textId="2FDCF808" w:rsidR="00CD24B9" w:rsidRPr="00CD24B9" w:rsidRDefault="00CD24B9" w:rsidP="00CD24B9">
      <w:pPr>
        <w:numPr>
          <w:ilvl w:val="0"/>
          <w:numId w:val="2"/>
        </w:numPr>
        <w:jc w:val="both"/>
        <w:rPr>
          <w:sz w:val="24"/>
          <w:szCs w:val="24"/>
        </w:rPr>
      </w:pPr>
      <w:r w:rsidRPr="00CD24B9">
        <w:rPr>
          <w:b/>
          <w:bCs/>
          <w:sz w:val="24"/>
          <w:szCs w:val="24"/>
        </w:rPr>
        <w:t>Monitoring</w:t>
      </w:r>
      <w:r w:rsidRPr="00CD24B9">
        <w:rPr>
          <w:b/>
          <w:bCs/>
          <w:sz w:val="24"/>
          <w:szCs w:val="24"/>
        </w:rPr>
        <w:t xml:space="preserve"> </w:t>
      </w:r>
      <w:r w:rsidRPr="00CD24B9">
        <w:rPr>
          <w:b/>
          <w:bCs/>
          <w:sz w:val="24"/>
          <w:szCs w:val="24"/>
        </w:rPr>
        <w:t>and Alerting</w:t>
      </w:r>
      <w:r w:rsidRPr="00CD24B9">
        <w:rPr>
          <w:b/>
          <w:bCs/>
          <w:sz w:val="24"/>
          <w:szCs w:val="24"/>
        </w:rPr>
        <w:t>:</w:t>
      </w:r>
      <w:r>
        <w:rPr>
          <w:sz w:val="24"/>
          <w:szCs w:val="24"/>
        </w:rPr>
        <w:t xml:space="preserve"> </w:t>
      </w:r>
      <w:r w:rsidRPr="00CD24B9">
        <w:rPr>
          <w:sz w:val="24"/>
          <w:szCs w:val="24"/>
        </w:rPr>
        <w:t>One of the primary duties of an SRE is to monitor a company’s digital infrastructure. This involves setting up monitoring tools and systems to detect concerns before they become significant problems. SREs set up alert systems that notify the appropriate people when issues are detected.</w:t>
      </w:r>
    </w:p>
    <w:p w14:paraId="2C4F8BC6" w14:textId="5AF829D3" w:rsidR="00CD24B9" w:rsidRPr="00CD24B9" w:rsidRDefault="00CD24B9" w:rsidP="00CD24B9">
      <w:pPr>
        <w:numPr>
          <w:ilvl w:val="0"/>
          <w:numId w:val="2"/>
        </w:numPr>
        <w:jc w:val="both"/>
        <w:rPr>
          <w:sz w:val="24"/>
          <w:szCs w:val="24"/>
        </w:rPr>
      </w:pPr>
      <w:r w:rsidRPr="00CD24B9">
        <w:rPr>
          <w:b/>
          <w:bCs/>
          <w:sz w:val="24"/>
          <w:szCs w:val="24"/>
        </w:rPr>
        <w:t>Incident Response</w:t>
      </w:r>
      <w:r w:rsidRPr="00CD24B9">
        <w:rPr>
          <w:b/>
          <w:bCs/>
          <w:sz w:val="24"/>
          <w:szCs w:val="24"/>
        </w:rPr>
        <w:t>:</w:t>
      </w:r>
      <w:r>
        <w:rPr>
          <w:sz w:val="24"/>
          <w:szCs w:val="24"/>
        </w:rPr>
        <w:t xml:space="preserve"> </w:t>
      </w:r>
      <w:r w:rsidRPr="00CD24B9">
        <w:rPr>
          <w:sz w:val="24"/>
          <w:szCs w:val="24"/>
        </w:rPr>
        <w:t>The SRE responds quickly and effectively when issues are detected by identifying the root cause, developing and implementing a plan, and communicating with relevant stakeholders.</w:t>
      </w:r>
    </w:p>
    <w:p w14:paraId="02B205F9" w14:textId="7F989DD4" w:rsidR="00CD24B9" w:rsidRPr="00CD24B9" w:rsidRDefault="00CD24B9" w:rsidP="00CD24B9">
      <w:pPr>
        <w:numPr>
          <w:ilvl w:val="0"/>
          <w:numId w:val="2"/>
        </w:numPr>
        <w:jc w:val="both"/>
        <w:rPr>
          <w:sz w:val="24"/>
          <w:szCs w:val="24"/>
        </w:rPr>
      </w:pPr>
      <w:r w:rsidRPr="00CD24B9">
        <w:rPr>
          <w:b/>
          <w:bCs/>
          <w:sz w:val="24"/>
          <w:szCs w:val="24"/>
        </w:rPr>
        <w:t>Automation and Tooling</w:t>
      </w:r>
      <w:r w:rsidRPr="00CD24B9">
        <w:rPr>
          <w:b/>
          <w:bCs/>
          <w:sz w:val="24"/>
          <w:szCs w:val="24"/>
        </w:rPr>
        <w:t>:</w:t>
      </w:r>
      <w:r>
        <w:rPr>
          <w:sz w:val="24"/>
          <w:szCs w:val="24"/>
        </w:rPr>
        <w:t xml:space="preserve"> </w:t>
      </w:r>
      <w:r w:rsidRPr="00CD24B9">
        <w:rPr>
          <w:sz w:val="24"/>
          <w:szCs w:val="24"/>
        </w:rPr>
        <w:t>SREs develop and maintain the tools and systems used to manage a company’s digital infrastructure. This includes developing automation scripts to streamline processes and reduce the risk of human error. SREs also identify areas where tooling can be improved and create new tools to meet the changing needs of the business.</w:t>
      </w:r>
    </w:p>
    <w:p w14:paraId="029BC92C" w14:textId="6C5E4228" w:rsidR="00CD24B9" w:rsidRPr="00CD24B9" w:rsidRDefault="00CD24B9" w:rsidP="00CD24B9">
      <w:pPr>
        <w:numPr>
          <w:ilvl w:val="0"/>
          <w:numId w:val="2"/>
        </w:numPr>
        <w:jc w:val="both"/>
        <w:rPr>
          <w:sz w:val="24"/>
          <w:szCs w:val="24"/>
        </w:rPr>
      </w:pPr>
      <w:r w:rsidRPr="00CD24B9">
        <w:rPr>
          <w:b/>
          <w:bCs/>
          <w:sz w:val="24"/>
          <w:szCs w:val="24"/>
        </w:rPr>
        <w:t>Capacity Planning</w:t>
      </w:r>
      <w:r w:rsidRPr="00CD24B9">
        <w:rPr>
          <w:b/>
          <w:bCs/>
          <w:sz w:val="24"/>
          <w:szCs w:val="24"/>
        </w:rPr>
        <w:t>:</w:t>
      </w:r>
      <w:r>
        <w:rPr>
          <w:sz w:val="24"/>
          <w:szCs w:val="24"/>
        </w:rPr>
        <w:t xml:space="preserve"> </w:t>
      </w:r>
      <w:r w:rsidRPr="00CD24B9">
        <w:rPr>
          <w:sz w:val="24"/>
          <w:szCs w:val="24"/>
        </w:rPr>
        <w:t xml:space="preserve">SREs ensure that a company’s digital infrastructure can meet the needs of the business. This involves </w:t>
      </w:r>
      <w:r w:rsidRPr="00CD24B9">
        <w:rPr>
          <w:sz w:val="24"/>
          <w:szCs w:val="24"/>
        </w:rPr>
        <w:t>analysing</w:t>
      </w:r>
      <w:r w:rsidRPr="00CD24B9">
        <w:rPr>
          <w:sz w:val="24"/>
          <w:szCs w:val="24"/>
        </w:rPr>
        <w:t xml:space="preserve"> usage patterns to predict and guarantee the required capacity to meet future demand.</w:t>
      </w:r>
    </w:p>
    <w:p w14:paraId="2D815ACE" w14:textId="65F5C773" w:rsidR="00CD24B9" w:rsidRDefault="00CD24B9" w:rsidP="00CD24B9">
      <w:pPr>
        <w:numPr>
          <w:ilvl w:val="0"/>
          <w:numId w:val="2"/>
        </w:numPr>
        <w:jc w:val="both"/>
        <w:rPr>
          <w:sz w:val="24"/>
          <w:szCs w:val="24"/>
        </w:rPr>
      </w:pPr>
      <w:r w:rsidRPr="00CD24B9">
        <w:rPr>
          <w:b/>
          <w:bCs/>
          <w:sz w:val="24"/>
          <w:szCs w:val="24"/>
        </w:rPr>
        <w:t>Collaboration</w:t>
      </w:r>
      <w:r w:rsidRPr="00CD24B9">
        <w:rPr>
          <w:b/>
          <w:bCs/>
          <w:sz w:val="24"/>
          <w:szCs w:val="24"/>
        </w:rPr>
        <w:t>:</w:t>
      </w:r>
      <w:r>
        <w:rPr>
          <w:sz w:val="24"/>
          <w:szCs w:val="24"/>
        </w:rPr>
        <w:t xml:space="preserve"> </w:t>
      </w:r>
      <w:r w:rsidRPr="00CD24B9">
        <w:rPr>
          <w:sz w:val="24"/>
          <w:szCs w:val="24"/>
        </w:rPr>
        <w:t>SREs work closely with other teams to ensure the company’s digital infrastructure is reliable, scalable, and secure.</w:t>
      </w:r>
    </w:p>
    <w:p w14:paraId="29CEB8A2" w14:textId="77777777" w:rsidR="00CD24B9" w:rsidRDefault="00CD24B9" w:rsidP="00CD24B9">
      <w:pPr>
        <w:jc w:val="both"/>
        <w:rPr>
          <w:b/>
          <w:bCs/>
          <w:sz w:val="24"/>
          <w:szCs w:val="24"/>
        </w:rPr>
      </w:pPr>
    </w:p>
    <w:p w14:paraId="30C46FEB" w14:textId="77777777" w:rsidR="00CD24B9" w:rsidRPr="00450377" w:rsidRDefault="00CD24B9" w:rsidP="00CD24B9">
      <w:pPr>
        <w:jc w:val="both"/>
        <w:rPr>
          <w:b/>
          <w:bCs/>
          <w:sz w:val="28"/>
          <w:szCs w:val="28"/>
        </w:rPr>
      </w:pPr>
    </w:p>
    <w:p w14:paraId="3C81DCD8" w14:textId="12D0A324" w:rsidR="00CD24B9" w:rsidRPr="00450377" w:rsidRDefault="00CD24B9" w:rsidP="00CD24B9">
      <w:pPr>
        <w:jc w:val="both"/>
        <w:rPr>
          <w:b/>
          <w:bCs/>
          <w:sz w:val="28"/>
          <w:szCs w:val="28"/>
        </w:rPr>
      </w:pPr>
      <w:r w:rsidRPr="00450377">
        <w:rPr>
          <w:b/>
          <w:bCs/>
          <w:sz w:val="28"/>
          <w:szCs w:val="28"/>
        </w:rPr>
        <w:t>DevOps vs SRE:</w:t>
      </w:r>
    </w:p>
    <w:p w14:paraId="35579A4D" w14:textId="77777777" w:rsidR="00450377" w:rsidRDefault="00450377" w:rsidP="00450377">
      <w:pPr>
        <w:pStyle w:val="ListParagraph"/>
        <w:numPr>
          <w:ilvl w:val="0"/>
          <w:numId w:val="1"/>
        </w:numPr>
        <w:jc w:val="both"/>
        <w:rPr>
          <w:sz w:val="24"/>
          <w:szCs w:val="24"/>
        </w:rPr>
      </w:pPr>
      <w:r w:rsidRPr="00450377">
        <w:rPr>
          <w:sz w:val="24"/>
          <w:szCs w:val="24"/>
        </w:rPr>
        <w:t>DevOps originated as a movement to break down the "wall of confusion" between developers and operations teams. It emphasizes CI/CD (Continuous Integration/Continuous Delivery), Infrastructure as Code (IaC), and shared responsibility.</w:t>
      </w:r>
    </w:p>
    <w:p w14:paraId="7DF9E28A" w14:textId="77777777" w:rsidR="00450377" w:rsidRPr="00450377" w:rsidRDefault="00450377" w:rsidP="00450377">
      <w:pPr>
        <w:pStyle w:val="ListParagraph"/>
        <w:jc w:val="both"/>
        <w:rPr>
          <w:sz w:val="24"/>
          <w:szCs w:val="24"/>
        </w:rPr>
      </w:pPr>
    </w:p>
    <w:p w14:paraId="517D254B" w14:textId="77777777" w:rsidR="00450377" w:rsidRDefault="00450377" w:rsidP="00450377">
      <w:pPr>
        <w:pStyle w:val="ListParagraph"/>
        <w:numPr>
          <w:ilvl w:val="0"/>
          <w:numId w:val="1"/>
        </w:numPr>
        <w:jc w:val="both"/>
        <w:rPr>
          <w:sz w:val="24"/>
          <w:szCs w:val="24"/>
        </w:rPr>
      </w:pPr>
      <w:r w:rsidRPr="00450377">
        <w:rPr>
          <w:sz w:val="24"/>
          <w:szCs w:val="24"/>
        </w:rPr>
        <w:t>SRE was pioneered by Google to treat "operations as a software problem". It introduces Error Budgets, which define exactly how much downtime is acceptable before pausing feature development to focus on stability.</w:t>
      </w:r>
    </w:p>
    <w:p w14:paraId="29C5D5CD" w14:textId="77777777" w:rsidR="00450377" w:rsidRPr="00450377" w:rsidRDefault="00450377" w:rsidP="00450377">
      <w:pPr>
        <w:pStyle w:val="ListParagraph"/>
        <w:rPr>
          <w:sz w:val="24"/>
          <w:szCs w:val="24"/>
        </w:rPr>
      </w:pPr>
    </w:p>
    <w:p w14:paraId="104B09DB" w14:textId="77777777" w:rsidR="00450377" w:rsidRDefault="00450377" w:rsidP="00450377">
      <w:pPr>
        <w:pStyle w:val="ListParagraph"/>
        <w:jc w:val="both"/>
        <w:rPr>
          <w:sz w:val="24"/>
          <w:szCs w:val="24"/>
        </w:rPr>
      </w:pPr>
    </w:p>
    <w:p w14:paraId="528AC7B9" w14:textId="246B70E3" w:rsidR="00450377" w:rsidRPr="00450377" w:rsidRDefault="00450377" w:rsidP="00450377">
      <w:pPr>
        <w:jc w:val="both"/>
        <w:rPr>
          <w:b/>
          <w:bCs/>
          <w:sz w:val="24"/>
          <w:szCs w:val="24"/>
        </w:rPr>
      </w:pPr>
      <w:r>
        <w:rPr>
          <w:b/>
          <w:bCs/>
          <w:sz w:val="24"/>
          <w:szCs w:val="24"/>
        </w:rPr>
        <w:t xml:space="preserve">        </w:t>
      </w:r>
      <w:r w:rsidRPr="00450377">
        <w:rPr>
          <w:b/>
          <w:bCs/>
          <w:sz w:val="24"/>
          <w:szCs w:val="24"/>
        </w:rPr>
        <w:t>Core Differences at a Glance</w:t>
      </w:r>
    </w:p>
    <w:tbl>
      <w:tblPr>
        <w:tblW w:w="107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top w:w="15" w:type="dxa"/>
          <w:left w:w="15" w:type="dxa"/>
          <w:bottom w:w="15" w:type="dxa"/>
          <w:right w:w="15" w:type="dxa"/>
        </w:tblCellMar>
        <w:tblLook w:val="04A0" w:firstRow="1" w:lastRow="0" w:firstColumn="1" w:lastColumn="0" w:noHBand="0" w:noVBand="1"/>
      </w:tblPr>
      <w:tblGrid>
        <w:gridCol w:w="1625"/>
        <w:gridCol w:w="4825"/>
        <w:gridCol w:w="4263"/>
      </w:tblGrid>
      <w:tr w:rsidR="00450377" w:rsidRPr="00450377" w14:paraId="2906B876" w14:textId="77777777" w:rsidTr="00450377">
        <w:trPr>
          <w:trHeight w:val="483"/>
        </w:trPr>
        <w:tc>
          <w:tcPr>
            <w:tcW w:w="0" w:type="auto"/>
            <w:shd w:val="clear" w:color="auto" w:fill="E8E8E8" w:themeFill="background2"/>
            <w:tcMar>
              <w:top w:w="120" w:type="dxa"/>
              <w:left w:w="0" w:type="dxa"/>
              <w:bottom w:w="120" w:type="dxa"/>
              <w:right w:w="240" w:type="dxa"/>
            </w:tcMar>
            <w:hideMark/>
          </w:tcPr>
          <w:p w14:paraId="7A1372FB" w14:textId="77777777" w:rsidR="00450377" w:rsidRPr="00450377" w:rsidRDefault="00450377" w:rsidP="00450377">
            <w:pPr>
              <w:jc w:val="both"/>
              <w:rPr>
                <w:b/>
                <w:bCs/>
                <w:sz w:val="24"/>
                <w:szCs w:val="24"/>
              </w:rPr>
            </w:pPr>
            <w:r w:rsidRPr="00450377">
              <w:rPr>
                <w:b/>
                <w:bCs/>
                <w:sz w:val="24"/>
                <w:szCs w:val="24"/>
              </w:rPr>
              <w:t>Feature </w:t>
            </w:r>
          </w:p>
        </w:tc>
        <w:tc>
          <w:tcPr>
            <w:tcW w:w="0" w:type="auto"/>
            <w:shd w:val="clear" w:color="auto" w:fill="E8E8E8" w:themeFill="background2"/>
            <w:tcMar>
              <w:top w:w="120" w:type="dxa"/>
              <w:left w:w="0" w:type="dxa"/>
              <w:bottom w:w="120" w:type="dxa"/>
              <w:right w:w="240" w:type="dxa"/>
            </w:tcMar>
            <w:hideMark/>
          </w:tcPr>
          <w:p w14:paraId="572F10E7" w14:textId="77777777" w:rsidR="00450377" w:rsidRPr="00450377" w:rsidRDefault="00450377" w:rsidP="00450377">
            <w:pPr>
              <w:jc w:val="both"/>
              <w:rPr>
                <w:b/>
                <w:bCs/>
                <w:sz w:val="24"/>
                <w:szCs w:val="24"/>
              </w:rPr>
            </w:pPr>
            <w:r w:rsidRPr="00450377">
              <w:rPr>
                <w:b/>
                <w:bCs/>
                <w:sz w:val="24"/>
                <w:szCs w:val="24"/>
              </w:rPr>
              <w:t>DevOps</w:t>
            </w:r>
          </w:p>
        </w:tc>
        <w:tc>
          <w:tcPr>
            <w:tcW w:w="0" w:type="auto"/>
            <w:shd w:val="clear" w:color="auto" w:fill="E8E8E8" w:themeFill="background2"/>
            <w:tcMar>
              <w:top w:w="120" w:type="dxa"/>
              <w:left w:w="0" w:type="dxa"/>
              <w:bottom w:w="120" w:type="dxa"/>
              <w:right w:w="0" w:type="dxa"/>
            </w:tcMar>
            <w:hideMark/>
          </w:tcPr>
          <w:p w14:paraId="43A8425D" w14:textId="77777777" w:rsidR="00450377" w:rsidRPr="00450377" w:rsidRDefault="00450377" w:rsidP="00450377">
            <w:pPr>
              <w:jc w:val="both"/>
              <w:rPr>
                <w:b/>
                <w:bCs/>
                <w:sz w:val="24"/>
                <w:szCs w:val="24"/>
              </w:rPr>
            </w:pPr>
            <w:r w:rsidRPr="00450377">
              <w:rPr>
                <w:b/>
                <w:bCs/>
                <w:sz w:val="24"/>
                <w:szCs w:val="24"/>
              </w:rPr>
              <w:t>SRE</w:t>
            </w:r>
          </w:p>
        </w:tc>
      </w:tr>
      <w:tr w:rsidR="00450377" w:rsidRPr="00450377" w14:paraId="3FF22159" w14:textId="77777777" w:rsidTr="00450377">
        <w:trPr>
          <w:trHeight w:val="785"/>
        </w:trPr>
        <w:tc>
          <w:tcPr>
            <w:tcW w:w="0" w:type="auto"/>
            <w:shd w:val="clear" w:color="auto" w:fill="E8E8E8" w:themeFill="background2"/>
            <w:tcMar>
              <w:top w:w="180" w:type="dxa"/>
              <w:left w:w="0" w:type="dxa"/>
              <w:bottom w:w="180" w:type="dxa"/>
              <w:right w:w="240" w:type="dxa"/>
            </w:tcMar>
            <w:hideMark/>
          </w:tcPr>
          <w:p w14:paraId="01DF5612" w14:textId="77777777" w:rsidR="00450377" w:rsidRPr="00450377" w:rsidRDefault="00450377" w:rsidP="00450377">
            <w:pPr>
              <w:jc w:val="both"/>
              <w:rPr>
                <w:sz w:val="24"/>
                <w:szCs w:val="24"/>
              </w:rPr>
            </w:pPr>
            <w:r w:rsidRPr="00450377">
              <w:rPr>
                <w:b/>
                <w:bCs/>
                <w:sz w:val="24"/>
                <w:szCs w:val="24"/>
              </w:rPr>
              <w:t>Primary Goal</w:t>
            </w:r>
          </w:p>
        </w:tc>
        <w:tc>
          <w:tcPr>
            <w:tcW w:w="0" w:type="auto"/>
            <w:shd w:val="clear" w:color="auto" w:fill="E8E8E8" w:themeFill="background2"/>
            <w:tcMar>
              <w:top w:w="180" w:type="dxa"/>
              <w:left w:w="0" w:type="dxa"/>
              <w:bottom w:w="180" w:type="dxa"/>
              <w:right w:w="240" w:type="dxa"/>
            </w:tcMar>
            <w:hideMark/>
          </w:tcPr>
          <w:p w14:paraId="6FF5A3CA" w14:textId="77777777" w:rsidR="00450377" w:rsidRPr="00450377" w:rsidRDefault="00450377" w:rsidP="00450377">
            <w:pPr>
              <w:jc w:val="both"/>
              <w:rPr>
                <w:sz w:val="24"/>
                <w:szCs w:val="24"/>
              </w:rPr>
            </w:pPr>
            <w:hyperlink r:id="rId5" w:tgtFrame="_blank" w:history="1">
              <w:r w:rsidRPr="00450377">
                <w:rPr>
                  <w:rStyle w:val="Hyperlink"/>
                  <w:sz w:val="24"/>
                  <w:szCs w:val="24"/>
                  <w:u w:val="none"/>
                </w:rPr>
                <w:t>Speed and collaboration</w:t>
              </w:r>
            </w:hyperlink>
          </w:p>
        </w:tc>
        <w:tc>
          <w:tcPr>
            <w:tcW w:w="0" w:type="auto"/>
            <w:shd w:val="clear" w:color="auto" w:fill="E8E8E8" w:themeFill="background2"/>
            <w:tcMar>
              <w:top w:w="180" w:type="dxa"/>
              <w:left w:w="0" w:type="dxa"/>
              <w:bottom w:w="180" w:type="dxa"/>
              <w:right w:w="0" w:type="dxa"/>
            </w:tcMar>
            <w:hideMark/>
          </w:tcPr>
          <w:p w14:paraId="3D995F84" w14:textId="77777777" w:rsidR="00450377" w:rsidRPr="00450377" w:rsidRDefault="00450377" w:rsidP="00450377">
            <w:pPr>
              <w:jc w:val="both"/>
              <w:rPr>
                <w:sz w:val="24"/>
                <w:szCs w:val="24"/>
              </w:rPr>
            </w:pPr>
            <w:r w:rsidRPr="00450377">
              <w:rPr>
                <w:sz w:val="24"/>
                <w:szCs w:val="24"/>
              </w:rPr>
              <w:t>System reliability and uptime</w:t>
            </w:r>
          </w:p>
        </w:tc>
      </w:tr>
      <w:tr w:rsidR="00450377" w:rsidRPr="00450377" w14:paraId="17CB5275" w14:textId="77777777" w:rsidTr="00450377">
        <w:trPr>
          <w:trHeight w:val="797"/>
        </w:trPr>
        <w:tc>
          <w:tcPr>
            <w:tcW w:w="0" w:type="auto"/>
            <w:shd w:val="clear" w:color="auto" w:fill="E8E8E8" w:themeFill="background2"/>
            <w:tcMar>
              <w:top w:w="180" w:type="dxa"/>
              <w:left w:w="0" w:type="dxa"/>
              <w:bottom w:w="180" w:type="dxa"/>
              <w:right w:w="240" w:type="dxa"/>
            </w:tcMar>
            <w:hideMark/>
          </w:tcPr>
          <w:p w14:paraId="46F6175E" w14:textId="77777777" w:rsidR="00450377" w:rsidRPr="00450377" w:rsidRDefault="00450377" w:rsidP="00450377">
            <w:pPr>
              <w:jc w:val="both"/>
              <w:rPr>
                <w:sz w:val="24"/>
                <w:szCs w:val="24"/>
              </w:rPr>
            </w:pPr>
            <w:r w:rsidRPr="00450377">
              <w:rPr>
                <w:b/>
                <w:bCs/>
                <w:sz w:val="24"/>
                <w:szCs w:val="24"/>
              </w:rPr>
              <w:lastRenderedPageBreak/>
              <w:t>Perspective</w:t>
            </w:r>
          </w:p>
        </w:tc>
        <w:tc>
          <w:tcPr>
            <w:tcW w:w="0" w:type="auto"/>
            <w:shd w:val="clear" w:color="auto" w:fill="E8E8E8" w:themeFill="background2"/>
            <w:tcMar>
              <w:top w:w="180" w:type="dxa"/>
              <w:left w:w="0" w:type="dxa"/>
              <w:bottom w:w="180" w:type="dxa"/>
              <w:right w:w="240" w:type="dxa"/>
            </w:tcMar>
            <w:hideMark/>
          </w:tcPr>
          <w:p w14:paraId="69EB484A" w14:textId="77777777" w:rsidR="00450377" w:rsidRPr="00450377" w:rsidRDefault="00450377" w:rsidP="00450377">
            <w:pPr>
              <w:jc w:val="both"/>
              <w:rPr>
                <w:sz w:val="24"/>
                <w:szCs w:val="24"/>
              </w:rPr>
            </w:pPr>
            <w:hyperlink r:id="rId6" w:tgtFrame="_blank" w:history="1">
              <w:r w:rsidRPr="00450377">
                <w:rPr>
                  <w:rStyle w:val="Hyperlink"/>
                  <w:sz w:val="24"/>
                  <w:szCs w:val="24"/>
                  <w:u w:val="none"/>
                </w:rPr>
                <w:t>A cultural and organizational philosophy</w:t>
              </w:r>
            </w:hyperlink>
          </w:p>
        </w:tc>
        <w:tc>
          <w:tcPr>
            <w:tcW w:w="0" w:type="auto"/>
            <w:shd w:val="clear" w:color="auto" w:fill="E8E8E8" w:themeFill="background2"/>
            <w:tcMar>
              <w:top w:w="180" w:type="dxa"/>
              <w:left w:w="0" w:type="dxa"/>
              <w:bottom w:w="180" w:type="dxa"/>
              <w:right w:w="0" w:type="dxa"/>
            </w:tcMar>
            <w:hideMark/>
          </w:tcPr>
          <w:p w14:paraId="0241223E" w14:textId="77777777" w:rsidR="00450377" w:rsidRPr="00450377" w:rsidRDefault="00450377" w:rsidP="00450377">
            <w:pPr>
              <w:jc w:val="both"/>
              <w:rPr>
                <w:sz w:val="24"/>
                <w:szCs w:val="24"/>
              </w:rPr>
            </w:pPr>
            <w:r w:rsidRPr="00450377">
              <w:rPr>
                <w:sz w:val="24"/>
                <w:szCs w:val="24"/>
              </w:rPr>
              <w:t>An engineering-led implementation of operations</w:t>
            </w:r>
          </w:p>
        </w:tc>
      </w:tr>
      <w:tr w:rsidR="00450377" w:rsidRPr="00450377" w14:paraId="31B7A1A5" w14:textId="77777777" w:rsidTr="00450377">
        <w:trPr>
          <w:trHeight w:val="797"/>
        </w:trPr>
        <w:tc>
          <w:tcPr>
            <w:tcW w:w="0" w:type="auto"/>
            <w:shd w:val="clear" w:color="auto" w:fill="E8E8E8" w:themeFill="background2"/>
            <w:tcMar>
              <w:top w:w="180" w:type="dxa"/>
              <w:left w:w="0" w:type="dxa"/>
              <w:bottom w:w="180" w:type="dxa"/>
              <w:right w:w="240" w:type="dxa"/>
            </w:tcMar>
            <w:hideMark/>
          </w:tcPr>
          <w:p w14:paraId="6E27133E" w14:textId="77777777" w:rsidR="00450377" w:rsidRPr="00450377" w:rsidRDefault="00450377" w:rsidP="00450377">
            <w:pPr>
              <w:jc w:val="both"/>
              <w:rPr>
                <w:sz w:val="24"/>
                <w:szCs w:val="24"/>
              </w:rPr>
            </w:pPr>
            <w:r w:rsidRPr="00450377">
              <w:rPr>
                <w:b/>
                <w:bCs/>
                <w:sz w:val="24"/>
                <w:szCs w:val="24"/>
              </w:rPr>
              <w:t>Key Metrics</w:t>
            </w:r>
          </w:p>
        </w:tc>
        <w:tc>
          <w:tcPr>
            <w:tcW w:w="0" w:type="auto"/>
            <w:shd w:val="clear" w:color="auto" w:fill="E8E8E8" w:themeFill="background2"/>
            <w:tcMar>
              <w:top w:w="180" w:type="dxa"/>
              <w:left w:w="0" w:type="dxa"/>
              <w:bottom w:w="180" w:type="dxa"/>
              <w:right w:w="240" w:type="dxa"/>
            </w:tcMar>
            <w:hideMark/>
          </w:tcPr>
          <w:p w14:paraId="6C1A1FF7" w14:textId="77777777" w:rsidR="00450377" w:rsidRPr="00450377" w:rsidRDefault="00450377" w:rsidP="00450377">
            <w:pPr>
              <w:jc w:val="both"/>
              <w:rPr>
                <w:sz w:val="24"/>
                <w:szCs w:val="24"/>
              </w:rPr>
            </w:pPr>
            <w:hyperlink r:id="rId7" w:tgtFrame="_blank" w:history="1">
              <w:r w:rsidRPr="00450377">
                <w:rPr>
                  <w:rStyle w:val="Hyperlink"/>
                  <w:sz w:val="24"/>
                  <w:szCs w:val="24"/>
                  <w:u w:val="none"/>
                </w:rPr>
                <w:t>DORA metrics (e.g., deployment frequency, lead time)</w:t>
              </w:r>
            </w:hyperlink>
          </w:p>
        </w:tc>
        <w:tc>
          <w:tcPr>
            <w:tcW w:w="0" w:type="auto"/>
            <w:shd w:val="clear" w:color="auto" w:fill="E8E8E8" w:themeFill="background2"/>
            <w:tcMar>
              <w:top w:w="180" w:type="dxa"/>
              <w:left w:w="0" w:type="dxa"/>
              <w:bottom w:w="180" w:type="dxa"/>
              <w:right w:w="0" w:type="dxa"/>
            </w:tcMar>
            <w:hideMark/>
          </w:tcPr>
          <w:p w14:paraId="41493D0B" w14:textId="77777777" w:rsidR="00450377" w:rsidRPr="00450377" w:rsidRDefault="00450377" w:rsidP="00450377">
            <w:pPr>
              <w:jc w:val="both"/>
              <w:rPr>
                <w:sz w:val="24"/>
                <w:szCs w:val="24"/>
              </w:rPr>
            </w:pPr>
            <w:r w:rsidRPr="00450377">
              <w:rPr>
                <w:sz w:val="24"/>
                <w:szCs w:val="24"/>
              </w:rPr>
              <w:t>SLOs, SLIs, and Error Budgets</w:t>
            </w:r>
          </w:p>
        </w:tc>
      </w:tr>
      <w:tr w:rsidR="00450377" w:rsidRPr="00450377" w14:paraId="35A55BDB" w14:textId="77777777" w:rsidTr="00450377">
        <w:trPr>
          <w:trHeight w:val="471"/>
        </w:trPr>
        <w:tc>
          <w:tcPr>
            <w:tcW w:w="0" w:type="auto"/>
            <w:shd w:val="clear" w:color="auto" w:fill="E8E8E8" w:themeFill="background2"/>
            <w:tcMar>
              <w:top w:w="180" w:type="dxa"/>
              <w:left w:w="0" w:type="dxa"/>
              <w:bottom w:w="180" w:type="dxa"/>
              <w:right w:w="240" w:type="dxa"/>
            </w:tcMar>
            <w:hideMark/>
          </w:tcPr>
          <w:p w14:paraId="6CC0F7D4" w14:textId="77777777" w:rsidR="00450377" w:rsidRPr="00450377" w:rsidRDefault="00450377" w:rsidP="00450377">
            <w:pPr>
              <w:jc w:val="both"/>
              <w:rPr>
                <w:sz w:val="24"/>
                <w:szCs w:val="24"/>
              </w:rPr>
            </w:pPr>
            <w:r w:rsidRPr="00450377">
              <w:rPr>
                <w:b/>
                <w:bCs/>
                <w:sz w:val="24"/>
                <w:szCs w:val="24"/>
              </w:rPr>
              <w:t>Focus Area</w:t>
            </w:r>
          </w:p>
        </w:tc>
        <w:tc>
          <w:tcPr>
            <w:tcW w:w="0" w:type="auto"/>
            <w:shd w:val="clear" w:color="auto" w:fill="E8E8E8" w:themeFill="background2"/>
            <w:tcMar>
              <w:top w:w="180" w:type="dxa"/>
              <w:left w:w="0" w:type="dxa"/>
              <w:bottom w:w="180" w:type="dxa"/>
              <w:right w:w="240" w:type="dxa"/>
            </w:tcMar>
            <w:hideMark/>
          </w:tcPr>
          <w:p w14:paraId="41F06565" w14:textId="77777777" w:rsidR="00450377" w:rsidRPr="00450377" w:rsidRDefault="00450377" w:rsidP="00450377">
            <w:pPr>
              <w:jc w:val="both"/>
              <w:rPr>
                <w:sz w:val="24"/>
                <w:szCs w:val="24"/>
              </w:rPr>
            </w:pPr>
            <w:r w:rsidRPr="00E7037A">
              <w:rPr>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End-to-end software delivery lifecycle</w:t>
            </w:r>
          </w:p>
        </w:tc>
        <w:tc>
          <w:tcPr>
            <w:tcW w:w="0" w:type="auto"/>
            <w:shd w:val="clear" w:color="auto" w:fill="E8E8E8" w:themeFill="background2"/>
            <w:tcMar>
              <w:top w:w="180" w:type="dxa"/>
              <w:left w:w="0" w:type="dxa"/>
              <w:bottom w:w="180" w:type="dxa"/>
              <w:right w:w="0" w:type="dxa"/>
            </w:tcMar>
            <w:hideMark/>
          </w:tcPr>
          <w:p w14:paraId="3E6EA464" w14:textId="77777777" w:rsidR="00450377" w:rsidRPr="00450377" w:rsidRDefault="00450377" w:rsidP="00450377">
            <w:pPr>
              <w:jc w:val="both"/>
              <w:rPr>
                <w:sz w:val="24"/>
                <w:szCs w:val="24"/>
              </w:rPr>
            </w:pPr>
            <w:r w:rsidRPr="00450377">
              <w:rPr>
                <w:sz w:val="24"/>
                <w:szCs w:val="24"/>
              </w:rPr>
              <w:t>Production stability and scalability</w:t>
            </w:r>
          </w:p>
        </w:tc>
      </w:tr>
    </w:tbl>
    <w:p w14:paraId="64F6EF51" w14:textId="23C1BDFF" w:rsidR="00450377" w:rsidRDefault="00450377" w:rsidP="00450377">
      <w:pPr>
        <w:jc w:val="both"/>
        <w:rPr>
          <w:sz w:val="24"/>
          <w:szCs w:val="24"/>
        </w:rPr>
      </w:pPr>
    </w:p>
    <w:p w14:paraId="49C057E6" w14:textId="77777777" w:rsidR="00450377" w:rsidRDefault="00450377" w:rsidP="00450377">
      <w:pPr>
        <w:jc w:val="both"/>
        <w:rPr>
          <w:sz w:val="24"/>
          <w:szCs w:val="24"/>
        </w:rPr>
      </w:pPr>
    </w:p>
    <w:p w14:paraId="1D3CC990" w14:textId="77777777" w:rsidR="00450377" w:rsidRDefault="00450377" w:rsidP="00450377">
      <w:pPr>
        <w:jc w:val="both"/>
        <w:rPr>
          <w:sz w:val="24"/>
          <w:szCs w:val="24"/>
        </w:rPr>
      </w:pPr>
    </w:p>
    <w:p w14:paraId="5944D32F" w14:textId="17763EA5" w:rsidR="00450377" w:rsidRDefault="00450377" w:rsidP="00450377">
      <w:pPr>
        <w:jc w:val="both"/>
        <w:rPr>
          <w:b/>
          <w:bCs/>
          <w:sz w:val="28"/>
          <w:szCs w:val="28"/>
        </w:rPr>
      </w:pPr>
      <w:r w:rsidRPr="00450377">
        <w:rPr>
          <w:b/>
          <w:bCs/>
          <w:sz w:val="28"/>
          <w:szCs w:val="28"/>
        </w:rPr>
        <w:t>SRE principles and golden rules:</w:t>
      </w:r>
    </w:p>
    <w:p w14:paraId="1F01A5A5" w14:textId="77777777" w:rsidR="00093644" w:rsidRDefault="00093644" w:rsidP="00450377">
      <w:pPr>
        <w:jc w:val="both"/>
        <w:rPr>
          <w:b/>
          <w:bCs/>
          <w:sz w:val="28"/>
          <w:szCs w:val="28"/>
        </w:rPr>
      </w:pPr>
    </w:p>
    <w:p w14:paraId="2ABBAA05" w14:textId="77777777" w:rsidR="00093644" w:rsidRDefault="00093644" w:rsidP="00093644">
      <w:pPr>
        <w:jc w:val="both"/>
        <w:rPr>
          <w:sz w:val="24"/>
          <w:szCs w:val="24"/>
        </w:rPr>
      </w:pPr>
      <w:r w:rsidRPr="00093644">
        <w:rPr>
          <w:sz w:val="24"/>
          <w:szCs w:val="24"/>
        </w:rPr>
        <w:t>The following are some key principles of site reliability engineering (SRE).</w:t>
      </w:r>
    </w:p>
    <w:p w14:paraId="39D06B74" w14:textId="77777777" w:rsidR="00093644" w:rsidRPr="00093644" w:rsidRDefault="00093644" w:rsidP="00093644">
      <w:pPr>
        <w:jc w:val="both"/>
        <w:rPr>
          <w:b/>
          <w:bCs/>
          <w:sz w:val="24"/>
          <w:szCs w:val="24"/>
        </w:rPr>
      </w:pPr>
    </w:p>
    <w:p w14:paraId="63D50BA2" w14:textId="119A1339" w:rsidR="00093644" w:rsidRPr="00093644" w:rsidRDefault="00093644" w:rsidP="00093644">
      <w:pPr>
        <w:pStyle w:val="ListParagraph"/>
        <w:numPr>
          <w:ilvl w:val="0"/>
          <w:numId w:val="1"/>
        </w:numPr>
        <w:jc w:val="both"/>
        <w:rPr>
          <w:b/>
          <w:bCs/>
          <w:sz w:val="24"/>
          <w:szCs w:val="24"/>
        </w:rPr>
      </w:pPr>
      <w:r w:rsidRPr="00093644">
        <w:rPr>
          <w:b/>
          <w:bCs/>
          <w:sz w:val="24"/>
          <w:szCs w:val="24"/>
        </w:rPr>
        <w:t>Application monitoring</w:t>
      </w:r>
      <w:r>
        <w:rPr>
          <w:b/>
          <w:bCs/>
          <w:sz w:val="24"/>
          <w:szCs w:val="24"/>
        </w:rPr>
        <w:t xml:space="preserve">: </w:t>
      </w:r>
      <w:r w:rsidRPr="00093644">
        <w:rPr>
          <w:sz w:val="24"/>
          <w:szCs w:val="24"/>
        </w:rPr>
        <w:t>SRE teams accept that errors are a part of the software deployment process. Instead of striving for a perfect solution, they monitor software performance in terms of service-level agreements (SLAs), service-level indicators (SLIs), and service-level objectives (SLOs). They observe and monitor performance metrics after deploying the application in production environments. </w:t>
      </w:r>
    </w:p>
    <w:p w14:paraId="45FFB707" w14:textId="77777777" w:rsidR="00093644" w:rsidRPr="00093644" w:rsidRDefault="00093644" w:rsidP="00093644">
      <w:pPr>
        <w:pStyle w:val="ListParagraph"/>
        <w:jc w:val="both"/>
        <w:rPr>
          <w:b/>
          <w:bCs/>
          <w:sz w:val="24"/>
          <w:szCs w:val="24"/>
        </w:rPr>
      </w:pPr>
    </w:p>
    <w:p w14:paraId="5C5B08DE" w14:textId="758ECA14" w:rsidR="00093644" w:rsidRPr="00093644" w:rsidRDefault="00093644" w:rsidP="00093644">
      <w:pPr>
        <w:pStyle w:val="ListParagraph"/>
        <w:numPr>
          <w:ilvl w:val="0"/>
          <w:numId w:val="1"/>
        </w:numPr>
        <w:jc w:val="both"/>
        <w:rPr>
          <w:b/>
          <w:bCs/>
          <w:sz w:val="24"/>
          <w:szCs w:val="24"/>
        </w:rPr>
      </w:pPr>
      <w:r w:rsidRPr="00093644">
        <w:rPr>
          <w:b/>
          <w:bCs/>
          <w:sz w:val="24"/>
          <w:szCs w:val="24"/>
        </w:rPr>
        <w:t>Gradual change implementation</w:t>
      </w:r>
      <w:r>
        <w:rPr>
          <w:b/>
          <w:bCs/>
          <w:sz w:val="24"/>
          <w:szCs w:val="24"/>
        </w:rPr>
        <w:t xml:space="preserve">: </w:t>
      </w:r>
      <w:r w:rsidRPr="00093644">
        <w:rPr>
          <w:sz w:val="24"/>
          <w:szCs w:val="24"/>
        </w:rPr>
        <w:t>SRE practices encourage the release of frequent but small changes to maintain system reliability. SRE automation tools use consistent but repeatable processes to do the following:</w:t>
      </w:r>
    </w:p>
    <w:p w14:paraId="2B7004B1" w14:textId="77777777" w:rsidR="00093644" w:rsidRPr="00093644" w:rsidRDefault="00093644" w:rsidP="00093644">
      <w:pPr>
        <w:numPr>
          <w:ilvl w:val="0"/>
          <w:numId w:val="3"/>
        </w:numPr>
        <w:jc w:val="both"/>
        <w:rPr>
          <w:sz w:val="24"/>
          <w:szCs w:val="24"/>
        </w:rPr>
      </w:pPr>
      <w:r w:rsidRPr="00093644">
        <w:rPr>
          <w:sz w:val="24"/>
          <w:szCs w:val="24"/>
        </w:rPr>
        <w:t>Reduce risks due to changes</w:t>
      </w:r>
    </w:p>
    <w:p w14:paraId="0370BE31" w14:textId="77777777" w:rsidR="00093644" w:rsidRPr="00093644" w:rsidRDefault="00093644" w:rsidP="00093644">
      <w:pPr>
        <w:numPr>
          <w:ilvl w:val="0"/>
          <w:numId w:val="3"/>
        </w:numPr>
        <w:jc w:val="both"/>
        <w:rPr>
          <w:sz w:val="24"/>
          <w:szCs w:val="24"/>
        </w:rPr>
      </w:pPr>
      <w:r w:rsidRPr="00093644">
        <w:rPr>
          <w:sz w:val="24"/>
          <w:szCs w:val="24"/>
        </w:rPr>
        <w:t>Provide feedback loops to measure system performance</w:t>
      </w:r>
    </w:p>
    <w:p w14:paraId="173D00A5" w14:textId="77777777" w:rsidR="00093644" w:rsidRDefault="00093644" w:rsidP="00093644">
      <w:pPr>
        <w:numPr>
          <w:ilvl w:val="0"/>
          <w:numId w:val="3"/>
        </w:numPr>
        <w:jc w:val="both"/>
        <w:rPr>
          <w:sz w:val="24"/>
          <w:szCs w:val="24"/>
        </w:rPr>
      </w:pPr>
      <w:r w:rsidRPr="00093644">
        <w:rPr>
          <w:sz w:val="24"/>
          <w:szCs w:val="24"/>
        </w:rPr>
        <w:t>Increase speed and efficiency of change implementation</w:t>
      </w:r>
    </w:p>
    <w:p w14:paraId="22CFC139" w14:textId="77777777" w:rsidR="00093644" w:rsidRPr="00093644" w:rsidRDefault="00093644" w:rsidP="00093644">
      <w:pPr>
        <w:ind w:left="720"/>
        <w:jc w:val="both"/>
        <w:rPr>
          <w:sz w:val="24"/>
          <w:szCs w:val="24"/>
        </w:rPr>
      </w:pPr>
    </w:p>
    <w:p w14:paraId="5071B4E4" w14:textId="7E9C6B6C" w:rsidR="00093644" w:rsidRPr="00093644" w:rsidRDefault="00093644" w:rsidP="00093644">
      <w:pPr>
        <w:pStyle w:val="ListParagraph"/>
        <w:numPr>
          <w:ilvl w:val="0"/>
          <w:numId w:val="1"/>
        </w:numPr>
        <w:jc w:val="both"/>
        <w:rPr>
          <w:b/>
          <w:bCs/>
          <w:sz w:val="24"/>
          <w:szCs w:val="24"/>
        </w:rPr>
      </w:pPr>
      <w:r w:rsidRPr="00093644">
        <w:rPr>
          <w:b/>
          <w:bCs/>
          <w:sz w:val="24"/>
          <w:szCs w:val="24"/>
        </w:rPr>
        <w:t>Automation for reliability improvement</w:t>
      </w:r>
      <w:r>
        <w:rPr>
          <w:b/>
          <w:bCs/>
          <w:sz w:val="24"/>
          <w:szCs w:val="24"/>
        </w:rPr>
        <w:t xml:space="preserve">: </w:t>
      </w:r>
      <w:r w:rsidRPr="00093644">
        <w:rPr>
          <w:sz w:val="24"/>
          <w:szCs w:val="24"/>
        </w:rPr>
        <w:t>SRE uses policies and processes that embed reliability principles in every step of the delivery pipeline. Some strategies that automatically resolve problems include the following:</w:t>
      </w:r>
    </w:p>
    <w:p w14:paraId="35357CF9" w14:textId="77777777" w:rsidR="00093644" w:rsidRPr="00093644" w:rsidRDefault="00093644" w:rsidP="00093644">
      <w:pPr>
        <w:numPr>
          <w:ilvl w:val="0"/>
          <w:numId w:val="4"/>
        </w:numPr>
        <w:jc w:val="both"/>
        <w:rPr>
          <w:sz w:val="24"/>
          <w:szCs w:val="24"/>
        </w:rPr>
      </w:pPr>
      <w:r w:rsidRPr="00093644">
        <w:rPr>
          <w:sz w:val="24"/>
          <w:szCs w:val="24"/>
        </w:rPr>
        <w:t>Developing quality gates based on service-level objectives to detect issues earlier</w:t>
      </w:r>
    </w:p>
    <w:p w14:paraId="600836BE" w14:textId="77777777" w:rsidR="00093644" w:rsidRPr="00093644" w:rsidRDefault="00093644" w:rsidP="00093644">
      <w:pPr>
        <w:numPr>
          <w:ilvl w:val="0"/>
          <w:numId w:val="4"/>
        </w:numPr>
        <w:jc w:val="both"/>
        <w:rPr>
          <w:sz w:val="24"/>
          <w:szCs w:val="24"/>
        </w:rPr>
      </w:pPr>
      <w:r w:rsidRPr="00093644">
        <w:rPr>
          <w:sz w:val="24"/>
          <w:szCs w:val="24"/>
        </w:rPr>
        <w:t>Automating build testing using service-level indicators</w:t>
      </w:r>
    </w:p>
    <w:p w14:paraId="36291282" w14:textId="77777777" w:rsidR="00093644" w:rsidRDefault="00093644" w:rsidP="00093644">
      <w:pPr>
        <w:numPr>
          <w:ilvl w:val="0"/>
          <w:numId w:val="4"/>
        </w:numPr>
        <w:jc w:val="both"/>
        <w:rPr>
          <w:sz w:val="24"/>
          <w:szCs w:val="24"/>
        </w:rPr>
      </w:pPr>
      <w:r w:rsidRPr="00093644">
        <w:rPr>
          <w:sz w:val="24"/>
          <w:szCs w:val="24"/>
        </w:rPr>
        <w:t>Making architectural decisions that ensure system resiliency at the outset of software development</w:t>
      </w:r>
    </w:p>
    <w:p w14:paraId="7FFFAD32" w14:textId="77777777" w:rsidR="00093644" w:rsidRDefault="00093644" w:rsidP="00093644">
      <w:pPr>
        <w:jc w:val="both"/>
        <w:rPr>
          <w:sz w:val="24"/>
          <w:szCs w:val="24"/>
        </w:rPr>
      </w:pPr>
    </w:p>
    <w:p w14:paraId="516526B8" w14:textId="77777777" w:rsidR="00093644" w:rsidRDefault="00093644" w:rsidP="00093644">
      <w:pPr>
        <w:jc w:val="both"/>
        <w:rPr>
          <w:sz w:val="24"/>
          <w:szCs w:val="24"/>
        </w:rPr>
      </w:pPr>
    </w:p>
    <w:p w14:paraId="6B061E56" w14:textId="08495528" w:rsidR="00093644" w:rsidRDefault="00093644" w:rsidP="00093644">
      <w:pPr>
        <w:jc w:val="both"/>
        <w:rPr>
          <w:b/>
          <w:bCs/>
          <w:sz w:val="24"/>
          <w:szCs w:val="24"/>
        </w:rPr>
      </w:pPr>
      <w:r>
        <w:rPr>
          <w:sz w:val="24"/>
          <w:szCs w:val="24"/>
        </w:rPr>
        <w:lastRenderedPageBreak/>
        <w:t xml:space="preserve">           </w:t>
      </w:r>
      <w:r w:rsidRPr="00093644">
        <w:rPr>
          <w:b/>
          <w:bCs/>
          <w:sz w:val="24"/>
          <w:szCs w:val="24"/>
        </w:rPr>
        <w:t>Golden Rules:</w:t>
      </w:r>
    </w:p>
    <w:p w14:paraId="04CEFEEF" w14:textId="77777777" w:rsidR="00093644" w:rsidRDefault="00093644" w:rsidP="00093644">
      <w:pPr>
        <w:jc w:val="both"/>
        <w:rPr>
          <w:b/>
          <w:bCs/>
          <w:sz w:val="24"/>
          <w:szCs w:val="24"/>
        </w:rPr>
      </w:pPr>
    </w:p>
    <w:p w14:paraId="29B3F1E9" w14:textId="477BA23B" w:rsidR="00093644" w:rsidRDefault="00093644" w:rsidP="00093644">
      <w:pPr>
        <w:jc w:val="both"/>
        <w:rPr>
          <w:sz w:val="24"/>
          <w:szCs w:val="24"/>
        </w:rPr>
      </w:pPr>
      <w:r>
        <w:rPr>
          <w:b/>
          <w:bCs/>
          <w:sz w:val="24"/>
          <w:szCs w:val="24"/>
        </w:rPr>
        <w:t xml:space="preserve">                                </w:t>
      </w:r>
      <w:r w:rsidRPr="00093644">
        <w:rPr>
          <w:sz w:val="24"/>
          <w:szCs w:val="24"/>
        </w:rPr>
        <w:t>The Four Golden Signals of </w:t>
      </w:r>
      <w:hyperlink r:id="rId8" w:tgtFrame="_blank" w:history="1">
        <w:r w:rsidRPr="00093644">
          <w:rPr>
            <w:rStyle w:val="Hyperlink"/>
            <w:sz w:val="24"/>
            <w:szCs w:val="24"/>
            <w:u w:val="none"/>
          </w:rPr>
          <w:t>Site Reliability Engineering (SRE</w:t>
        </w:r>
        <w:r w:rsidRPr="00093644">
          <w:rPr>
            <w:rStyle w:val="Hyperlink"/>
            <w:sz w:val="24"/>
            <w:szCs w:val="24"/>
          </w:rPr>
          <w:t>)</w:t>
        </w:r>
      </w:hyperlink>
      <w:r w:rsidRPr="00093644">
        <w:rPr>
          <w:sz w:val="24"/>
          <w:szCs w:val="24"/>
        </w:rPr>
        <w:t>—Latency, Traffic, Errors, and Saturatio</w:t>
      </w:r>
      <w:r>
        <w:rPr>
          <w:sz w:val="24"/>
          <w:szCs w:val="24"/>
        </w:rPr>
        <w:t>n.</w:t>
      </w:r>
      <w:r w:rsidRPr="00093644">
        <w:rPr>
          <w:sz w:val="24"/>
          <w:szCs w:val="24"/>
        </w:rPr>
        <w:t xml:space="preserve"> They provide a high-level overview of service performance, enabling teams to proactively identify issues and ensure a positive user experience. </w:t>
      </w:r>
    </w:p>
    <w:p w14:paraId="6D558056" w14:textId="77777777" w:rsidR="00093644" w:rsidRPr="00093644" w:rsidRDefault="00093644" w:rsidP="00093644">
      <w:pPr>
        <w:jc w:val="both"/>
        <w:rPr>
          <w:sz w:val="24"/>
          <w:szCs w:val="24"/>
        </w:rPr>
      </w:pPr>
    </w:p>
    <w:p w14:paraId="77544E1C" w14:textId="77777777" w:rsidR="00093644" w:rsidRPr="00093644" w:rsidRDefault="00093644" w:rsidP="00093644">
      <w:pPr>
        <w:numPr>
          <w:ilvl w:val="0"/>
          <w:numId w:val="5"/>
        </w:numPr>
        <w:jc w:val="both"/>
        <w:rPr>
          <w:sz w:val="24"/>
          <w:szCs w:val="24"/>
        </w:rPr>
      </w:pPr>
      <w:hyperlink r:id="rId9" w:history="1">
        <w:r w:rsidRPr="00E7037A">
          <w:rPr>
            <w:rStyle w:val="Hyperlink"/>
            <w:b/>
            <w:bCs/>
            <w:sz w:val="24"/>
            <w:szCs w:val="24"/>
          </w:rPr>
          <w:t>Latency</w:t>
        </w:r>
      </w:hyperlink>
      <w:r w:rsidRPr="00093644">
        <w:rPr>
          <w:sz w:val="24"/>
          <w:szCs w:val="24"/>
        </w:rPr>
        <w:t>: The time it takes to service a request (e.g., successful vs. failed requests).</w:t>
      </w:r>
    </w:p>
    <w:p w14:paraId="78457989" w14:textId="77777777" w:rsidR="00093644" w:rsidRPr="00093644" w:rsidRDefault="00093644" w:rsidP="00093644">
      <w:pPr>
        <w:numPr>
          <w:ilvl w:val="0"/>
          <w:numId w:val="5"/>
        </w:numPr>
        <w:jc w:val="both"/>
        <w:rPr>
          <w:sz w:val="24"/>
          <w:szCs w:val="24"/>
        </w:rPr>
      </w:pPr>
      <w:hyperlink r:id="rId10" w:history="1">
        <w:r w:rsidRPr="00E7037A">
          <w:rPr>
            <w:rStyle w:val="Hyperlink"/>
            <w:b/>
            <w:bCs/>
            <w:sz w:val="24"/>
            <w:szCs w:val="24"/>
          </w:rPr>
          <w:t>Traffic</w:t>
        </w:r>
      </w:hyperlink>
      <w:r w:rsidRPr="00E7037A">
        <w:rPr>
          <w:b/>
          <w:bCs/>
          <w:sz w:val="24"/>
          <w:szCs w:val="24"/>
        </w:rPr>
        <w:t>:</w:t>
      </w:r>
      <w:r w:rsidRPr="00093644">
        <w:rPr>
          <w:sz w:val="24"/>
          <w:szCs w:val="24"/>
        </w:rPr>
        <w:t> The demand placed on your system, such as request rates per second.</w:t>
      </w:r>
    </w:p>
    <w:p w14:paraId="1C54763B" w14:textId="77777777" w:rsidR="00093644" w:rsidRPr="00093644" w:rsidRDefault="00093644" w:rsidP="00093644">
      <w:pPr>
        <w:numPr>
          <w:ilvl w:val="0"/>
          <w:numId w:val="5"/>
        </w:numPr>
        <w:jc w:val="both"/>
        <w:rPr>
          <w:sz w:val="24"/>
          <w:szCs w:val="24"/>
        </w:rPr>
      </w:pPr>
      <w:hyperlink r:id="rId11" w:history="1">
        <w:r w:rsidRPr="00E7037A">
          <w:rPr>
            <w:rStyle w:val="Hyperlink"/>
            <w:b/>
            <w:bCs/>
            <w:sz w:val="24"/>
            <w:szCs w:val="24"/>
          </w:rPr>
          <w:t>Errors</w:t>
        </w:r>
      </w:hyperlink>
      <w:r w:rsidRPr="00E7037A">
        <w:rPr>
          <w:b/>
          <w:bCs/>
          <w:sz w:val="24"/>
          <w:szCs w:val="24"/>
        </w:rPr>
        <w:t>:</w:t>
      </w:r>
      <w:r w:rsidRPr="00093644">
        <w:rPr>
          <w:sz w:val="24"/>
          <w:szCs w:val="24"/>
        </w:rPr>
        <w:t> The rate of requests that fail, either explicitly (e.g., HTTP 500s), implicitly (e.g., HTTP 200 with wrong content), or by policy (e.g., latency &gt; 1s).</w:t>
      </w:r>
    </w:p>
    <w:p w14:paraId="6F4879D7" w14:textId="77777777" w:rsidR="00093644" w:rsidRDefault="00093644" w:rsidP="00093644">
      <w:pPr>
        <w:numPr>
          <w:ilvl w:val="0"/>
          <w:numId w:val="5"/>
        </w:numPr>
        <w:jc w:val="both"/>
        <w:rPr>
          <w:sz w:val="24"/>
          <w:szCs w:val="24"/>
        </w:rPr>
      </w:pPr>
      <w:hyperlink r:id="rId12" w:history="1">
        <w:r w:rsidRPr="00E7037A">
          <w:rPr>
            <w:rStyle w:val="Hyperlink"/>
            <w:b/>
            <w:bCs/>
            <w:sz w:val="24"/>
            <w:szCs w:val="24"/>
          </w:rPr>
          <w:t>Saturation</w:t>
        </w:r>
      </w:hyperlink>
      <w:r w:rsidRPr="00093644">
        <w:rPr>
          <w:sz w:val="24"/>
          <w:szCs w:val="24"/>
        </w:rPr>
        <w:t>: How "full" the service is, measuring resource constraints like memory, CPU, or I/O. </w:t>
      </w:r>
    </w:p>
    <w:p w14:paraId="3DE25753" w14:textId="77777777" w:rsidR="00093644" w:rsidRPr="00093644" w:rsidRDefault="00093644" w:rsidP="00093644">
      <w:pPr>
        <w:ind w:left="720"/>
        <w:jc w:val="both"/>
        <w:rPr>
          <w:sz w:val="24"/>
          <w:szCs w:val="24"/>
        </w:rPr>
      </w:pPr>
    </w:p>
    <w:p w14:paraId="4A772717" w14:textId="77777777" w:rsidR="00093644" w:rsidRPr="00093644" w:rsidRDefault="00093644" w:rsidP="00093644">
      <w:pPr>
        <w:jc w:val="both"/>
        <w:rPr>
          <w:sz w:val="24"/>
          <w:szCs w:val="24"/>
        </w:rPr>
      </w:pPr>
      <w:r w:rsidRPr="00093644">
        <w:rPr>
          <w:sz w:val="24"/>
          <w:szCs w:val="24"/>
        </w:rPr>
        <w:t>These signals are designed to focus on symptoms affecting users rather than trying to monitor every possible cause of failure. </w:t>
      </w:r>
    </w:p>
    <w:p w14:paraId="482DFEAC" w14:textId="58236C1B" w:rsidR="00093644" w:rsidRPr="00093644" w:rsidRDefault="00093644" w:rsidP="00093644">
      <w:pPr>
        <w:jc w:val="both"/>
        <w:rPr>
          <w:b/>
          <w:bCs/>
          <w:sz w:val="24"/>
          <w:szCs w:val="24"/>
        </w:rPr>
      </w:pPr>
    </w:p>
    <w:p w14:paraId="31DF0AF2" w14:textId="77777777" w:rsidR="00093644" w:rsidRPr="00450377" w:rsidRDefault="00093644" w:rsidP="00450377">
      <w:pPr>
        <w:jc w:val="both"/>
        <w:rPr>
          <w:b/>
          <w:bCs/>
          <w:sz w:val="28"/>
          <w:szCs w:val="28"/>
        </w:rPr>
      </w:pPr>
    </w:p>
    <w:p w14:paraId="24676D49" w14:textId="1E71FA42" w:rsidR="00450377" w:rsidRPr="00450377" w:rsidRDefault="00450377" w:rsidP="00450377">
      <w:pPr>
        <w:pStyle w:val="ListParagraph"/>
        <w:jc w:val="both"/>
        <w:rPr>
          <w:sz w:val="28"/>
          <w:szCs w:val="28"/>
        </w:rPr>
      </w:pPr>
    </w:p>
    <w:p w14:paraId="5DC06D5B" w14:textId="568555B0" w:rsidR="00CD24B9" w:rsidRPr="00BA788B" w:rsidRDefault="00CD24B9" w:rsidP="00BA788B">
      <w:pPr>
        <w:jc w:val="both"/>
        <w:rPr>
          <w:b/>
          <w:bCs/>
          <w:sz w:val="24"/>
          <w:szCs w:val="24"/>
        </w:rPr>
      </w:pPr>
    </w:p>
    <w:p w14:paraId="0E3E04D1" w14:textId="6DFA5DD0" w:rsidR="00BA788B" w:rsidRPr="00BA788B" w:rsidRDefault="00BA788B" w:rsidP="00BA788B">
      <w:pPr>
        <w:jc w:val="both"/>
        <w:rPr>
          <w:sz w:val="24"/>
          <w:szCs w:val="24"/>
        </w:rPr>
      </w:pPr>
    </w:p>
    <w:p w14:paraId="7F680671" w14:textId="77777777" w:rsidR="00BA788B" w:rsidRDefault="00BA788B" w:rsidP="00BA788B">
      <w:pPr>
        <w:jc w:val="both"/>
        <w:rPr>
          <w:sz w:val="24"/>
          <w:szCs w:val="24"/>
        </w:rPr>
      </w:pPr>
    </w:p>
    <w:p w14:paraId="376562F2" w14:textId="77777777" w:rsidR="00BA788B" w:rsidRDefault="00BA788B" w:rsidP="00BA788B">
      <w:pPr>
        <w:jc w:val="both"/>
        <w:rPr>
          <w:sz w:val="24"/>
          <w:szCs w:val="24"/>
        </w:rPr>
      </w:pPr>
    </w:p>
    <w:p w14:paraId="3DC74754" w14:textId="77777777" w:rsidR="00BA788B" w:rsidRPr="00BA788B" w:rsidRDefault="00BA788B" w:rsidP="00BA788B">
      <w:pPr>
        <w:jc w:val="both"/>
        <w:rPr>
          <w:sz w:val="24"/>
          <w:szCs w:val="24"/>
          <w:lang w:val="en-US"/>
        </w:rPr>
      </w:pPr>
    </w:p>
    <w:p w14:paraId="48EA7F86" w14:textId="77777777" w:rsidR="00BA788B" w:rsidRPr="00BA788B" w:rsidRDefault="00BA788B" w:rsidP="00BA788B">
      <w:pPr>
        <w:jc w:val="center"/>
        <w:rPr>
          <w:b/>
          <w:bCs/>
          <w:sz w:val="28"/>
          <w:szCs w:val="28"/>
          <w:lang w:val="en-US"/>
        </w:rPr>
      </w:pPr>
    </w:p>
    <w:sectPr w:rsidR="00BA788B" w:rsidRPr="00BA788B" w:rsidSect="00BA788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008"/>
    <w:multiLevelType w:val="multilevel"/>
    <w:tmpl w:val="560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10651"/>
    <w:multiLevelType w:val="multilevel"/>
    <w:tmpl w:val="E47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772BC4"/>
    <w:multiLevelType w:val="multilevel"/>
    <w:tmpl w:val="72DC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B66CFC"/>
    <w:multiLevelType w:val="hybridMultilevel"/>
    <w:tmpl w:val="D0ACCCEA"/>
    <w:lvl w:ilvl="0" w:tplc="CC4ADB4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FC1007"/>
    <w:multiLevelType w:val="multilevel"/>
    <w:tmpl w:val="0D7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8984012">
    <w:abstractNumId w:val="3"/>
  </w:num>
  <w:num w:numId="2" w16cid:durableId="1053843326">
    <w:abstractNumId w:val="2"/>
  </w:num>
  <w:num w:numId="3" w16cid:durableId="1614819216">
    <w:abstractNumId w:val="1"/>
  </w:num>
  <w:num w:numId="4" w16cid:durableId="20906508">
    <w:abstractNumId w:val="4"/>
  </w:num>
  <w:num w:numId="5" w16cid:durableId="169098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8B"/>
    <w:rsid w:val="00093644"/>
    <w:rsid w:val="00450377"/>
    <w:rsid w:val="00B66050"/>
    <w:rsid w:val="00BA788B"/>
    <w:rsid w:val="00C86E9F"/>
    <w:rsid w:val="00CD24B9"/>
    <w:rsid w:val="00E7037A"/>
    <w:rsid w:val="00EA22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CF6C"/>
  <w15:chartTrackingRefBased/>
  <w15:docId w15:val="{15B8EACF-1810-42E8-AA17-D611029B7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88B"/>
    <w:rPr>
      <w:rFonts w:eastAsiaTheme="majorEastAsia" w:cstheme="majorBidi"/>
      <w:color w:val="272727" w:themeColor="text1" w:themeTint="D8"/>
    </w:rPr>
  </w:style>
  <w:style w:type="paragraph" w:styleId="Title">
    <w:name w:val="Title"/>
    <w:basedOn w:val="Normal"/>
    <w:next w:val="Normal"/>
    <w:link w:val="TitleChar"/>
    <w:uiPriority w:val="10"/>
    <w:qFormat/>
    <w:rsid w:val="00BA7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88B"/>
    <w:pPr>
      <w:spacing w:before="160"/>
      <w:jc w:val="center"/>
    </w:pPr>
    <w:rPr>
      <w:i/>
      <w:iCs/>
      <w:color w:val="404040" w:themeColor="text1" w:themeTint="BF"/>
    </w:rPr>
  </w:style>
  <w:style w:type="character" w:customStyle="1" w:styleId="QuoteChar">
    <w:name w:val="Quote Char"/>
    <w:basedOn w:val="DefaultParagraphFont"/>
    <w:link w:val="Quote"/>
    <w:uiPriority w:val="29"/>
    <w:rsid w:val="00BA788B"/>
    <w:rPr>
      <w:i/>
      <w:iCs/>
      <w:color w:val="404040" w:themeColor="text1" w:themeTint="BF"/>
    </w:rPr>
  </w:style>
  <w:style w:type="paragraph" w:styleId="ListParagraph">
    <w:name w:val="List Paragraph"/>
    <w:basedOn w:val="Normal"/>
    <w:uiPriority w:val="34"/>
    <w:qFormat/>
    <w:rsid w:val="00BA788B"/>
    <w:pPr>
      <w:ind w:left="720"/>
      <w:contextualSpacing/>
    </w:pPr>
  </w:style>
  <w:style w:type="character" w:styleId="IntenseEmphasis">
    <w:name w:val="Intense Emphasis"/>
    <w:basedOn w:val="DefaultParagraphFont"/>
    <w:uiPriority w:val="21"/>
    <w:qFormat/>
    <w:rsid w:val="00BA788B"/>
    <w:rPr>
      <w:i/>
      <w:iCs/>
      <w:color w:val="0F4761" w:themeColor="accent1" w:themeShade="BF"/>
    </w:rPr>
  </w:style>
  <w:style w:type="paragraph" w:styleId="IntenseQuote">
    <w:name w:val="Intense Quote"/>
    <w:basedOn w:val="Normal"/>
    <w:next w:val="Normal"/>
    <w:link w:val="IntenseQuoteChar"/>
    <w:uiPriority w:val="30"/>
    <w:qFormat/>
    <w:rsid w:val="00BA7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88B"/>
    <w:rPr>
      <w:i/>
      <w:iCs/>
      <w:color w:val="0F4761" w:themeColor="accent1" w:themeShade="BF"/>
    </w:rPr>
  </w:style>
  <w:style w:type="character" w:styleId="IntenseReference">
    <w:name w:val="Intense Reference"/>
    <w:basedOn w:val="DefaultParagraphFont"/>
    <w:uiPriority w:val="32"/>
    <w:qFormat/>
    <w:rsid w:val="00BA788B"/>
    <w:rPr>
      <w:b/>
      <w:bCs/>
      <w:smallCaps/>
      <w:color w:val="0F4761" w:themeColor="accent1" w:themeShade="BF"/>
      <w:spacing w:val="5"/>
    </w:rPr>
  </w:style>
  <w:style w:type="paragraph" w:styleId="NormalWeb">
    <w:name w:val="Normal (Web)"/>
    <w:basedOn w:val="Normal"/>
    <w:uiPriority w:val="99"/>
    <w:semiHidden/>
    <w:unhideWhenUsed/>
    <w:rsid w:val="00BA788B"/>
    <w:rPr>
      <w:rFonts w:ascii="Times New Roman" w:hAnsi="Times New Roman" w:cs="Times New Roman"/>
      <w:sz w:val="24"/>
      <w:szCs w:val="24"/>
    </w:rPr>
  </w:style>
  <w:style w:type="character" w:styleId="Hyperlink">
    <w:name w:val="Hyperlink"/>
    <w:basedOn w:val="DefaultParagraphFont"/>
    <w:uiPriority w:val="99"/>
    <w:unhideWhenUsed/>
    <w:rsid w:val="00450377"/>
    <w:rPr>
      <w:color w:val="467886" w:themeColor="hyperlink"/>
      <w:u w:val="single"/>
    </w:rPr>
  </w:style>
  <w:style w:type="character" w:styleId="UnresolvedMention">
    <w:name w:val="Unresolved Mention"/>
    <w:basedOn w:val="DefaultParagraphFont"/>
    <w:uiPriority w:val="99"/>
    <w:semiHidden/>
    <w:unhideWhenUsed/>
    <w:rsid w:val="00450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e.google/sre-book/monitoring-distributed-syste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plunk.com/en_us/blog/learn/sre-vs-devops-vs-platform-engineering.html" TargetMode="External"/><Relationship Id="rId12" Type="http://schemas.openxmlformats.org/officeDocument/2006/relationships/hyperlink" Target="https://www.google.com/search?q=Saturation&amp;sca_esv=50e270cee628dfd9&amp;sxsrf=ANbL-n4jAKvCHZvM4NwnoXBMmApxe5gwGQ%3A1769662352795&amp;ei=kOd6aeqWMJCvwcsPp-uUoQs&amp;ved=2ahUKEwjVxI7u-q-SAxX4d2wGHaJdHfQQgK4QegQIAhAH&amp;uact=5&amp;oq=four+golden+princple+of+sre&amp;gs_lp=Egxnd3Mtd2l6LXNlcnAiG2ZvdXIgZ29sZGVuIHByaW5jcGxlIG9mIHNyZTIGEAAYFhgeMgsQABiABBiGAxiKBTILEAAYgAQYhgMYigUyCxAAGIAEGIYDGIoFMgsQABiABBiGAxiKBTILEAAYgAQYhgMYigUyCBAAGKIEGIkFMgUQABjvBTIFEAAY7wUyBRAAGO8FSJ4ZUIMEWO4WcAF4AZABAJgBmQKgAZQMqgEFMC4xLja4AQPIAQD4AQGYAgigAuwMwgIKEAAYsAMY1gQYR8ICBxAhGKABGArCAgUQIRifBZgDAOIDBRIBMSBAiAYBkAYIkgcFMS4wLjegB9BAsgcDMi03uAfXDMIHBTItNS4zyAc_gAgA&amp;sclient=gws-wiz-serp&amp;mstk=AUtExfAbBaLO1l3YO9ZnK9G7b2jxY6Z_8HXSSLEVKcT7FcuvHuDSqX3qpJpPqAxv9kLxDWDYoHl32WmUxhJa3MQVpMlg7Rxw6kSreImhT7mYwtygZmUhtsgHLzdIm27MhauPlVizvO5KD8HQAlzgH-bT7Na2ObL-vCB2IS6qqRHoKFlO5yQelaLrbnOQIb6BE7yrF6vjmMGGipbwhFDQbEzOYzOe3wVwUfS0w3VPFBfP8QvEKmY5Iyu4OaxkL3Cdz4P_f2OVD6LPM0xXUUso7Cv9_k4f&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gerduty.com/resources/devops/learn/sre-vs-devops/" TargetMode="External"/><Relationship Id="rId11" Type="http://schemas.openxmlformats.org/officeDocument/2006/relationships/hyperlink" Target="https://www.google.com/search?q=Errors&amp;sca_esv=50e270cee628dfd9&amp;sxsrf=ANbL-n4jAKvCHZvM4NwnoXBMmApxe5gwGQ%3A1769662352795&amp;ei=kOd6aeqWMJCvwcsPp-uUoQs&amp;ved=2ahUKEwjVxI7u-q-SAxX4d2wGHaJdHfQQgK4QegQIAhAF&amp;uact=5&amp;oq=four+golden+princple+of+sre&amp;gs_lp=Egxnd3Mtd2l6LXNlcnAiG2ZvdXIgZ29sZGVuIHByaW5jcGxlIG9mIHNyZTIGEAAYFhgeMgsQABiABBiGAxiKBTILEAAYgAQYhgMYigUyCxAAGIAEGIYDGIoFMgsQABiABBiGAxiKBTILEAAYgAQYhgMYigUyCBAAGKIEGIkFMgUQABjvBTIFEAAY7wUyBRAAGO8FSJ4ZUIMEWO4WcAF4AZABAJgBmQKgAZQMqgEFMC4xLja4AQPIAQD4AQGYAgigAuwMwgIKEAAYsAMY1gQYR8ICBxAhGKABGArCAgUQIRifBZgDAOIDBRIBMSBAiAYBkAYIkgcFMS4wLjegB9BAsgcDMi03uAfXDMIHBTItNS4zyAc_gAgA&amp;sclient=gws-wiz-serp&amp;mstk=AUtExfAbBaLO1l3YO9ZnK9G7b2jxY6Z_8HXSSLEVKcT7FcuvHuDSqX3qpJpPqAxv9kLxDWDYoHl32WmUxhJa3MQVpMlg7Rxw6kSreImhT7mYwtygZmUhtsgHLzdIm27MhauPlVizvO5KD8HQAlzgH-bT7Na2ObL-vCB2IS6qqRHoKFlO5yQelaLrbnOQIb6BE7yrF6vjmMGGipbwhFDQbEzOYzOe3wVwUfS0w3VPFBfP8QvEKmY5Iyu4OaxkL3Cdz4P_f2OVD6LPM0xXUUso7Cv9_k4f&amp;csui=3" TargetMode="External"/><Relationship Id="rId5" Type="http://schemas.openxmlformats.org/officeDocument/2006/relationships/hyperlink" Target="https://www.atlassian.com/devops/frameworks/sre-vs-devops" TargetMode="External"/><Relationship Id="rId10" Type="http://schemas.openxmlformats.org/officeDocument/2006/relationships/hyperlink" Target="https://www.google.com/search?q=Traffic&amp;sca_esv=50e270cee628dfd9&amp;sxsrf=ANbL-n4jAKvCHZvM4NwnoXBMmApxe5gwGQ%3A1769662352795&amp;ei=kOd6aeqWMJCvwcsPp-uUoQs&amp;ved=2ahUKEwjVxI7u-q-SAxX4d2wGHaJdHfQQgK4QegQIAhAD&amp;uact=5&amp;oq=four+golden+princple+of+sre&amp;gs_lp=Egxnd3Mtd2l6LXNlcnAiG2ZvdXIgZ29sZGVuIHByaW5jcGxlIG9mIHNyZTIGEAAYFhgeMgsQABiABBiGAxiKBTILEAAYgAQYhgMYigUyCxAAGIAEGIYDGIoFMgsQABiABBiGAxiKBTILEAAYgAQYhgMYigUyCBAAGKIEGIkFMgUQABjvBTIFEAAY7wUyBRAAGO8FSJ4ZUIMEWO4WcAF4AZABAJgBmQKgAZQMqgEFMC4xLja4AQPIAQD4AQGYAgigAuwMwgIKEAAYsAMY1gQYR8ICBxAhGKABGArCAgUQIRifBZgDAOIDBRIBMSBAiAYBkAYIkgcFMS4wLjegB9BAsgcDMi03uAfXDMIHBTItNS4zyAc_gAgA&amp;sclient=gws-wiz-serp&amp;mstk=AUtExfAbBaLO1l3YO9ZnK9G7b2jxY6Z_8HXSSLEVKcT7FcuvHuDSqX3qpJpPqAxv9kLxDWDYoHl32WmUxhJa3MQVpMlg7Rxw6kSreImhT7mYwtygZmUhtsgHLzdIm27MhauPlVizvO5KD8HQAlzgH-bT7Na2ObL-vCB2IS6qqRHoKFlO5yQelaLrbnOQIb6BE7yrF6vjmMGGipbwhFDQbEzOYzOe3wVwUfS0w3VPFBfP8QvEKmY5Iyu4OaxkL3Cdz4P_f2OVD6LPM0xXUUso7Cv9_k4f&amp;csui=3" TargetMode="External"/><Relationship Id="rId4" Type="http://schemas.openxmlformats.org/officeDocument/2006/relationships/webSettings" Target="webSettings.xml"/><Relationship Id="rId9" Type="http://schemas.openxmlformats.org/officeDocument/2006/relationships/hyperlink" Target="https://www.google.com/search?q=Latency&amp;sca_esv=50e270cee628dfd9&amp;sxsrf=ANbL-n4jAKvCHZvM4NwnoXBMmApxe5gwGQ%3A1769662352795&amp;ei=kOd6aeqWMJCvwcsPp-uUoQs&amp;ved=2ahUKEwjVxI7u-q-SAxX4d2wGHaJdHfQQgK4QegQIAhAB&amp;uact=5&amp;oq=four+golden+princple+of+sre&amp;gs_lp=Egxnd3Mtd2l6LXNlcnAiG2ZvdXIgZ29sZGVuIHByaW5jcGxlIG9mIHNyZTIGEAAYFhgeMgsQABiABBiGAxiKBTILEAAYgAQYhgMYigUyCxAAGIAEGIYDGIoFMgsQABiABBiGAxiKBTILEAAYgAQYhgMYigUyCBAAGKIEGIkFMgUQABjvBTIFEAAY7wUyBRAAGO8FSJ4ZUIMEWO4WcAF4AZABAJgBmQKgAZQMqgEFMC4xLja4AQPIAQD4AQGYAgigAuwMwgIKEAAYsAMY1gQYR8ICBxAhGKABGArCAgUQIRifBZgDAOIDBRIBMSBAiAYBkAYIkgcFMS4wLjegB9BAsgcDMi03uAfXDMIHBTItNS4zyAc_gAgA&amp;sclient=gws-wiz-serp&amp;mstk=AUtExfAbBaLO1l3YO9ZnK9G7b2jxY6Z_8HXSSLEVKcT7FcuvHuDSqX3qpJpPqAxv9kLxDWDYoHl32WmUxhJa3MQVpMlg7Rxw6kSreImhT7mYwtygZmUhtsgHLzdIm27MhauPlVizvO5KD8HQAlzgH-bT7Na2ObL-vCB2IS6qqRHoKFlO5yQelaLrbnOQIb6BE7yrF6vjmMGGipbwhFDQbEzOYzOe3wVwUfS0w3VPFBfP8QvEKmY5Iyu4OaxkL3Cdz4P_f2OVD6LPM0xXUUso7Cv9_k4f&amp;csui=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sahil</dc:creator>
  <cp:keywords/>
  <dc:description/>
  <cp:lastModifiedBy>pavan sahil</cp:lastModifiedBy>
  <cp:revision>2</cp:revision>
  <dcterms:created xsi:type="dcterms:W3CDTF">2026-01-29T04:57:00Z</dcterms:created>
  <dcterms:modified xsi:type="dcterms:W3CDTF">2026-01-29T05:36:00Z</dcterms:modified>
</cp:coreProperties>
</file>