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NanumSquare" w:hAnsi="NanumSquare" w:eastAsia="NanumSquare"/>
          <w:b/>
          <w:color w:val="193A5A"/>
          <w:sz w:val="56"/>
        </w:rPr>
        <w:t>CATALOGGUARD LITE</w:t>
      </w:r>
    </w:p>
    <w:p>
      <w:pPr>
        <w:spacing w:after="160"/>
      </w:pPr>
      <w:r>
        <w:rPr>
          <w:rFonts w:ascii="NanumSquare" w:hAnsi="NanumSquare" w:eastAsia="NanumSquare"/>
          <w:b/>
          <w:color w:val="2F6B9A"/>
          <w:sz w:val="32"/>
        </w:rPr>
        <w:t>상품 카탈로그 데이터 품질 검수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4F8"/>
            <w:tcMar>
              <w:top w:w="135" w:type="dxa"/>
              <w:start w:w="180" w:type="dxa"/>
              <w:bottom w:w="135" w:type="dxa"/>
              <w:end w:w="180" w:type="dxa"/>
            </w:tcMar>
            <w:tcBorders>
              <w:left w:val="single" w:sz="20" w:color="2F6B9A"/>
            </w:tcBorders>
          </w:tcPr>
          <w:p>
            <w:pPr>
              <w:spacing w:after="40"/>
            </w:pPr>
            <w:r/>
            <w:r>
              <w:rPr>
                <w:rFonts w:ascii="NanumSquare" w:hAnsi="NanumSquare" w:eastAsia="NanumSquare"/>
                <w:b/>
                <w:color w:val="2F6B9A"/>
                <w:sz w:val="21"/>
              </w:rPr>
              <w:t>프로젝트 한 줄 소개</w:t>
            </w:r>
          </w:p>
          <w:p>
            <w:pPr>
              <w:spacing w:after="0" w:line="278" w:lineRule="auto"/>
            </w:pPr>
            <w:r>
              <w:rPr>
                <w:rFonts w:ascii="NanumSquare" w:hAnsi="NanumSquare" w:eastAsia="NanumSquare"/>
                <w:color w:val="1F2933"/>
                <w:sz w:val="20"/>
              </w:rPr>
              <w:t>공급사 CSV를 표준화하고 상품의 누락·중복·가격·카테고리·개인정보 문제를 검수하여, 결과를 API·화면·CSV·PostgreSQL 이력으로 제공하는 Python·FastAPI 백엔드 프로젝트입니다.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프로젝트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7710"/>
      </w:tblGrid>
      <w:tr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7"/>
              </w:rPr>
              <w:t>형태</w:t>
            </w:r>
          </w:p>
        </w:tc>
        <w:tc>
          <w:tcPr>
            <w:tcW w:type="dxa" w:w="7710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개인 프로젝트 · 취업 포트폴리오용 MVP 고도화</w:t>
            </w:r>
          </w:p>
        </w:tc>
      </w:tr>
      <w:tr>
        <w:tc>
          <w:tcPr>
            <w:tcW w:type="dxa" w:w="215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7"/>
              </w:rPr>
              <w:t>담당</w:t>
            </w:r>
          </w:p>
        </w:tc>
        <w:tc>
          <w:tcPr>
            <w:tcW w:type="dxa" w:w="7710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검수 규칙, FastAPI API, PostgreSQL 저장, Redis·Celery 비동기 처리, ETL, 테스트·CI, 배포 검증</w:t>
            </w:r>
          </w:p>
        </w:tc>
      </w:tr>
      <w:tr>
        <w:tc>
          <w:tcPr>
            <w:tcW w:type="dxa" w:w="215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7"/>
              </w:rPr>
              <w:t>핵심 기술</w:t>
            </w:r>
          </w:p>
        </w:tc>
        <w:tc>
          <w:tcPr>
            <w:tcW w:type="dxa" w:w="7710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Python, FastAPI, PostgreSQL, SQLAlchemy, Alembic, Redis, Celery, pandas, Streamlit</w:t>
            </w:r>
          </w:p>
        </w:tc>
      </w:tr>
      <w:tr>
        <w:tc>
          <w:tcPr>
            <w:tcW w:type="dxa" w:w="215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7"/>
              </w:rPr>
              <w:t>운영·검증</w:t>
            </w:r>
          </w:p>
        </w:tc>
        <w:tc>
          <w:tcPr>
            <w:tcW w:type="dxa" w:w="7710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7"/>
              </w:rPr>
              <w:t>Docker Compose, GitHub Actions, Railway, AWS EC2·RDS staging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6F1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2E7D6B"/>
              <w:left w:val="single" w:sz="5" w:color="2E7D6B"/>
              <w:bottom w:val="single" w:sz="5" w:color="2E7D6B"/>
              <w:right w:val="single" w:sz="5" w:color="2E7D6B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2E7D6B"/>
                <w:sz w:val="30"/>
              </w:rPr>
              <w:t>831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전체 회귀 실행 결과</w:t>
            </w:r>
          </w:p>
        </w:tc>
        <w:tc>
          <w:tcPr>
            <w:tcW w:type="dxa" w:w="2466"/>
            <w:shd w:fill="EAF4F8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2F6B9A"/>
              <w:left w:val="single" w:sz="5" w:color="2F6B9A"/>
              <w:bottom w:val="single" w:sz="5" w:color="2F6B9A"/>
              <w:right w:val="single" w:sz="5" w:color="2F6B9A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2F6B9A"/>
                <w:sz w:val="30"/>
              </w:rPr>
              <w:t>89 passed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ETL·API 통합 검증</w:t>
            </w:r>
          </w:p>
        </w:tc>
        <w:tc>
          <w:tcPr>
            <w:tcW w:type="dxa" w:w="2466"/>
            <w:shd w:fill="FFF2E6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C7762E"/>
              <w:left w:val="single" w:sz="5" w:color="C7762E"/>
              <w:bottom w:val="single" w:sz="5" w:color="C7762E"/>
              <w:right w:val="single" w:sz="5" w:color="C7762E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C7762E"/>
                <w:sz w:val="30"/>
              </w:rPr>
              <w:t>Test #30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GitHub Actions 성공</w:t>
            </w:r>
          </w:p>
        </w:tc>
        <w:tc>
          <w:tcPr>
            <w:tcW w:type="dxa" w:w="2466"/>
            <w:shd w:fill="FCEEEE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B94B4B"/>
              <w:left w:val="single" w:sz="5" w:color="B94B4B"/>
              <w:bottom w:val="single" w:sz="5" w:color="B94B4B"/>
              <w:right w:val="single" w:sz="5" w:color="B94B4B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B94B4B"/>
                <w:sz w:val="30"/>
              </w:rPr>
              <w:t>Version 5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sale_price 규칙 반영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핵심 성과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FastAPI와 PostgreSQL로 검수 실행·저장, 이력 검색·상세 조회 API를 구현하였습니다.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동일 CSV는 SHA-256 파일 해시와 검수 버전으로 기존 결과를 재사용하고, partial unique index로 동시 요청 중복을 방어하였습니다.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Redis·Celery 비동기 검수, 공급사 JSON 프로필 ETL, sale_price 검수를 기존 API·Streamlit 결과까지 연결하였습니다.</w:t>
      </w: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링크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c>
          <w:tcPr>
            <w:tcW w:type="dxa" w:w="4933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4"/>
              <w:left w:val="single" w:sz="5" w:color="D7DEE4"/>
              <w:bottom w:val="single" w:sz="5" w:color="D7DEE4"/>
              <w:right w:val="single" w:sz="5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7"/>
              </w:rPr>
              <w:t>GitHub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4"/>
              <w:left w:val="single" w:sz="5" w:color="D7DEE4"/>
              <w:bottom w:val="single" w:sz="5" w:color="D7DEE4"/>
              <w:right w:val="single" w:sz="5" w:color="D7DEE4"/>
            </w:tcBorders>
          </w:tcPr>
          <w:p>
            <w:pPr>
              <w:spacing w:after="0"/>
            </w:pPr>
            <w:r/>
            <w:hyperlink r:id="rId11">
              <w:r>
                <w:rPr>
                  <w:color w:val="2F6B9A"/>
                  <w:u w:val="single"/>
                  <w:rFonts w:ascii="NanumSquare" w:hAnsi="NanumSquare" w:eastAsia="NanumSquare"/>
                  <w:sz w:val="17"/>
                </w:rPr>
                <w:t>psy0635-ctrl/catalogguard-lite</w:t>
              </w:r>
            </w:hyperlink>
          </w:p>
        </w:tc>
      </w:tr>
      <w:tr>
        <w:tc>
          <w:tcPr>
            <w:tcW w:type="dxa" w:w="4933"/>
            <w:shd w:fill="F3F5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4"/>
              <w:left w:val="single" w:sz="5" w:color="D7DEE4"/>
              <w:bottom w:val="single" w:sz="5" w:color="D7DEE4"/>
              <w:right w:val="single" w:sz="5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7"/>
              </w:rPr>
              <w:t>Demo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D7DEE4"/>
              <w:left w:val="single" w:sz="5" w:color="D7DEE4"/>
              <w:bottom w:val="single" w:sz="5" w:color="D7DEE4"/>
              <w:right w:val="single" w:sz="5" w:color="D7DEE4"/>
            </w:tcBorders>
          </w:tcPr>
          <w:p>
            <w:pPr>
              <w:spacing w:after="0"/>
            </w:pPr>
            <w:r/>
            <w:hyperlink r:id="rId12">
              <w:r>
                <w:rPr>
                  <w:color w:val="2F6B9A"/>
                  <w:u w:val="single"/>
                  <w:rFonts w:ascii="NanumSquare" w:hAnsi="NanumSquare" w:eastAsia="NanumSquare"/>
                  <w:sz w:val="17"/>
                </w:rPr>
                <w:t>CatalogGuard Lite Streamlit 앱</w:t>
              </w:r>
            </w:hyperlink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NanumSquare" w:hAnsi="NanumSquare" w:eastAsia="NanumSquare"/>
          <w:b/>
          <w:color w:val="193A5A"/>
          <w:sz w:val="34"/>
        </w:rPr>
        <w:t>1. 문제 정의와 사용자 가치</w:t>
      </w:r>
    </w:p>
    <w:p>
      <w:pPr>
        <w:spacing w:after="120"/>
      </w:pPr>
      <w:r>
        <w:rPr>
          <w:rFonts w:ascii="NanumSquare" w:hAnsi="NanumSquare" w:eastAsia="NanumSquare"/>
          <w:color w:val="64727E"/>
          <w:sz w:val="18"/>
        </w:rPr>
        <w:t>기능 나열보다 상품 데이터가 실제로 왜 검수되어야 하는지를 먼저 정의했습니다.</w:t>
      </w:r>
    </w:p>
    <w:p>
      <w:pPr>
        <w:spacing w:after="120"/>
        <w:pBdr>
          <w:bottom w:val="single" w:sz="10" w:space="1" w:color="2F6B9A"/>
        </w:pBdr>
      </w:pP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문제 정의</w:t>
      </w:r>
    </w:p>
    <w:p>
      <w:pPr>
        <w:spacing w:after="80" w:line="283" w:lineRule="auto"/>
        <w:ind w:left="0"/>
      </w:pPr>
      <w:r>
        <w:rPr>
          <w:rFonts w:ascii="NanumSquare" w:hAnsi="NanumSquare" w:eastAsia="NanumSquare"/>
          <w:b w:val="0"/>
          <w:color w:val="1F2933"/>
          <w:sz w:val="18"/>
        </w:rPr>
        <w:t>쇼핑몰 상품 카탈로그는 공급사와 운영 담당자마다 컬럼명과 입력 방식이 달라 같은 의미가 여러 형태로 저장될 수 있습니다. 이 상태가 누적되면 검색·필터·재고 관리·상품 노출의 정확도가 떨어지고, 사람이 CSV를 반복 확인해야 하는 비용이 커집니다.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118"/>
        <w:gridCol w:w="4309"/>
      </w:tblGrid>
      <w:tr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반복되는 문제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서비스의 대응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형식 불일치</w:t>
            </w:r>
          </w:p>
        </w:tc>
        <w:tc>
          <w:tcPr>
            <w:tcW w:type="dxa" w:w="311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price에 문자, 필수값 누락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업로드 검증과 규칙 기반 오류 탐지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표기 불일치</w:t>
            </w:r>
          </w:p>
        </w:tc>
        <w:tc>
          <w:tcPr>
            <w:tcW w:type="dxa" w:w="311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black·블랙·BLACK</w:t>
            </w:r>
          </w:p>
        </w:tc>
        <w:tc>
          <w:tcPr>
            <w:tcW w:type="dxa" w:w="4309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색상·사이즈 별칭을 표준값으로 정규화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관계 오류</w:t>
            </w:r>
          </w:p>
        </w:tc>
        <w:tc>
          <w:tcPr>
            <w:tcW w:type="dxa" w:w="311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같은 그룹에 다른 카테고리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product_group_id 단위로 그룹 전체 비교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가격 관계 오류</w:t>
            </w:r>
          </w:p>
        </w:tc>
        <w:tc>
          <w:tcPr>
            <w:tcW w:type="dxa" w:w="311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sale_price가 price보다 큼</w:t>
            </w:r>
          </w:p>
        </w:tc>
        <w:tc>
          <w:tcPr>
            <w:tcW w:type="dxa" w:w="4309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형식·0 이하·정상가 초과를 분리 검수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민감정보 혼입</w:t>
            </w:r>
          </w:p>
        </w:tc>
        <w:tc>
          <w:tcPr>
            <w:tcW w:type="dxa" w:w="311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설명에 이메일·전화번호</w:t>
            </w:r>
          </w:p>
        </w:tc>
        <w:tc>
          <w:tcPr>
            <w:tcW w:type="dxa" w:w="4309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의심 정보 탐지와 미리보기 마스킹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사용자 흐름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4000" cy="163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635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6F1"/>
            <w:tcMar>
              <w:top w:w="135" w:type="dxa"/>
              <w:start w:w="180" w:type="dxa"/>
              <w:bottom w:w="135" w:type="dxa"/>
              <w:end w:w="180" w:type="dxa"/>
            </w:tcMar>
            <w:tcBorders>
              <w:left w:val="single" w:sz="20" w:color="2E7D6B"/>
            </w:tcBorders>
          </w:tcPr>
          <w:p>
            <w:pPr>
              <w:spacing w:after="40"/>
            </w:pPr>
            <w:r/>
            <w:r>
              <w:rPr>
                <w:rFonts w:ascii="NanumSquare" w:hAnsi="NanumSquare" w:eastAsia="NanumSquare"/>
                <w:b/>
                <w:color w:val="2E7D6B"/>
                <w:sz w:val="19"/>
              </w:rPr>
              <w:t>사용자가 받는 결과</w:t>
            </w:r>
          </w:p>
          <w:p>
            <w:pPr>
              <w:spacing w:after="0" w:line="278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검수 상태, 오류 항목, 상품 ID, 오류 이유, 수정 권장사항, 위험 수준을 한글로 제공하며 필터 적용 결과를 CSV로 내려받을 수 있습니다.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MVP 범위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CSV 업로드와 공급사 파일 변환부터 검수·통계·다운로드·이력 조회까지 한 흐름으로 연결하였습니다.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AI 모델을 핵심 기능처럼 과장하지 않고, 현재 구현의 중심을 규칙 기반 데이터 품질 검수로 명확히 구분하였습니다.</w:t>
      </w:r>
    </w:p>
    <w:p>
      <w:r>
        <w:br w:type="page"/>
      </w:r>
    </w:p>
    <w:p>
      <w:pPr>
        <w:spacing w:before="40" w:after="40"/>
      </w:pPr>
      <w:r>
        <w:rPr>
          <w:rFonts w:ascii="NanumSquare" w:hAnsi="NanumSquare" w:eastAsia="NanumSquare"/>
          <w:b/>
          <w:color w:val="193A5A"/>
          <w:sz w:val="34"/>
        </w:rPr>
        <w:t>2. 시스템 구조와 책임 분리</w:t>
      </w:r>
    </w:p>
    <w:p>
      <w:pPr>
        <w:spacing w:after="120"/>
      </w:pPr>
      <w:r>
        <w:rPr>
          <w:rFonts w:ascii="NanumSquare" w:hAnsi="NanumSquare" w:eastAsia="NanumSquare"/>
          <w:color w:val="64727E"/>
          <w:sz w:val="18"/>
        </w:rPr>
        <w:t>화면, API, 작업 큐, 데이터베이스, ETL의 역할을 나누어 같은 기능이 중복되지 않도록 하였습니다.</w:t>
      </w:r>
    </w:p>
    <w:p>
      <w:pPr>
        <w:spacing w:after="120"/>
        <w:pBdr>
          <w:bottom w:val="single" w:sz="10" w:space="1" w:color="2F6B9A"/>
        </w:pBdr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285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계층별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4025"/>
      </w:tblGrid>
      <w:tr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구성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주요 책임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설계 판단</w:t>
            </w:r>
          </w:p>
        </w:tc>
      </w:tr>
      <w:tr>
        <w:tc>
          <w:tcPr>
            <w:tcW w:type="dxa" w:w="175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Streamlit</w:t>
            </w:r>
          </w:p>
        </w:tc>
        <w:tc>
          <w:tcPr>
            <w:tcW w:type="dxa" w:w="408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파일 사전 검증, 마스킹 미리보기, 결과·통계·다운로드</w:t>
            </w:r>
          </w:p>
        </w:tc>
        <w:tc>
          <w:tcPr>
            <w:tcW w:type="dxa" w:w="402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전체 검수 규칙을 다시 실행하지 않음</w:t>
            </w:r>
          </w:p>
        </w:tc>
      </w:tr>
      <w:tr>
        <w:tc>
          <w:tcPr>
            <w:tcW w:type="dxa" w:w="175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FastAPI</w:t>
            </w:r>
          </w:p>
        </w:tc>
        <w:tc>
          <w:tcPr>
            <w:tcW w:type="dxa" w:w="408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동기·비동기 요청, 검수 단일 기준, 이력 API</w:t>
            </w:r>
          </w:p>
        </w:tc>
        <w:tc>
          <w:tcPr>
            <w:tcW w:type="dxa" w:w="402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화면과 저장 결과의 기준을 서버로 통일</w:t>
            </w:r>
          </w:p>
        </w:tc>
      </w:tr>
      <w:tr>
        <w:tc>
          <w:tcPr>
            <w:tcW w:type="dxa" w:w="175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PostgreSQL</w:t>
            </w:r>
          </w:p>
        </w:tc>
        <w:tc>
          <w:tcPr>
            <w:tcW w:type="dxa" w:w="408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실행 요약과 상세 결과, 검색, 중복 제약</w:t>
            </w:r>
          </w:p>
        </w:tc>
        <w:tc>
          <w:tcPr>
            <w:tcW w:type="dxa" w:w="402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브라우저 재시작과 동시 요청에도 결과 유지</w:t>
            </w:r>
          </w:p>
        </w:tc>
      </w:tr>
      <w:tr>
        <w:tc>
          <w:tcPr>
            <w:tcW w:type="dxa" w:w="175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Redis·Celery</w:t>
            </w:r>
          </w:p>
        </w:tc>
        <w:tc>
          <w:tcPr>
            <w:tcW w:type="dxa" w:w="408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작업 상태와 백그라운드 실행</w:t>
            </w:r>
          </w:p>
        </w:tc>
        <w:tc>
          <w:tcPr>
            <w:tcW w:type="dxa" w:w="402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긴 검수를 HTTP 요청 수명과 분리</w:t>
            </w:r>
          </w:p>
        </w:tc>
      </w:tr>
      <w:tr>
        <w:tc>
          <w:tcPr>
            <w:tcW w:type="dxa" w:w="175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ETL CLI</w:t>
            </w:r>
          </w:p>
        </w:tc>
        <w:tc>
          <w:tcPr>
            <w:tcW w:type="dxa" w:w="408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공급사 컬럼 매핑, 정상·reject·요약 파일 생성</w:t>
            </w:r>
          </w:p>
        </w:tc>
        <w:tc>
          <w:tcPr>
            <w:tcW w:type="dxa" w:w="402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공급사 차이와 품질 검수 책임을 분리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핵심 기술 판단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b/>
          <w:color w:val="193A5A"/>
          <w:sz w:val="18"/>
        </w:rPr>
        <w:t xml:space="preserve">단일 검수 기준 — </w:t>
      </w:r>
      <w:r>
        <w:rPr>
          <w:rFonts w:ascii="NanumSquare" w:hAnsi="NanumSquare" w:eastAsia="NanumSquare"/>
          <w:color w:val="1F2933"/>
          <w:sz w:val="18"/>
        </w:rPr>
        <w:t>서버 검수 결과를 Streamlit 화면·통계·필터·다운로드에 재사용하여 이중 검수를 제거하였습니다.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b/>
          <w:color w:val="193A5A"/>
          <w:sz w:val="18"/>
        </w:rPr>
        <w:t xml:space="preserve">원본 보존 — </w:t>
      </w:r>
      <w:r>
        <w:rPr>
          <w:rFonts w:ascii="NanumSquare" w:hAnsi="NanumSquare" w:eastAsia="NanumSquare"/>
          <w:color w:val="1F2933"/>
          <w:sz w:val="18"/>
        </w:rPr>
        <w:t>업로드 미리보기는 원본 DataFrame의 깊은 복사본에만 마스킹하여 검수 정확도와 화면 보안을 분리하였습니다.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b/>
          <w:color w:val="193A5A"/>
          <w:sz w:val="18"/>
        </w:rPr>
        <w:t xml:space="preserve">응답 방어 — </w:t>
      </w:r>
      <w:r>
        <w:rPr>
          <w:rFonts w:ascii="NanumSquare" w:hAnsi="NanumSquare" w:eastAsia="NanumSquare"/>
          <w:color w:val="1F2933"/>
          <w:sz w:val="18"/>
        </w:rPr>
        <w:t>서버 상세 응답의 실행 ID, created, 요약 수치, 상세 필드를 검증한 뒤에만 화면 상태에 저장합니다.</w:t>
      </w:r>
    </w:p>
    <w:p>
      <w:r>
        <w:br w:type="page"/>
      </w:r>
    </w:p>
    <w:p>
      <w:pPr>
        <w:spacing w:before="40" w:after="40"/>
      </w:pPr>
      <w:r>
        <w:rPr>
          <w:rFonts w:ascii="NanumSquare" w:hAnsi="NanumSquare" w:eastAsia="NanumSquare"/>
          <w:b/>
          <w:color w:val="193A5A"/>
          <w:sz w:val="34"/>
        </w:rPr>
        <w:t>3. 핵심 검수 기능</w:t>
      </w:r>
    </w:p>
    <w:p>
      <w:pPr>
        <w:spacing w:after="120"/>
      </w:pPr>
      <w:r>
        <w:rPr>
          <w:rFonts w:ascii="NanumSquare" w:hAnsi="NanumSquare" w:eastAsia="NanumSquare"/>
          <w:color w:val="64727E"/>
          <w:sz w:val="18"/>
        </w:rPr>
        <w:t>등록된 검수 규칙을 공통 ValidationIssue 형태로 통일하여 API와 화면에 같은 결과를 전달합니다.</w:t>
      </w:r>
    </w:p>
    <w:p>
      <w:pPr>
        <w:spacing w:after="120"/>
        <w:pBdr>
          <w:bottom w:val="single" w:sz="10" w:space="1" w:color="2F6B9A"/>
        </w:pBdr>
      </w:pP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검수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422"/>
        <w:gridCol w:w="3855"/>
      </w:tblGrid>
      <w:tr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검수 내용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대표 예시</w:t>
            </w:r>
          </w:p>
        </w:tc>
      </w:tr>
      <w:tr>
        <w:tc>
          <w:tcPr>
            <w:tcW w:type="dxa" w:w="158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입력·형식</w:t>
            </w:r>
          </w:p>
        </w:tc>
        <w:tc>
          <w:tcPr>
            <w:tcW w:type="dxa" w:w="442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필수값, 카테고리, 재고, price·sale_price 형식</w:t>
            </w:r>
          </w:p>
        </w:tc>
        <w:tc>
          <w:tcPr>
            <w:tcW w:type="dxa" w:w="385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price="가격문의" → 가격 오류</w:t>
            </w:r>
          </w:p>
        </w:tc>
      </w:tr>
      <w:tr>
        <w:tc>
          <w:tcPr>
            <w:tcW w:type="dxa" w:w="158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중복</w:t>
            </w:r>
          </w:p>
        </w:tc>
        <w:tc>
          <w:tcPr>
            <w:tcW w:type="dxa" w:w="442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상품 ID, 상품명 후보, 완전 중복</w:t>
            </w:r>
          </w:p>
        </w:tc>
        <w:tc>
          <w:tcPr>
            <w:tcW w:type="dxa" w:w="385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같은 속성이 모두 같은 상품</w:t>
            </w:r>
          </w:p>
        </w:tc>
      </w:tr>
      <w:tr>
        <w:tc>
          <w:tcPr>
            <w:tcW w:type="dxa" w:w="158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패션 옵션</w:t>
            </w:r>
          </w:p>
        </w:tc>
        <w:tc>
          <w:tcPr>
            <w:tcW w:type="dxa" w:w="442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색상·사이즈 비표준, 옵션 조합 중복</w:t>
            </w:r>
          </w:p>
        </w:tc>
        <w:tc>
          <w:tcPr>
            <w:tcW w:type="dxa" w:w="385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블랙 → BLACK, medium → M</w:t>
            </w:r>
          </w:p>
        </w:tc>
      </w:tr>
      <w:tr>
        <w:tc>
          <w:tcPr>
            <w:tcW w:type="dxa" w:w="158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그룹 관계</w:t>
            </w:r>
          </w:p>
        </w:tc>
        <w:tc>
          <w:tcPr>
            <w:tcW w:type="dxa" w:w="442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같은 그룹의 카테고리 불일치</w:t>
            </w:r>
          </w:p>
        </w:tc>
        <w:tc>
          <w:tcPr>
            <w:tcW w:type="dxa" w:w="385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TOP과 BOTTOM이 같은 그룹에 존재</w:t>
            </w:r>
          </w:p>
        </w:tc>
      </w:tr>
      <w:tr>
        <w:tc>
          <w:tcPr>
            <w:tcW w:type="dxa" w:w="158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가격</w:t>
            </w:r>
          </w:p>
        </w:tc>
        <w:tc>
          <w:tcPr>
            <w:tcW w:type="dxa" w:w="442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 이하, 정상가·할인가 관계, 카테고리 이상치</w:t>
            </w:r>
          </w:p>
        </w:tc>
        <w:tc>
          <w:tcPr>
            <w:tcW w:type="dxa" w:w="385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price 50,000 / sale_price 60,000</w:t>
            </w:r>
          </w:p>
        </w:tc>
      </w:tr>
      <w:tr>
        <w:tc>
          <w:tcPr>
            <w:tcW w:type="dxa" w:w="158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내용·보안</w:t>
            </w:r>
          </w:p>
        </w:tc>
        <w:tc>
          <w:tcPr>
            <w:tcW w:type="dxa" w:w="442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상품명-카테고리, 금지어, 개인정보 의심</w:t>
            </w:r>
          </w:p>
        </w:tc>
        <w:tc>
          <w:tcPr>
            <w:tcW w:type="dxa" w:w="385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설명에 이메일·전화번호 포함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패션 데이터 정규화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4F8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2F6B9A"/>
              <w:left w:val="single" w:sz="5" w:color="2F6B9A"/>
              <w:bottom w:val="single" w:sz="5" w:color="2F6B9A"/>
              <w:right w:val="single" w:sz="5" w:color="2F6B9A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2F6B9A"/>
                <w:sz w:val="30"/>
              </w:rPr>
              <w:t>BLACK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black / 블랙 / BLACK</w:t>
            </w:r>
          </w:p>
        </w:tc>
        <w:tc>
          <w:tcPr>
            <w:tcW w:type="dxa" w:w="2466"/>
            <w:shd w:fill="EAF6F1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2E7D6B"/>
              <w:left w:val="single" w:sz="5" w:color="2E7D6B"/>
              <w:bottom w:val="single" w:sz="5" w:color="2E7D6B"/>
              <w:right w:val="single" w:sz="5" w:color="2E7D6B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2E7D6B"/>
                <w:sz w:val="30"/>
              </w:rPr>
              <w:t>M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medium / M</w:t>
            </w:r>
          </w:p>
        </w:tc>
        <w:tc>
          <w:tcPr>
            <w:tcW w:type="dxa" w:w="2466"/>
            <w:shd w:fill="FFF2E6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C7762E"/>
              <w:left w:val="single" w:sz="5" w:color="C7762E"/>
              <w:bottom w:val="single" w:sz="5" w:color="C7762E"/>
              <w:right w:val="single" w:sz="5" w:color="C7762E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C7762E"/>
                <w:sz w:val="30"/>
              </w:rPr>
              <w:t>XXL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2XL / XXL</w:t>
            </w:r>
          </w:p>
        </w:tc>
        <w:tc>
          <w:tcPr>
            <w:tcW w:type="dxa" w:w="2466"/>
            <w:shd w:fill="FCEEEE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B94B4B"/>
              <w:left w:val="single" w:sz="5" w:color="B94B4B"/>
              <w:bottom w:val="single" w:sz="5" w:color="B94B4B"/>
              <w:right w:val="single" w:sz="5" w:color="B94B4B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B94B4B"/>
                <w:sz w:val="30"/>
              </w:rPr>
              <w:t>FREE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프리사이즈 / FREE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그룹 단위 판단</w:t>
      </w:r>
    </w:p>
    <w:p>
      <w:pPr>
        <w:spacing w:after="80" w:line="283" w:lineRule="auto"/>
        <w:ind w:left="0"/>
      </w:pPr>
      <w:r>
        <w:rPr>
          <w:rFonts w:ascii="NanumSquare" w:hAnsi="NanumSquare" w:eastAsia="NanumSquare"/>
          <w:b w:val="0"/>
          <w:color w:val="1F2933"/>
          <w:sz w:val="18"/>
        </w:rPr>
        <w:t>개별 행만 검사하면 같은 상품 그룹 안에서 발생하는 관계 오류를 찾기 어렵습니다. 다수결로 임의의 정답 카테고리를 만들지 않고, 불일치가 존재한다는 사실을 참여 상품 전체에 연결했습니다. 결과는 사용자가 업로드한 원본 행 순서를 유지합니다.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6F1"/>
            <w:tcMar>
              <w:top w:w="135" w:type="dxa"/>
              <w:start w:w="180" w:type="dxa"/>
              <w:bottom w:w="135" w:type="dxa"/>
              <w:end w:w="180" w:type="dxa"/>
            </w:tcMar>
            <w:tcBorders>
              <w:left w:val="single" w:sz="20" w:color="2E7D6B"/>
            </w:tcBorders>
          </w:tcPr>
          <w:p>
            <w:pPr>
              <w:spacing w:after="40"/>
            </w:pPr>
            <w:r/>
            <w:r>
              <w:rPr>
                <w:rFonts w:ascii="NanumSquare" w:hAnsi="NanumSquare" w:eastAsia="NanumSquare"/>
                <w:b/>
                <w:color w:val="2E7D6B"/>
                <w:sz w:val="19"/>
              </w:rPr>
              <w:t>결과 계약</w:t>
            </w:r>
          </w:p>
          <w:p>
            <w:pPr>
              <w:spacing w:after="0" w:line="278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모든 규칙은 severity, product_id, product_group_id, message를 가진 ValidationIssue로 통일합니다. 화면에서는 검수 상태·오류 항목·오류 이유·수정 권장사항·위험 수준으로 변환합니다.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안전한 결과 표시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내부 상세 값은 JSON 구조로 저장해 작은따옴표와 쉼표가 포함된 값도 안전하게 전달합니다.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손상되거나 예상하지 못한 JSON은 사용자 화면 전체를 중단시키지 않고 기본 안내 문구로 처리합니다.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다운로드 CSV는 Excel 수식 삽입 위험이 있는 =, +, -, @ 시작 값을 복사본에서만 안전하게 처리합니다.</w:t>
      </w:r>
    </w:p>
    <w:p>
      <w:r>
        <w:br w:type="page"/>
      </w:r>
    </w:p>
    <w:p>
      <w:pPr>
        <w:spacing w:before="40" w:after="40"/>
      </w:pPr>
      <w:r>
        <w:rPr>
          <w:rFonts w:ascii="NanumSquare" w:hAnsi="NanumSquare" w:eastAsia="NanumSquare"/>
          <w:b/>
          <w:color w:val="193A5A"/>
          <w:sz w:val="34"/>
        </w:rPr>
        <w:t>4. 동일 CSV 결과 재사용과 검수 버전 관리</w:t>
      </w:r>
    </w:p>
    <w:p>
      <w:pPr>
        <w:spacing w:after="120"/>
      </w:pPr>
      <w:r>
        <w:rPr>
          <w:rFonts w:ascii="NanumSquare" w:hAnsi="NanumSquare" w:eastAsia="NanumSquare"/>
          <w:color w:val="64727E"/>
          <w:sz w:val="18"/>
        </w:rPr>
        <w:t>불필요한 재검수를 줄이되 규칙 변경 후에는 같은 파일도 새 기준으로 다시 검사하도록 설계했습니다.</w:t>
      </w:r>
    </w:p>
    <w:p>
      <w:pPr>
        <w:spacing w:after="120"/>
        <w:pBdr>
          <w:bottom w:val="single" w:sz="10" w:space="1" w:color="2F6B9A"/>
        </w:pBdr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17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dup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문제와 해결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4195"/>
        <w:gridCol w:w="2891"/>
      </w:tblGrid>
      <w:tr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문제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해결 방법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효과</w:t>
            </w:r>
          </w:p>
        </w:tc>
      </w:tr>
      <w:tr>
        <w:tc>
          <w:tcPr>
            <w:tcW w:type="dxa" w:w="277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같은 파일을 반복 업로드</w:t>
            </w:r>
          </w:p>
        </w:tc>
        <w:tc>
          <w:tcPr>
            <w:tcW w:type="dxa" w:w="419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CSV bytes의 SHA-256 해시 생성</w:t>
            </w:r>
          </w:p>
        </w:tc>
        <w:tc>
          <w:tcPr>
            <w:tcW w:type="dxa" w:w="2891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파일명과 무관하게 내용이 같은 파일 식별</w:t>
            </w:r>
          </w:p>
        </w:tc>
      </w:tr>
      <w:tr>
        <w:tc>
          <w:tcPr>
            <w:tcW w:type="dxa" w:w="277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새 규칙인데 과거 결과 재사용</w:t>
            </w:r>
          </w:p>
        </w:tc>
        <w:tc>
          <w:tcPr>
            <w:tcW w:type="dxa" w:w="419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file_sha256 + inspection_version으로 조회</w:t>
            </w:r>
          </w:p>
        </w:tc>
        <w:tc>
          <w:tcPr>
            <w:tcW w:type="dxa" w:w="2891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규칙 버전이 바뀌면 같은 CSV도 재검수</w:t>
            </w:r>
          </w:p>
        </w:tc>
      </w:tr>
      <w:tr>
        <w:tc>
          <w:tcPr>
            <w:tcW w:type="dxa" w:w="277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동시에 같은 요청이 들어옴</w:t>
            </w:r>
          </w:p>
        </w:tc>
        <w:tc>
          <w:tcPr>
            <w:tcW w:type="dxa" w:w="419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PostgreSQL partial unique index</w:t>
            </w:r>
          </w:p>
        </w:tc>
        <w:tc>
          <w:tcPr>
            <w:tcW w:type="dxa" w:w="2891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애플리케이션 조회 이후 경쟁 요청도 DB가 차단</w:t>
            </w:r>
          </w:p>
        </w:tc>
      </w:tr>
      <w:tr>
        <w:tc>
          <w:tcPr>
            <w:tcW w:type="dxa" w:w="277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화면 세션 내 반복 제출</w:t>
            </w:r>
          </w:p>
        </w:tc>
        <w:tc>
          <w:tcPr>
            <w:tcW w:type="dxa" w:w="419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saved hash와 활성 job_id 확인</w:t>
            </w:r>
          </w:p>
        </w:tc>
        <w:tc>
          <w:tcPr>
            <w:tcW w:type="dxa" w:w="2891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불필요한 POST·GET 호출 감소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inspection_version 5로 올린 이유</w:t>
      </w:r>
    </w:p>
    <w:p>
      <w:pPr>
        <w:spacing w:after="80" w:line="283" w:lineRule="auto"/>
        <w:ind w:left="0"/>
      </w:pPr>
      <w:r>
        <w:rPr>
          <w:rFonts w:ascii="NanumSquare" w:hAnsi="NanumSquare" w:eastAsia="NanumSquare"/>
          <w:b w:val="0"/>
          <w:color w:val="1F2933"/>
          <w:sz w:val="18"/>
        </w:rPr>
        <w:t>sale_price 형식·0 이하 값·정상가보다 큰 관계를 검사하는 규칙이 추가되었습니다. 파일 해시만 사용하거나 버전 4를 유지하면 과거 결과가 재사용되어 새로운 할인 가격 검수가 실행되지 않을 수 있으므로 버전을 5로 변경하였습니다.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FFF2E6"/>
            <w:tcMar>
              <w:top w:w="135" w:type="dxa"/>
              <w:start w:w="180" w:type="dxa"/>
              <w:bottom w:w="135" w:type="dxa"/>
              <w:end w:w="180" w:type="dxa"/>
            </w:tcMar>
            <w:tcBorders>
              <w:left w:val="single" w:sz="20" w:color="C7762E"/>
            </w:tcBorders>
          </w:tcPr>
          <w:p>
            <w:pPr>
              <w:spacing w:after="40"/>
            </w:pPr>
            <w:r/>
            <w:r>
              <w:rPr>
                <w:rFonts w:ascii="NanumSquare" w:hAnsi="NanumSquare" w:eastAsia="NanumSquare"/>
                <w:b/>
                <w:color w:val="C7762E"/>
                <w:sz w:val="19"/>
              </w:rPr>
              <w:t>DB migration이 없었던 이유</w:t>
            </w:r>
          </w:p>
          <w:p>
            <w:pPr>
              <w:spacing w:after="0" w:line="278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sale_price 원본 상품 전체를 별도 테이블에 저장하지 않고 검수 실행과 결과만 저장하므로 기존 DB 컬럼 구조는 바뀌지 않았습니다. 규칙 버전만 변경하고 Alembic migration은 추가하지 않았습니다.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면접에서 설명할 핵심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중복 저장을 막는 것과 불필요한 검수 실행을 줄이는 것은 다른 문제이므로 API 사전 조회와 DB 제약을 함께 사용했습니다.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버전 값은 기능 소개용 숫자가 아니라 검수 결과 재사용의 정확성을 보장하는 식별자입니다.</w:t>
      </w:r>
    </w:p>
    <w:p>
      <w:r>
        <w:br w:type="page"/>
      </w:r>
    </w:p>
    <w:p>
      <w:pPr>
        <w:spacing w:before="40" w:after="40"/>
      </w:pPr>
      <w:r>
        <w:rPr>
          <w:rFonts w:ascii="NanumSquare" w:hAnsi="NanumSquare" w:eastAsia="NanumSquare"/>
          <w:b/>
          <w:color w:val="193A5A"/>
          <w:sz w:val="34"/>
        </w:rPr>
        <w:t>5. 비동기 처리와 자동 검증</w:t>
      </w:r>
    </w:p>
    <w:p>
      <w:pPr>
        <w:spacing w:after="120"/>
      </w:pPr>
      <w:r>
        <w:rPr>
          <w:rFonts w:ascii="NanumSquare" w:hAnsi="NanumSquare" w:eastAsia="NanumSquare"/>
          <w:color w:val="64727E"/>
          <w:sz w:val="18"/>
        </w:rPr>
        <w:t>긴 검수 작업을 요청 수명에서 분리하고 실제 서비스들을 연결한 흐름을 GitHub Actions에서 확인했습니다.</w:t>
      </w:r>
    </w:p>
    <w:p>
      <w:pPr>
        <w:spacing w:after="120"/>
        <w:pBdr>
          <w:bottom w:val="single" w:sz="10" w:space="1" w:color="2F6B9A"/>
        </w:pBdr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64000" cy="201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ync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0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비동기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597"/>
      </w:tblGrid>
      <w:tr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구현 내용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작업 상태</w:t>
            </w:r>
          </w:p>
        </w:tc>
        <w:tc>
          <w:tcPr>
            <w:tcW w:type="dxa" w:w="7597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queued, running, succeeded, failed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제출·조회</w:t>
            </w:r>
          </w:p>
        </w:tc>
        <w:tc>
          <w:tcPr>
            <w:tcW w:type="dxa" w:w="7597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작업 제출 API와 명시적 상태 조회 API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결과 표시</w:t>
            </w:r>
          </w:p>
        </w:tc>
        <w:tc>
          <w:tcPr>
            <w:tcW w:type="dxa" w:w="7597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완료 후 동기 검수와 같은 상세 결과 렌더러 사용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정리</w:t>
            </w:r>
          </w:p>
        </w:tc>
        <w:tc>
          <w:tcPr>
            <w:tcW w:type="dxa" w:w="7597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성공·실패 후 임시 CSV 파일 정리</w:t>
            </w:r>
          </w:p>
        </w:tc>
      </w:tr>
      <w:tr>
        <w:tc>
          <w:tcPr>
            <w:tcW w:type="dxa" w:w="226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중복 방지</w:t>
            </w:r>
          </w:p>
        </w:tc>
        <w:tc>
          <w:tcPr>
            <w:tcW w:type="dxa" w:w="7597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같은 세션의 활성 job_id와 파일 해시로 반복 제출 방지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GitHub Actions Test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자동 검증 범위</w:t>
            </w:r>
          </w:p>
        </w:tc>
      </w:tr>
      <w:tr>
        <w:tc>
          <w:tcPr>
            <w:tcW w:type="dxa" w:w="124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1</w:t>
            </w:r>
          </w:p>
        </w:tc>
        <w:tc>
          <w:tcPr>
            <w:tcW w:type="dxa" w:w="8617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PostgreSQL 18·Redis 7.4 서비스 컨테이너 시작</w:t>
            </w:r>
          </w:p>
        </w:tc>
      </w:tr>
      <w:tr>
        <w:tc>
          <w:tcPr>
            <w:tcW w:type="dxa" w:w="124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2</w:t>
            </w:r>
          </w:p>
        </w:tc>
        <w:tc>
          <w:tcPr>
            <w:tcW w:type="dxa" w:w="8617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Alembic upgrade head와 E2E 제외 전체 pytest 실행</w:t>
            </w:r>
          </w:p>
        </w:tc>
      </w:tr>
      <w:tr>
        <w:tc>
          <w:tcPr>
            <w:tcW w:type="dxa" w:w="124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3</w:t>
            </w:r>
          </w:p>
        </w:tc>
        <w:tc>
          <w:tcPr>
            <w:tcW w:type="dxa" w:w="8617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Celery Worker와 FastAPI 프로세스 시작</w:t>
            </w:r>
          </w:p>
        </w:tc>
      </w:tr>
      <w:tr>
        <w:tc>
          <w:tcPr>
            <w:tcW w:type="dxa" w:w="124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4</w:t>
            </w:r>
          </w:p>
        </w:tc>
        <w:tc>
          <w:tcPr>
            <w:tcW w:type="dxa" w:w="8617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/health·/ready, 비동기 제출, polling, 결과 저장, 동일 파일 재사용, 임시 파일 정리</w:t>
            </w:r>
          </w:p>
        </w:tc>
      </w:tr>
      <w:tr>
        <w:tc>
          <w:tcPr>
            <w:tcW w:type="dxa" w:w="1247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5</w:t>
            </w:r>
          </w:p>
        </w:tc>
        <w:tc>
          <w:tcPr>
            <w:tcW w:type="dxa" w:w="8617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Streamlit 시작 후 /_stcore/health HTTP 200·ok 확인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배포·운영 검증 범위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b/>
          <w:color w:val="193A5A"/>
          <w:sz w:val="18"/>
        </w:rPr>
        <w:t xml:space="preserve">Railway — </w:t>
      </w:r>
      <w:r>
        <w:rPr>
          <w:rFonts w:ascii="NanumSquare" w:hAnsi="NanumSquare" w:eastAsia="NanumSquare"/>
          <w:color w:val="1F2933"/>
          <w:sz w:val="18"/>
        </w:rPr>
        <w:t>Railway에서 FastAPI /health·/ready와 구조화 요청 로그를 확인하였습니다.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b/>
          <w:color w:val="193A5A"/>
          <w:sz w:val="18"/>
        </w:rPr>
        <w:t xml:space="preserve">AWS — </w:t>
      </w:r>
      <w:r>
        <w:rPr>
          <w:rFonts w:ascii="NanumSquare" w:hAnsi="NanumSquare" w:eastAsia="NanumSquare"/>
          <w:color w:val="1F2933"/>
          <w:sz w:val="18"/>
        </w:rPr>
        <w:t>AWS EC2·RDS staging에서 Docker, Alembic, TLS DB 연결, FastAPI와 별도 Streamlit 흐름을 검증한 뒤 비용 절감을 위해 리소스를 중지하였습니다.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b/>
          <w:color w:val="193A5A"/>
          <w:sz w:val="18"/>
        </w:rPr>
        <w:t xml:space="preserve">범위 제한 — </w:t>
      </w:r>
      <w:r>
        <w:rPr>
          <w:rFonts w:ascii="NanumSquare" w:hAnsi="NanumSquare" w:eastAsia="NanumSquare"/>
          <w:color w:val="1F2933"/>
          <w:sz w:val="18"/>
        </w:rPr>
        <w:t>운영 환경 Redis·Celery 배포는 아직 검증하지 않았으며, 현재 비동기 근거는 로컬·CI E2E입니다.</w:t>
      </w:r>
    </w:p>
    <w:p>
      <w:r>
        <w:br w:type="page"/>
      </w:r>
    </w:p>
    <w:p>
      <w:pPr>
        <w:spacing w:before="40" w:after="40"/>
      </w:pPr>
      <w:r>
        <w:rPr>
          <w:rFonts w:ascii="NanumSquare" w:hAnsi="NanumSquare" w:eastAsia="NanumSquare"/>
          <w:b/>
          <w:color w:val="193A5A"/>
          <w:sz w:val="34"/>
        </w:rPr>
        <w:t>6. 공급사 CSV ETL과 할인 가격 검수</w:t>
      </w:r>
    </w:p>
    <w:p>
      <w:pPr>
        <w:spacing w:after="120"/>
      </w:pPr>
      <w:r>
        <w:rPr>
          <w:rFonts w:ascii="NanumSquare" w:hAnsi="NanumSquare" w:eastAsia="NanumSquare"/>
          <w:color w:val="64727E"/>
          <w:sz w:val="18"/>
        </w:rPr>
        <w:t>공급사마다 다른 컬럼 구조를 JSON 프로필로 표준화하고, 변환 오류와 상품 품질 오류의 책임을 분리했습니다.</w:t>
      </w:r>
    </w:p>
    <w:p>
      <w:pPr>
        <w:spacing w:after="120"/>
        <w:pBdr>
          <w:bottom w:val="single" w:sz="10" w:space="1" w:color="2F6B9A"/>
        </w:pBdr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4000" cy="180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l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8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샘플 공급사 매핑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835"/>
        <w:gridCol w:w="4592"/>
      </w:tblGrid>
      <w:tr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원본 컬럼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표준 컬럼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처리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vendor_sku</w:t>
            </w:r>
          </w:p>
        </w:tc>
        <w:tc>
          <w:tcPr>
            <w:tcW w:type="dxa" w:w="283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product_group_id, product_id</w:t>
            </w:r>
          </w:p>
        </w:tc>
        <w:tc>
          <w:tcPr>
            <w:tcW w:type="dxa" w:w="45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공백 제거, 앞자리 0 유지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item_name</w:t>
            </w:r>
          </w:p>
        </w:tc>
        <w:tc>
          <w:tcPr>
            <w:tcW w:type="dxa" w:w="283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product_name</w:t>
            </w:r>
          </w:p>
        </w:tc>
        <w:tc>
          <w:tcPr>
            <w:tcW w:type="dxa" w:w="459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공백 제거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list_price</w:t>
            </w:r>
          </w:p>
        </w:tc>
        <w:tc>
          <w:tcPr>
            <w:tcW w:type="dxa" w:w="283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price</w:t>
            </w:r>
          </w:p>
        </w:tc>
        <w:tc>
          <w:tcPr>
            <w:tcW w:type="dxa" w:w="45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12,000·₩12,000을 정수 문자열로 변환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discount_price</w:t>
            </w:r>
          </w:p>
        </w:tc>
        <w:tc>
          <w:tcPr>
            <w:tcW w:type="dxa" w:w="283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sale_price</w:t>
            </w:r>
          </w:p>
        </w:tc>
        <w:tc>
          <w:tcPr>
            <w:tcW w:type="dxa" w:w="459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빈 값 유지, 값이 있으면 price와 같은 파서 사용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colour / size_name</w:t>
            </w:r>
          </w:p>
        </w:tc>
        <w:tc>
          <w:tcPr>
            <w:tcW w:type="dxa" w:w="283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color / size</w:t>
            </w:r>
          </w:p>
        </w:tc>
        <w:tc>
          <w:tcPr>
            <w:tcW w:type="dxa" w:w="45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공백 제거 후 기존 검수기로 전달</w:t>
            </w:r>
          </w:p>
        </w:tc>
      </w:tr>
      <w:tr>
        <w:tc>
          <w:tcPr>
            <w:tcW w:type="dxa" w:w="2438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quantity</w:t>
            </w:r>
          </w:p>
        </w:tc>
        <w:tc>
          <w:tcPr>
            <w:tcW w:type="dxa" w:w="283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stock</w:t>
            </w:r>
          </w:p>
        </w:tc>
        <w:tc>
          <w:tcPr>
            <w:tcW w:type="dxa" w:w="459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음수가 아닌 정수, 빈 값은 0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ETL과 CatalogGuard 검수기의 책임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ETL에서 reject</w:t>
            </w:r>
          </w:p>
        </w:tc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표준 CSV에 남겨 검수기가 판단</w:t>
            </w:r>
          </w:p>
        </w:tc>
      </w:tr>
      <w:tr>
        <w:tc>
          <w:tcPr>
            <w:tcW w:type="dxa" w:w="493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필수 원본값 누락, 가격 변환 실패·음수, 재고 변환 실패·음수</w:t>
            </w:r>
          </w:p>
        </w:tc>
        <w:tc>
          <w:tcPr>
            <w:tcW w:type="dxa" w:w="493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중복 상품 ID, 비표준 색상·사이즈, 가격 이상치, sale_price &gt; price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sale_price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4F8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2F6B9A"/>
              <w:left w:val="single" w:sz="5" w:color="2F6B9A"/>
              <w:bottom w:val="single" w:sz="5" w:color="2F6B9A"/>
              <w:right w:val="single" w:sz="5" w:color="2F6B9A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2F6B9A"/>
                <w:sz w:val="30"/>
              </w:rPr>
              <w:t>선택 컬럼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컬럼 없음·빈 값 정상</w:t>
            </w:r>
          </w:p>
        </w:tc>
        <w:tc>
          <w:tcPr>
            <w:tcW w:type="dxa" w:w="2466"/>
            <w:shd w:fill="EAF6F1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2E7D6B"/>
              <w:left w:val="single" w:sz="5" w:color="2E7D6B"/>
              <w:bottom w:val="single" w:sz="5" w:color="2E7D6B"/>
              <w:right w:val="single" w:sz="5" w:color="2E7D6B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2E7D6B"/>
                <w:sz w:val="30"/>
              </w:rPr>
              <w:t>≤ price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같거나 낮으면 정상</w:t>
            </w:r>
          </w:p>
        </w:tc>
        <w:tc>
          <w:tcPr>
            <w:tcW w:type="dxa" w:w="2466"/>
            <w:shd w:fill="FFF2E6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C7762E"/>
              <w:left w:val="single" w:sz="5" w:color="C7762E"/>
              <w:bottom w:val="single" w:sz="5" w:color="C7762E"/>
              <w:right w:val="single" w:sz="5" w:color="C7762E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C7762E"/>
                <w:sz w:val="30"/>
              </w:rPr>
              <w:t>&gt; price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관계 오류</w:t>
            </w:r>
          </w:p>
        </w:tc>
        <w:tc>
          <w:tcPr>
            <w:tcW w:type="dxa" w:w="2466"/>
            <w:shd w:fill="FCEEEE"/>
            <w:tcMar>
              <w:top w:w="125" w:type="dxa"/>
              <w:start w:w="100" w:type="dxa"/>
              <w:bottom w:w="125" w:type="dxa"/>
              <w:end w:w="100" w:type="dxa"/>
            </w:tcMar>
            <w:tcBorders>
              <w:top w:val="single" w:sz="5" w:color="B94B4B"/>
              <w:left w:val="single" w:sz="5" w:color="B94B4B"/>
              <w:bottom w:val="single" w:sz="5" w:color="B94B4B"/>
              <w:right w:val="single" w:sz="5" w:color="B94B4B"/>
            </w:tcBorders>
          </w:tcPr>
          <w:p>
            <w:pPr>
              <w:spacing w:after="20"/>
              <w:jc w:val="center"/>
            </w:pPr>
            <w:r/>
            <w:r>
              <w:rPr>
                <w:rFonts w:ascii="NanumSquare" w:hAnsi="NanumSquare" w:eastAsia="NanumSquare"/>
                <w:b/>
                <w:color w:val="B94B4B"/>
                <w:sz w:val="30"/>
              </w:rPr>
              <w:t>≤ 0 / 형식 오류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color w:val="64727E"/>
                <w:sz w:val="15"/>
              </w:rPr>
              <w:t>별도 가격 오류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안전성과 검증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입력·출력 경로 충돌을 거부하고, 임시 파일 작성 후 원자적으로 교체하여 실패 시 기존 파일을 보호합니다.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샘플 CLI는 3행 중 정상 변환 2행, reject 1행, 종료 코드 0을 확인하였습니다.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ETL 결과를 실제 validate_and_read_uploaded_csv()와 inspect_dataframe()에 전달한 통합 검증은 89 passed입니다.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FFF2E6"/>
            <w:tcMar>
              <w:top w:w="135" w:type="dxa"/>
              <w:start w:w="180" w:type="dxa"/>
              <w:bottom w:w="135" w:type="dxa"/>
              <w:end w:w="180" w:type="dxa"/>
            </w:tcMar>
            <w:tcBorders>
              <w:left w:val="single" w:sz="20" w:color="C7762E"/>
            </w:tcBorders>
          </w:tcPr>
          <w:p>
            <w:pPr>
              <w:spacing w:after="40"/>
            </w:pPr>
            <w:r/>
            <w:r>
              <w:rPr>
                <w:rFonts w:ascii="NanumSquare" w:hAnsi="NanumSquare" w:eastAsia="NanumSquare"/>
                <w:b/>
                <w:color w:val="C7762E"/>
                <w:sz w:val="19"/>
              </w:rPr>
              <w:t>현재 제한</w:t>
            </w:r>
          </w:p>
          <w:p>
            <w:pPr>
              <w:spacing w:after="0" w:line="278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공급사 프로필은 1종이며 웹 수집, DB 직접 적재, 대용량 streaming, 증분 ETL, 자동 공급사 감지는 아직 지원하지 않습니다.</w:t>
            </w:r>
          </w:p>
        </w:tc>
      </w:tr>
    </w:tbl>
    <w:p>
      <w:r>
        <w:br w:type="page"/>
      </w:r>
    </w:p>
    <w:p>
      <w:pPr>
        <w:spacing w:before="40" w:after="40"/>
      </w:pPr>
      <w:r>
        <w:rPr>
          <w:rFonts w:ascii="NanumSquare" w:hAnsi="NanumSquare" w:eastAsia="NanumSquare"/>
          <w:b/>
          <w:color w:val="193A5A"/>
          <w:sz w:val="34"/>
        </w:rPr>
        <w:t>7. 검증 결과, 기술 판단과 한계</w:t>
      </w:r>
    </w:p>
    <w:p>
      <w:pPr>
        <w:spacing w:after="120"/>
      </w:pPr>
      <w:r>
        <w:rPr>
          <w:rFonts w:ascii="NanumSquare" w:hAnsi="NanumSquare" w:eastAsia="NanumSquare"/>
          <w:color w:val="64727E"/>
          <w:sz w:val="18"/>
        </w:rPr>
        <w:t>숫자를 과장하지 않고 어떤 환경에서 무엇을 검증했는지와 적용하지 않은 선택까지 함께 기록했습니다.</w:t>
      </w:r>
    </w:p>
    <w:p>
      <w:pPr>
        <w:spacing w:after="120"/>
        <w:pBdr>
          <w:bottom w:val="single" w:sz="10" w:space="1" w:color="2F6B9A"/>
        </w:pBdr>
      </w:pP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검증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778"/>
        <w:gridCol w:w="4592"/>
      </w:tblGrid>
      <w:tr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검증 항목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3289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해석</w:t>
            </w:r>
          </w:p>
        </w:tc>
      </w:tr>
      <w:tr>
        <w:tc>
          <w:tcPr>
            <w:tcW w:type="dxa" w:w="249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로컬 전체 pytest</w:t>
            </w:r>
          </w:p>
        </w:tc>
        <w:tc>
          <w:tcPr>
            <w:tcW w:type="dxa" w:w="277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831 passed, 26 skipped, 2 deselected</w:t>
            </w:r>
          </w:p>
        </w:tc>
        <w:tc>
          <w:tcPr>
            <w:tcW w:type="dxa" w:w="45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기본 설정에서 performance·e2e 제외, 서비스 조건에 따라 일부 skip</w:t>
            </w:r>
          </w:p>
        </w:tc>
      </w:tr>
      <w:tr>
        <w:tc>
          <w:tcPr>
            <w:tcW w:type="dxa" w:w="249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ETL·API 통합</w:t>
            </w:r>
          </w:p>
        </w:tc>
        <w:tc>
          <w:tcPr>
            <w:tcW w:type="dxa" w:w="277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89 passed</w:t>
            </w:r>
          </w:p>
        </w:tc>
        <w:tc>
          <w:tcPr>
            <w:tcW w:type="dxa" w:w="459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ETL 출력과 sale_price 검수·API 계약 호환성</w:t>
            </w:r>
          </w:p>
        </w:tc>
      </w:tr>
      <w:tr>
        <w:tc>
          <w:tcPr>
            <w:tcW w:type="dxa" w:w="249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GitHub Actions</w:t>
            </w:r>
          </w:p>
        </w:tc>
        <w:tc>
          <w:tcPr>
            <w:tcW w:type="dxa" w:w="277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Test #30 success</w:t>
            </w:r>
          </w:p>
        </w:tc>
        <w:tc>
          <w:tcPr>
            <w:tcW w:type="dxa" w:w="4592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PostgreSQL·Redis·FastAPI·Worker·Streamlit 시작 흐름</w:t>
            </w:r>
          </w:p>
        </w:tc>
      </w:tr>
      <w:tr>
        <w:tc>
          <w:tcPr>
            <w:tcW w:type="dxa" w:w="249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5"/>
              </w:rPr>
              <w:t>Streamlit 서버</w:t>
            </w:r>
          </w:p>
        </w:tc>
        <w:tc>
          <w:tcPr>
            <w:tcW w:type="dxa" w:w="277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/_stcore/health 200, ok</w:t>
            </w:r>
          </w:p>
        </w:tc>
        <w:tc>
          <w:tcPr>
            <w:tcW w:type="dxa" w:w="4592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5"/>
              </w:rPr>
              <w:t>서버 시작 스모크이며 브라우저 전체 기능 검증은 아님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동기 검수 벤치마크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608"/>
        <w:gridCol w:w="2608"/>
        <w:gridCol w:w="2665"/>
      </w:tblGrid>
      <w:tr>
        <w:tc>
          <w:tcPr>
            <w:tcW w:type="dxa" w:w="2466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행 수</w:t>
            </w:r>
          </w:p>
        </w:tc>
        <w:tc>
          <w:tcPr>
            <w:tcW w:type="dxa" w:w="2466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1회 중앙값</w:t>
            </w:r>
          </w:p>
        </w:tc>
        <w:tc>
          <w:tcPr>
            <w:tcW w:type="dxa" w:w="2466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연속 2회</w:t>
            </w:r>
          </w:p>
        </w:tc>
        <w:tc>
          <w:tcPr>
            <w:tcW w:type="dxa" w:w="2466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Python peak</w:t>
            </w:r>
          </w:p>
        </w:tc>
      </w:tr>
      <w:tr>
        <w:tc>
          <w:tcPr>
            <w:tcW w:type="dxa" w:w="198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100</w:t>
            </w:r>
          </w:p>
        </w:tc>
        <w:tc>
          <w:tcPr>
            <w:tcW w:type="dxa" w:w="260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0.009544초</w:t>
            </w:r>
          </w:p>
        </w:tc>
        <w:tc>
          <w:tcPr>
            <w:tcW w:type="dxa" w:w="260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0.018815초</w:t>
            </w:r>
          </w:p>
        </w:tc>
        <w:tc>
          <w:tcPr>
            <w:tcW w:type="dxa" w:w="266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0.177 MiB</w:t>
            </w:r>
          </w:p>
        </w:tc>
      </w:tr>
      <w:tr>
        <w:tc>
          <w:tcPr>
            <w:tcW w:type="dxa" w:w="198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1,000</w:t>
            </w:r>
          </w:p>
        </w:tc>
        <w:tc>
          <w:tcPr>
            <w:tcW w:type="dxa" w:w="260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0.074266초</w:t>
            </w:r>
          </w:p>
        </w:tc>
        <w:tc>
          <w:tcPr>
            <w:tcW w:type="dxa" w:w="260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0.150817초</w:t>
            </w:r>
          </w:p>
        </w:tc>
        <w:tc>
          <w:tcPr>
            <w:tcW w:type="dxa" w:w="266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1.603 MiB</w:t>
            </w:r>
          </w:p>
        </w:tc>
      </w:tr>
      <w:tr>
        <w:tc>
          <w:tcPr>
            <w:tcW w:type="dxa" w:w="198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5,000</w:t>
            </w:r>
          </w:p>
        </w:tc>
        <w:tc>
          <w:tcPr>
            <w:tcW w:type="dxa" w:w="260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0.371740초</w:t>
            </w:r>
          </w:p>
        </w:tc>
        <w:tc>
          <w:tcPr>
            <w:tcW w:type="dxa" w:w="2608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0.867245초</w:t>
            </w:r>
          </w:p>
        </w:tc>
        <w:tc>
          <w:tcPr>
            <w:tcW w:type="dxa" w:w="2665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6.485 MiB</w:t>
            </w:r>
          </w:p>
        </w:tc>
      </w:tr>
      <w:tr>
        <w:tc>
          <w:tcPr>
            <w:tcW w:type="dxa" w:w="1984"/>
            <w:shd w:fill="EAF4F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10,000</w:t>
            </w:r>
          </w:p>
        </w:tc>
        <w:tc>
          <w:tcPr>
            <w:tcW w:type="dxa" w:w="260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0.875495초</w:t>
            </w:r>
          </w:p>
        </w:tc>
        <w:tc>
          <w:tcPr>
            <w:tcW w:type="dxa" w:w="2608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1.645721초</w:t>
            </w:r>
          </w:p>
        </w:tc>
        <w:tc>
          <w:tcPr>
            <w:tcW w:type="dxa" w:w="2665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12.939 MiB</w:t>
            </w:r>
          </w:p>
        </w:tc>
      </w:tr>
    </w:tbl>
    <w:p>
      <w:pPr>
        <w:spacing w:after="80" w:line="283" w:lineRule="auto"/>
        <w:ind w:left="0"/>
      </w:pPr>
      <w:r>
        <w:rPr>
          <w:rFonts w:ascii="NanumSquare" w:hAnsi="NanumSquare" w:eastAsia="NanumSquare"/>
          <w:b w:val="0"/>
          <w:color w:val="64727E"/>
          <w:sz w:val="17"/>
        </w:rPr>
        <w:t>개발 PC 합성 데이터 측정이며 운영 트래픽 성능을 보증하지 않습니다. 같은 검수를 두 번 실행했을 때 약 1.88~2.33배가 소요된 결과를 근거로 Streamlit·FastAPI 이중 검수 제거를 우선했습니다.</w:t>
      </w: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PostgreSQL 성능 판단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10,000개 실행·100,000개 상세 결과 합성 데이터에서 병목으로 판단할 쿼리를 발견하지 않아 새 인덱스를 추가하지 않았습니다.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목록 복합 인덱스는 중앙값 차이가 0.022ms에 불과했고, 상세 복합 인덱스는 더 느리고 더 커서 기각했습니다.</w:t>
      </w:r>
    </w:p>
    <w:p>
      <w:pPr>
        <w:pStyle w:val="ListBullet"/>
        <w:spacing w:after="60" w:line="274" w:lineRule="auto"/>
        <w:ind w:left="283" w:hanging="125"/>
      </w:pPr>
      <w:r>
        <w:rPr>
          <w:rFonts w:ascii="NanumSquare" w:hAnsi="NanumSquare" w:eastAsia="NanumSquare"/>
          <w:color w:val="1F2933"/>
          <w:sz w:val="18"/>
        </w:rPr>
        <w:t>상세 API는 결과 수와 무관하게 SELECT 2회로 끝나 N+1이 발생하지 않음을 테스트로 고정했습니다.</w:t>
      </w:r>
    </w:p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현재 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933"/>
            <w:shd w:fill="193A5A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현재 상태</w:t>
            </w:r>
          </w:p>
        </w:tc>
      </w:tr>
      <w:tr>
        <w:tc>
          <w:tcPr>
            <w:tcW w:type="dxa" w:w="2381"/>
            <w:shd w:fill="FFF2E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운영 비동기</w:t>
            </w:r>
          </w:p>
        </w:tc>
        <w:tc>
          <w:tcPr>
            <w:tcW w:type="dxa" w:w="7483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Redis·Celery 운영 배포 미검증</w:t>
            </w:r>
          </w:p>
        </w:tc>
      </w:tr>
      <w:tr>
        <w:tc>
          <w:tcPr>
            <w:tcW w:type="dxa" w:w="2381"/>
            <w:shd w:fill="FFF2E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작업 제어</w:t>
            </w:r>
          </w:p>
        </w:tc>
        <w:tc>
          <w:tcPr>
            <w:tcW w:type="dxa" w:w="7483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취소·세부 진행률 미지원</w:t>
            </w:r>
          </w:p>
        </w:tc>
      </w:tr>
      <w:tr>
        <w:tc>
          <w:tcPr>
            <w:tcW w:type="dxa" w:w="2381"/>
            <w:shd w:fill="FFF2E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데이터 유입</w:t>
            </w:r>
          </w:p>
        </w:tc>
        <w:tc>
          <w:tcPr>
            <w:tcW w:type="dxa" w:w="7483"/>
            <w:shd w:fill="FFFFFF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공급사 프로필 1종, CSV만 지원</w:t>
            </w:r>
          </w:p>
        </w:tc>
      </w:tr>
      <w:tr>
        <w:tc>
          <w:tcPr>
            <w:tcW w:type="dxa" w:w="2381"/>
            <w:shd w:fill="FFF2E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193A5A"/>
                <w:sz w:val="16"/>
              </w:rPr>
              <w:t>대용량 처리</w:t>
            </w:r>
          </w:p>
        </w:tc>
        <w:tc>
          <w:tcPr>
            <w:tcW w:type="dxa" w:w="7483"/>
            <w:shd w:fill="F8FAFB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1F2933"/>
                <w:sz w:val="16"/>
              </w:rPr>
              <w:t>streaming·증분 ETL·동시 트래픽 측정 미지원</w:t>
            </w:r>
          </w:p>
        </w:tc>
      </w:tr>
    </w:tbl>
    <w:p>
      <w:pPr>
        <w:spacing w:before="100" w:after="60"/>
      </w:pPr>
      <w:r>
        <w:rPr>
          <w:rFonts w:ascii="NanumSquare" w:hAnsi="NanumSquare" w:eastAsia="NanumSquare"/>
          <w:b/>
          <w:color w:val="193A5A"/>
          <w:sz w:val="25"/>
        </w:rPr>
        <w:t>30초 소개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6"/>
            <w:shd w:fill="EAF6F1"/>
            <w:tcMar>
              <w:top w:w="135" w:type="dxa"/>
              <w:start w:w="180" w:type="dxa"/>
              <w:bottom w:w="135" w:type="dxa"/>
              <w:end w:w="180" w:type="dxa"/>
            </w:tcMar>
            <w:tcBorders>
              <w:left w:val="single" w:sz="20" w:color="2E7D6B"/>
            </w:tcBorders>
          </w:tcPr>
          <w:p>
            <w:pPr>
              <w:spacing w:after="40"/>
            </w:pPr>
            <w:r/>
            <w:r>
              <w:rPr>
                <w:rFonts w:ascii="NanumSquare" w:hAnsi="NanumSquare" w:eastAsia="NanumSquare"/>
                <w:b/>
                <w:color w:val="2E7D6B"/>
                <w:sz w:val="19"/>
              </w:rPr>
              <w:t>면접 답변</w:t>
            </w:r>
          </w:p>
          <w:p>
            <w:pPr>
              <w:spacing w:after="0" w:line="278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CatalogGuard Lite는 공급사 상품 CSV를 표준화하고 누락·중복·가격·카테고리·개인정보 문제를 검수하는 데이터 품질 서비스입니다. FastAPI와 PostgreSQL로 결과 이력을 관리하고, 동일 CSV는 파일 해시와 검수 버전으로 기존 결과를 재사용하도록 설계했습니다. 긴 작업은 Redis·Celery로 분리하고, GitHub Actions에서 PostgreSQL·Redis·FastAPI·Worker를 연결한 비동기 E2E까지 검증했습니다.</w:t>
            </w:r>
          </w:p>
        </w:tc>
      </w:tr>
    </w:tbl>
    <w:p>
      <w:pPr>
        <w:spacing w:after="0" w:line="283" w:lineRule="auto"/>
        <w:ind w:left="0"/>
      </w:pPr>
      <w:r>
        <w:rPr>
          <w:rFonts w:ascii="NanumSquare" w:hAnsi="NanumSquare" w:eastAsia="NanumSquare"/>
          <w:b/>
          <w:color w:val="193A5A"/>
          <w:sz w:val="16"/>
        </w:rPr>
        <w:t>최신 기준: commit 0e14c77 · inspection_version 5 · GitHub Actions Test #30 success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37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4727E"/>
        <w:sz w:val="15"/>
      </w:rPr>
      <w:t xml:space="preserve">CatalogGuard Lite Portfolio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4727E"/>
        <w:sz w:val="15"/>
      </w:rPr>
      <w:t>박수용 | Python·FastAPI 백엔드 포트폴리오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포트폴리오 제출용</dc:title>
  <dc:subject>Python FastAPI 백엔드 및 데이터 품질 포트폴리오</dc:subject>
  <dc:creator>박수용</dc:creator>
  <cp:keywords>Python, FastAPI, PostgreSQL, Redis, Celery, ETL, 데이터 품질, 포트폴리오</cp:keywords>
  <dc:description>2026-07 최신 프로젝트 상태 기준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