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pPr>
      <w:r>
        <w:rPr>
          <w:rFonts w:ascii="NanumSquare" w:hAnsi="NanumSquare" w:eastAsia="NanumSquare"/>
          <w:b/>
          <w:color w:val="164A73"/>
          <w:sz w:val="54"/>
        </w:rPr>
        <w:t>CATALOGGUARD LITE</w:t>
      </w:r>
    </w:p>
    <w:p>
      <w:pPr>
        <w:spacing w:after="160"/>
      </w:pPr>
      <w:r>
        <w:rPr>
          <w:rFonts w:ascii="NanumSquare" w:hAnsi="NanumSquare" w:eastAsia="NanumSquare"/>
          <w:b/>
          <w:color w:val="2A6F9E"/>
          <w:sz w:val="31"/>
        </w:rPr>
        <w:t>데이터 품질·ETL 지원 패키지</w:t>
      </w:r>
    </w:p>
    <w:tbl>
      <w:tblPr>
        <w:tblW w:type="auto" w:w="0"/>
        <w:jc w:val="center"/>
        <w:tblLook w:firstColumn="1" w:firstRow="1" w:lastColumn="0" w:lastRow="0" w:noHBand="0" w:noVBand="1" w:val="04A0"/>
      </w:tblPr>
      <w:tblGrid>
        <w:gridCol w:w="10206"/>
      </w:tblGrid>
      <w:t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지원 포지션 한 줄</w:t>
            </w:r>
          </w:p>
          <w:p>
            <w:pPr>
              <w:spacing w:after="0" w:line="252" w:lineRule="auto"/>
            </w:pPr>
            <w:r>
              <w:rPr>
                <w:rFonts w:ascii="NanumSquare" w:hAnsi="NanumSquare" w:eastAsia="NanumSquare"/>
                <w:color w:val="1F2933"/>
                <w:sz w:val="18"/>
              </w:rPr>
              <w:t>Web·CLI·S3·HTTP Feed 입력을 하나의 ETL Core로 표준화하고 Reject·staging·dedup·quality observability·lineage로 데이터 처리 결과를 추적하는 프로젝트입니다.</w:t>
            </w:r>
          </w:p>
        </w:tc>
      </w:tr>
    </w:tbl>
    <w:p>
      <w:pPr>
        <w:spacing w:after="20"/>
      </w:pPr>
    </w:p>
    <w:p>
      <w:pPr>
        <w:pStyle w:val="Heading2"/>
        <w:keepNext/>
        <w:spacing w:before="100" w:after="80"/>
      </w:pPr>
      <w:r>
        <w:rPr>
          <w:rFonts w:ascii="NanumSquare" w:hAnsi="NanumSquare" w:eastAsia="NanumSquare"/>
          <w:b/>
          <w:color w:val="164A73"/>
          <w:sz w:val="26"/>
        </w:rPr>
        <w:t>이 버전에서 가장 먼저 보여줄 것</w:t>
      </w:r>
    </w:p>
    <w:tbl>
      <w:tblPr>
        <w:tblStyle w:val="TableGrid"/>
        <w:tblW w:type="auto" w:w="0"/>
        <w:jc w:val="center"/>
        <w:tblLook w:firstColumn="1" w:firstRow="1" w:lastColumn="0" w:lastRow="0" w:noHBand="0" w:noVBand="1" w:val="04A0"/>
      </w:tblPr>
      <w:tblGrid>
        <w:gridCol w:w="3402"/>
        <w:gridCol w:w="3402"/>
        <w:gridCol w:w="3402"/>
      </w:tblGrid>
      <w:tr>
        <w:trPr>
          <w:cantSplit/>
        </w:trPr>
        <w:tc>
          <w:tcPr>
            <w:tcW w:type="dxa" w:w="124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우선순위</w:t>
            </w:r>
          </w:p>
        </w:tc>
        <w:tc>
          <w:tcPr>
            <w:tcW w:type="dxa" w:w="306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강조 포인트</w:t>
            </w:r>
          </w:p>
        </w:tc>
        <w:tc>
          <w:tcPr>
            <w:tcW w:type="dxa" w:w="5386"/>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프로젝트 근거</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1</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ETL 신뢰성</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JSON Profile, 공통 Pipeline, normal/reject/summary, atomic staging</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2</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Idempotency·Lineage</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input SHA+profile/version dedup, Profile Fingerprint/Snapshot, Application Commit SHA</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3</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운영 추적</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Quality Observability, Reconciliation, Profile activation/history, Actor Audit</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4</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Orchestration·검증</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Airflow HTTP feed, S3 adapter, PostgreSQL integration, Chromium/CI</w:t>
            </w:r>
          </w:p>
        </w:tc>
      </w:tr>
    </w:tbl>
    <w:p>
      <w:pPr>
        <w:spacing w:after="20"/>
      </w:pPr>
    </w:p>
    <w:p>
      <w:pPr>
        <w:pStyle w:val="Heading2"/>
        <w:keepNext/>
        <w:spacing w:before="100" w:after="80"/>
      </w:pPr>
      <w:r>
        <w:rPr>
          <w:rFonts w:ascii="NanumSquare" w:hAnsi="NanumSquare" w:eastAsia="NanumSquare"/>
          <w:b/>
          <w:color w:val="164A73"/>
          <w:sz w:val="26"/>
        </w:rPr>
        <w:t>핵심 기술 키워드</w:t>
      </w:r>
    </w:p>
    <w:tbl>
      <w:tblPr>
        <w:tblW w:type="auto" w:w="0"/>
        <w:jc w:val="center"/>
        <w:tblLook w:firstColumn="1" w:firstRow="1" w:lastColumn="0" w:lastRow="0" w:noHBand="0" w:noVBand="1" w:val="04A0"/>
      </w:tblPr>
      <w:tblGrid>
        <w:gridCol w:w="10206"/>
      </w:tblGrid>
      <w:t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00" w:type="dxa"/>
              <w:start w:w="140" w:type="dxa"/>
              <w:bottom w:w="100" w:type="dxa"/>
              <w:end w:w="140" w:type="dxa"/>
            </w:tcMar>
          </w:tcPr>
          <w:p>
            <w:pPr>
              <w:spacing w:after="0"/>
              <w:jc w:val="center"/>
            </w:pPr>
            <w:r>
              <w:rPr>
                <w:rFonts w:ascii="Noto Sans Mono CJK KR" w:hAnsi="Noto Sans Mono CJK KR" w:eastAsia="Noto Sans Mono CJK KR"/>
                <w:color w:val="334155"/>
                <w:sz w:val="17"/>
              </w:rPr>
              <w:t>Python  ·  pandas  ·  ETL  ·  Data Quality  ·  Data Validation  ·  PostgreSQL  ·  Staging  ·  Reject  ·  Idempotency  ·  Lineage  ·  Airflow  ·  S3  ·  Observability</w:t>
            </w:r>
          </w:p>
        </w:tc>
      </w:tr>
    </w:tbl>
    <w:p>
      <w:pPr>
        <w:spacing w:after="20"/>
      </w:pPr>
    </w:p>
    <w:p>
      <w:pPr>
        <w:pStyle w:val="Heading2"/>
        <w:keepNext/>
        <w:spacing w:before="100" w:after="80"/>
      </w:pPr>
      <w:r>
        <w:rPr>
          <w:rFonts w:ascii="NanumSquare" w:hAnsi="NanumSquare" w:eastAsia="NanumSquare"/>
          <w:b/>
          <w:color w:val="164A73"/>
          <w:sz w:val="26"/>
        </w:rPr>
        <w:t>Feature Freeze 검증 기준</w:t>
      </w:r>
    </w:p>
    <w:tbl>
      <w:tblPr>
        <w:tblStyle w:val="TableGrid"/>
        <w:tblW w:type="auto" w:w="0"/>
        <w:jc w:val="center"/>
        <w:tblLook w:firstColumn="1" w:firstRow="1" w:lastColumn="0" w:lastRow="0" w:noHBand="0" w:noVBand="1" w:val="04A0"/>
      </w:tblPr>
      <w:tblGrid>
        <w:gridCol w:w="5103"/>
        <w:gridCol w:w="5103"/>
      </w:tblGrid>
      <w:tr>
        <w:trPr>
          <w:cantSplit/>
        </w:trPr>
        <w:tc>
          <w:tcPr>
            <w:tcW w:type="dxa" w:w="204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항목</w:t>
            </w:r>
          </w:p>
        </w:tc>
        <w:tc>
          <w:tcPr>
            <w:tcW w:type="dxa" w:w="765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최종 기준</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기준일</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2026-08-27</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main SHA</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e41b68989a89440d5346025ba76a93883319fd5e</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최종 main CI</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run 33053714079 — test / browser-e2e / kubernetes-smoke / airflow-smoke / terraform-validate 5/5 success</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버전</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INSPECTION_VERSION 13 · sample ETL profile_version 2</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개발 상태</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Critical/High 이슈 없음 확인 후 Feature Freeze 확정</w:t>
            </w:r>
          </w:p>
        </w:tc>
      </w:tr>
    </w:tbl>
    <w:p>
      <w:pPr>
        <w:spacing w:after="20"/>
      </w:pPr>
    </w:p>
    <w:tbl>
      <w:tblPr>
        <w:tblW w:type="auto" w:w="0"/>
        <w:jc w:val="center"/>
        <w:tblLook w:firstColumn="1" w:firstRow="1" w:lastColumn="0" w:lastRow="0" w:noHBand="0" w:noVBand="1" w:val="04A0"/>
      </w:tblPr>
      <w:tblGrid>
        <w:gridCol w:w="10206"/>
      </w:tblGrid>
      <w:tr>
        <w:tc>
          <w:tcPr>
            <w:tcW w:type="dxa" w:w="10206"/>
            <w:shd w:fill="FFF3E4"/>
            <w:tcBorders>
              <w:top w:val="single" w:sz="8" w:color="C97918"/>
              <w:left w:val="single" w:sz="8" w:color="C97918"/>
              <w:bottom w:val="single" w:sz="8" w:color="C97918"/>
              <w:right w:val="single" w:sz="8" w:color="C97918"/>
              <w:insideH w:val="single" w:sz="8" w:color="C97918"/>
              <w:insideV w:val="single" w:sz="8" w:color="C97918"/>
            </w:tcBorders>
            <w:tcMar>
              <w:top w:w="100" w:type="dxa"/>
              <w:start w:w="130" w:type="dxa"/>
              <w:bottom w:w="100" w:type="dxa"/>
              <w:end w:w="130" w:type="dxa"/>
            </w:tcMar>
          </w:tcPr>
          <w:p>
            <w:pPr>
              <w:spacing w:after="40"/>
            </w:pPr>
            <w:r>
              <w:rPr>
                <w:rFonts w:ascii="NanumSquare" w:hAnsi="NanumSquare" w:eastAsia="NanumSquare"/>
                <w:b/>
                <w:color w:val="C97918"/>
                <w:sz w:val="19"/>
              </w:rPr>
              <w:t>숫자 사용 원칙</w:t>
            </w:r>
          </w:p>
          <w:p>
            <w:pPr>
              <w:spacing w:after="0" w:line="252" w:lineRule="auto"/>
            </w:pPr>
            <w:r>
              <w:rPr>
                <w:rFonts w:ascii="NanumSquare" w:hAnsi="NanumSquare" w:eastAsia="NanumSquare"/>
                <w:color w:val="1F2933"/>
                <w:sz w:val="18"/>
              </w:rPr>
              <w:t>Feature Freeze 직전 문서-only 마감에서는 full pytest 개수를 새로 고정하지 않았습니다. 따라서 이 지원본은 오래된 8월 17일 테스트 개수를 최신 수치처럼 재사용하지 않고, 최종 main CI 5/5 성공을 최신 회귀 gate로 사용합니다.</w:t>
            </w:r>
          </w:p>
        </w:tc>
      </w:tr>
    </w:tbl>
    <w:p>
      <w:pPr>
        <w:spacing w:after="20"/>
      </w:pPr>
    </w:p>
    <w:p>
      <w:r>
        <w:br w:type="page"/>
      </w:r>
    </w:p>
    <w:p>
      <w:pPr>
        <w:pStyle w:val="Heading1"/>
        <w:keepNext/>
        <w:spacing w:before="140" w:after="80"/>
      </w:pPr>
      <w:r>
        <w:rPr>
          <w:rFonts w:ascii="NanumSquare" w:hAnsi="NanumSquare" w:eastAsia="NanumSquare"/>
          <w:b/>
          <w:color w:val="164A73"/>
          <w:sz w:val="34"/>
        </w:rPr>
        <w:t>1. 이력서에 바로 넣는 프로젝트 섹션</w:t>
      </w:r>
    </w:p>
    <w:p>
      <w:pPr>
        <w:spacing w:after="40" w:line="252" w:lineRule="auto"/>
      </w:pPr>
      <w:r>
        <w:rPr>
          <w:rFonts w:ascii="NanumSquare" w:hAnsi="NanumSquare" w:eastAsia="NanumSquare"/>
          <w:b/>
          <w:i w:val="0"/>
          <w:color w:val="164A73"/>
          <w:sz w:val="26"/>
        </w:rPr>
        <w:t>CatalogGuard Lite — 상품 데이터 품질·ETL·Lineage 시스템</w:t>
      </w:r>
    </w:p>
    <w:p>
      <w:pPr>
        <w:spacing w:after="100" w:line="252" w:lineRule="auto"/>
      </w:pPr>
      <w:r>
        <w:rPr>
          <w:rFonts w:ascii="NanumSquare" w:hAnsi="NanumSquare" w:eastAsia="NanumSquare"/>
          <w:b w:val="0"/>
          <w:i w:val="0"/>
          <w:color w:val="5C6570"/>
          <w:sz w:val="17"/>
        </w:rPr>
        <w:t>개인 프로젝트 | 2026.08 Feature Freeze</w:t>
      </w:r>
    </w:p>
    <w:tbl>
      <w:tblPr>
        <w:tblW w:type="auto" w:w="0"/>
        <w:jc w:val="center"/>
        <w:tblLook w:firstColumn="1" w:firstRow="1" w:lastColumn="0" w:lastRow="0" w:noHBand="0" w:noVBand="1" w:val="04A0"/>
      </w:tblPr>
      <w:tblGrid>
        <w:gridCol w:w="10206"/>
      </w:tblGrid>
      <w:t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프로젝트 설명</w:t>
            </w:r>
          </w:p>
          <w:p>
            <w:pPr>
              <w:spacing w:after="0" w:line="252" w:lineRule="auto"/>
            </w:pPr>
            <w:r>
              <w:rPr>
                <w:rFonts w:ascii="NanumSquare" w:hAnsi="NanumSquare" w:eastAsia="NanumSquare"/>
                <w:color w:val="1F2933"/>
                <w:sz w:val="18"/>
              </w:rPr>
              <w:t>Web·CLI·S3·configured HTTP Feed의 상품 데이터를 공급사별 JSON Profile과 공통 ETL Pipeline으로 표준화하고, Reject·PostgreSQL staging·중복 방지·품질 관찰·Lineage를 통해 적재 결과의 신뢰성과 추적성을 높인 프로젝트입니다.</w:t>
            </w:r>
          </w:p>
        </w:tc>
      </w:tr>
    </w:tbl>
    <w:p>
      <w:pPr>
        <w:spacing w:after="20"/>
      </w:pPr>
    </w:p>
    <w:p>
      <w:pPr>
        <w:pStyle w:val="Heading2"/>
        <w:keepNext/>
        <w:spacing w:before="100" w:after="80"/>
      </w:pPr>
      <w:r>
        <w:rPr>
          <w:rFonts w:ascii="NanumSquare" w:hAnsi="NanumSquare" w:eastAsia="NanumSquare"/>
          <w:b/>
          <w:color w:val="164A73"/>
          <w:sz w:val="26"/>
        </w:rPr>
        <w:t>핵심 구현 및 성과 — 4 Bullet</w:t>
      </w:r>
    </w:p>
    <w:p>
      <w:pPr>
        <w:pStyle w:val="ListBullet"/>
        <w:spacing w:after="40" w:line="250" w:lineRule="auto"/>
        <w:ind w:left="283" w:hanging="170"/>
      </w:pPr>
      <w:r>
        <w:rPr>
          <w:rFonts w:ascii="NanumSquare" w:hAnsi="NanumSquare" w:eastAsia="NanumSquare"/>
          <w:color w:val="1F2933"/>
          <w:sz w:val="18"/>
        </w:rPr>
        <w:t>공급사별 source_columns·required_source_columns·defaults를 JSON Profile로 분리하고 Web·CLI·S3·HTTP Feed가 동일 transformer/pipeline/loader를 재사용하도록 구성하였습니다.</w:t>
      </w:r>
    </w:p>
    <w:p>
      <w:pPr>
        <w:pStyle w:val="ListBullet"/>
        <w:spacing w:after="40" w:line="250" w:lineRule="auto"/>
        <w:ind w:left="283" w:hanging="170"/>
      </w:pPr>
      <w:r>
        <w:rPr>
          <w:rFonts w:ascii="NanumSquare" w:hAnsi="NanumSquare" w:eastAsia="NanumSquare"/>
          <w:color w:val="1F2933"/>
          <w:sz w:val="18"/>
        </w:rPr>
        <w:t>변환·검증 실패 행을 Reject로 분리하고 표준 CSV SHA-256·summary 행 수를 검증한 뒤 정상 상품만 PostgreSQL staging에 Transaction으로 적재하였습니다.</w:t>
      </w:r>
    </w:p>
    <w:p>
      <w:pPr>
        <w:pStyle w:val="ListBullet"/>
        <w:spacing w:after="40" w:line="250" w:lineRule="auto"/>
        <w:ind w:left="283" w:hanging="170"/>
      </w:pPr>
      <w:r>
        <w:rPr>
          <w:rFonts w:ascii="NanumSquare" w:hAnsi="NanumSquare" w:eastAsia="NanumSquare"/>
          <w:color w:val="1F2933"/>
          <w:sz w:val="18"/>
        </w:rPr>
        <w:t>동일 input_file_sha256 + profile_name + profile_version을 batch identity로 사용하고 DB Unique 제약으로 경쟁 요청까지 방어하여 동일 입력의 중복 적재를 방지하였습니다.</w:t>
      </w:r>
    </w:p>
    <w:p>
      <w:pPr>
        <w:pStyle w:val="ListBullet"/>
        <w:spacing w:after="40" w:line="250" w:lineRule="auto"/>
        <w:ind w:left="283" w:hanging="170"/>
      </w:pPr>
      <w:r>
        <w:rPr>
          <w:rFonts w:ascii="NanumSquare" w:hAnsi="NanumSquare" w:eastAsia="NanumSquare"/>
          <w:color w:val="1F2933"/>
          <w:sz w:val="18"/>
        </w:rPr>
        <w:t>ETL batch마다 Profile Definition Fingerprint·Semantic Snapshot·Application Commit SHA를 기록하고 같은 Profile의 과거 batch 간 입력·정의·코드와 mapping/required/default 차이를 비교하는 Historical Lineage UI를 구현하였습니다.</w:t>
      </w:r>
    </w:p>
    <w:p>
      <w:pPr>
        <w:pStyle w:val="Heading2"/>
        <w:keepNext/>
        <w:spacing w:before="100" w:after="80"/>
      </w:pPr>
      <w:r>
        <w:rPr>
          <w:rFonts w:ascii="NanumSquare" w:hAnsi="NanumSquare" w:eastAsia="NanumSquare"/>
          <w:b/>
          <w:color w:val="164A73"/>
          <w:sz w:val="26"/>
        </w:rPr>
        <w:t>대표 문제 해결 경험</w:t>
      </w:r>
    </w:p>
    <w:tbl>
      <w:tblPr>
        <w:tblStyle w:val="TableGrid"/>
        <w:tblW w:type="auto" w:w="0"/>
        <w:jc w:val="center"/>
        <w:tblLook w:firstColumn="1" w:firstRow="1" w:lastColumn="0" w:lastRow="0" w:noHBand="0" w:noVBand="1" w:val="04A0"/>
      </w:tblPr>
      <w:tblGrid>
        <w:gridCol w:w="5103"/>
        <w:gridCol w:w="5103"/>
      </w:tblGrid>
      <w:tr>
        <w:trPr>
          <w:cantSplit/>
        </w:trPr>
        <w:tc>
          <w:tcPr>
            <w:tcW w:type="dxa" w:w="170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구분</w:t>
            </w:r>
          </w:p>
        </w:tc>
        <w:tc>
          <w:tcPr>
            <w:tcW w:type="dxa" w:w="793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내용</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운영 문제</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비활성 ETL Profile인데도 Airflow가 외부 HTTP Feed를 먼저 요청할 수 있었음</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수정</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Airflow DAG에서 effective activation을 fetch 전에 검사하여 이미 inactive이면 read_http_feed_csv() 자체를 호출하지 않도록 Pre-fetch Guard 추가</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이중 방어</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active일 때만 외부 fetch 후 기존 run_web_etl() 내부 activation 재검사를 유지하여 최종 staging write도 보호</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한계</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pre-check 직후 deactivate되는 race에서는 fetch가 시작될 수 있으나 최종 ETL write는 내부 guard가 차단</w:t>
            </w:r>
          </w:p>
        </w:tc>
      </w:tr>
    </w:tbl>
    <w:p>
      <w:pPr>
        <w:spacing w:after="20"/>
      </w:pPr>
    </w:p>
    <w:p>
      <w:pPr>
        <w:pStyle w:val="Heading2"/>
        <w:keepNext/>
        <w:spacing w:before="100" w:after="80"/>
      </w:pPr>
      <w:r>
        <w:rPr>
          <w:rFonts w:ascii="NanumSquare" w:hAnsi="NanumSquare" w:eastAsia="NanumSquare"/>
          <w:b/>
          <w:color w:val="164A73"/>
          <w:sz w:val="26"/>
        </w:rPr>
        <w:t>지원 공고에서 앞쪽에 배치할 키워드</w:t>
      </w:r>
    </w:p>
    <w:tbl>
      <w:tblPr>
        <w:tblW w:type="auto" w:w="0"/>
        <w:jc w:val="center"/>
        <w:tblLook w:firstColumn="1" w:firstRow="1" w:lastColumn="0" w:lastRow="0" w:noHBand="0" w:noVBand="1" w:val="04A0"/>
      </w:tblPr>
      <w:tblGrid>
        <w:gridCol w:w="10206"/>
      </w:tblGrid>
      <w:t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00" w:type="dxa"/>
              <w:start w:w="140" w:type="dxa"/>
              <w:bottom w:w="100" w:type="dxa"/>
              <w:end w:w="140" w:type="dxa"/>
            </w:tcMar>
          </w:tcPr>
          <w:p>
            <w:pPr>
              <w:spacing w:after="0"/>
              <w:jc w:val="center"/>
            </w:pPr>
            <w:r>
              <w:rPr>
                <w:rFonts w:ascii="Noto Sans Mono CJK KR" w:hAnsi="Noto Sans Mono CJK KR" w:eastAsia="Noto Sans Mono CJK KR"/>
                <w:color w:val="334155"/>
                <w:sz w:val="17"/>
              </w:rPr>
              <w:t>Python/pandas → ETL/Data Pipeline → PostgreSQL → Data Quality → Idempotency → Lineage → Airflow → S3/HTTP ingestion</w:t>
            </w:r>
          </w:p>
        </w:tc>
      </w:tr>
    </w:tbl>
    <w:p>
      <w:pPr>
        <w:spacing w:after="20"/>
      </w:pPr>
    </w:p>
    <w:tbl>
      <w:tblPr>
        <w:tblW w:type="auto" w:w="0"/>
        <w:jc w:val="center"/>
        <w:tblLook w:firstColumn="1" w:firstRow="1" w:lastColumn="0" w:lastRow="0" w:noHBand="0" w:noVBand="1" w:val="04A0"/>
      </w:tblPr>
      <w:tblGrid>
        <w:gridCol w:w="10206"/>
      </w:tblGrid>
      <w:tr>
        <w:tc>
          <w:tcPr>
            <w:tcW w:type="dxa" w:w="10206"/>
            <w:shd w:fill="FDEEEE"/>
            <w:tcBorders>
              <w:top w:val="single" w:sz="8" w:color="A64242"/>
              <w:left w:val="single" w:sz="8" w:color="A64242"/>
              <w:bottom w:val="single" w:sz="8" w:color="A64242"/>
              <w:right w:val="single" w:sz="8" w:color="A64242"/>
              <w:insideH w:val="single" w:sz="8" w:color="A64242"/>
              <w:insideV w:val="single" w:sz="8" w:color="A64242"/>
            </w:tcBorders>
            <w:tcMar>
              <w:top w:w="100" w:type="dxa"/>
              <w:start w:w="130" w:type="dxa"/>
              <w:bottom w:w="100" w:type="dxa"/>
              <w:end w:w="130" w:type="dxa"/>
            </w:tcMar>
          </w:tcPr>
          <w:p>
            <w:pPr>
              <w:spacing w:after="40"/>
            </w:pPr>
            <w:r>
              <w:rPr>
                <w:rFonts w:ascii="NanumSquare" w:hAnsi="NanumSquare" w:eastAsia="NanumSquare"/>
                <w:b/>
                <w:color w:val="A64242"/>
                <w:sz w:val="19"/>
              </w:rPr>
              <w:t>이력서에서 피할 표현</w:t>
            </w:r>
          </w:p>
          <w:p>
            <w:pPr>
              <w:spacing w:after="0" w:line="252" w:lineRule="auto"/>
            </w:pPr>
            <w:r>
              <w:rPr>
                <w:rFonts w:ascii="NanumSquare" w:hAnsi="NanumSquare" w:eastAsia="NanumSquare"/>
                <w:color w:val="1F2933"/>
                <w:sz w:val="18"/>
              </w:rPr>
              <w:t>“완전한 실행 재현”, “실시간 streaming ETL”, “대규모 데이터 플랫폼 운영”이라고 표현하지 않습니다. Lineage는 Profile semantic definition과 Application Commit 등 추적 metadata이며 Docker image·dependency·당시 DB·외부 응답 전체를 보관하지 않습니다.</w:t>
            </w:r>
          </w:p>
        </w:tc>
      </w:tr>
    </w:tbl>
    <w:p>
      <w:pPr>
        <w:spacing w:after="20"/>
      </w:pPr>
    </w:p>
    <w:p>
      <w:r>
        <w:br w:type="page"/>
      </w:r>
    </w:p>
    <w:p>
      <w:pPr>
        <w:pStyle w:val="Heading1"/>
        <w:keepNext/>
        <w:spacing w:before="140" w:after="80"/>
      </w:pPr>
      <w:r>
        <w:rPr>
          <w:rFonts w:ascii="NanumSquare" w:hAnsi="NanumSquare" w:eastAsia="NanumSquare"/>
          <w:b/>
          <w:color w:val="164A73"/>
          <w:sz w:val="34"/>
        </w:rPr>
        <w:t>2. 자기소개·지원동기·포트폴리오 포지셔닝</w:t>
      </w:r>
    </w:p>
    <w:p>
      <w:pPr>
        <w:pStyle w:val="Heading2"/>
        <w:keepNext/>
        <w:spacing w:before="100" w:after="80"/>
      </w:pPr>
      <w:r>
        <w:rPr>
          <w:rFonts w:ascii="NanumSquare" w:hAnsi="NanumSquare" w:eastAsia="NanumSquare"/>
          <w:b/>
          <w:color w:val="164A73"/>
          <w:sz w:val="26"/>
        </w:rPr>
        <w:t>40초 자기소개</w:t>
      </w:r>
    </w:p>
    <w:tbl>
      <w:tblPr>
        <w:tblW w:type="auto" w:w="0"/>
        <w:jc w:val="center"/>
        <w:tblLook w:firstColumn="1" w:firstRow="1" w:lastColumn="0" w:lastRow="0" w:noHBand="0" w:noVBand="1" w:val="04A0"/>
      </w:tblPr>
      <w:tblGrid>
        <w:gridCol w:w="10206"/>
      </w:tblGrid>
      <w:t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면접 답변</w:t>
            </w:r>
          </w:p>
          <w:p>
            <w:pPr>
              <w:spacing w:after="0" w:line="252" w:lineRule="auto"/>
            </w:pPr>
            <w:r>
              <w:rPr>
                <w:rFonts w:ascii="NanumSquare" w:hAnsi="NanumSquare" w:eastAsia="NanumSquare"/>
                <w:color w:val="1F2933"/>
                <w:sz w:val="18"/>
              </w:rPr>
              <w:t>Python 기반 데이터 처리와 ETL·백엔드 분야를 준비하고 있습니다. CatalogGuard Lite에서는 Web·CLI·S3·HTTP Feed를 공통 ETL Pipeline에 연결하고 공급사별 JSON Profile로 상품 데이터를 표준화했습니다. Reject 분리, PostgreSQL staging, idempotency와 Profile Snapshot·Git Commit 기반 Lineage 비교까지 구현해 “어떤 입력과 규칙으로 만들어졌는지” 추적할 수 있도록 하는 데 집중했습니다.</w:t>
            </w:r>
          </w:p>
        </w:tc>
      </w:tr>
    </w:tbl>
    <w:p>
      <w:pPr>
        <w:spacing w:after="20"/>
      </w:pPr>
    </w:p>
    <w:p>
      <w:pPr>
        <w:pStyle w:val="Heading2"/>
        <w:keepNext/>
        <w:spacing w:before="100" w:after="80"/>
      </w:pPr>
      <w:r>
        <w:rPr>
          <w:rFonts w:ascii="NanumSquare" w:hAnsi="NanumSquare" w:eastAsia="NanumSquare"/>
          <w:b/>
          <w:color w:val="164A73"/>
          <w:sz w:val="26"/>
        </w:rPr>
        <w:t>30초 프로젝트 소개</w:t>
      </w:r>
    </w:p>
    <w:tbl>
      <w:tblPr>
        <w:tblW w:type="auto" w:w="0"/>
        <w:jc w:val="center"/>
        <w:tblLook w:firstColumn="1" w:firstRow="1" w:lastColumn="0" w:lastRow="0" w:noHBand="0" w:noVBand="1" w:val="04A0"/>
      </w:tblPr>
      <w:tblGrid>
        <w:gridCol w:w="10206"/>
      </w:tblGrid>
      <w:t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면접 답변</w:t>
            </w:r>
          </w:p>
          <w:p>
            <w:pPr>
              <w:spacing w:after="0" w:line="252" w:lineRule="auto"/>
            </w:pPr>
            <w:r>
              <w:rPr>
                <w:rFonts w:ascii="NanumSquare" w:hAnsi="NanumSquare" w:eastAsia="NanumSquare"/>
                <w:color w:val="1F2933"/>
                <w:sz w:val="18"/>
              </w:rPr>
              <w:t>CatalogGuard Lite의 ETL은 입력 경로마다 변환 로직을 복제하지 않고 source adapter 이후 하나의 Pipeline을 재사용합니다. 정상·Reject를 분리하고 staging 적재를 원자적으로 처리하며, 동일 input/profile/version은 기존 batch를 재사용합니다. 이후 Fingerprint·Snapshot·Application Commit을 이용해 과거 batch의 lineage를 비교할 수 있습니다.</w:t>
            </w:r>
          </w:p>
        </w:tc>
      </w:tr>
    </w:tbl>
    <w:p>
      <w:pPr>
        <w:spacing w:after="20"/>
      </w:pPr>
    </w:p>
    <w:p>
      <w:pPr>
        <w:pStyle w:val="Heading2"/>
        <w:keepNext/>
        <w:spacing w:before="100" w:after="80"/>
      </w:pPr>
      <w:r>
        <w:rPr>
          <w:rFonts w:ascii="NanumSquare" w:hAnsi="NanumSquare" w:eastAsia="NanumSquare"/>
          <w:b/>
          <w:color w:val="164A73"/>
          <w:sz w:val="26"/>
        </w:rPr>
        <w:t>지원동기 문단 초안</w:t>
      </w:r>
    </w:p>
    <w:p>
      <w:pPr>
        <w:spacing w:after="100" w:line="252" w:lineRule="auto"/>
      </w:pPr>
      <w:r>
        <w:rPr>
          <w:rFonts w:ascii="NanumSquare" w:hAnsi="NanumSquare" w:eastAsia="NanumSquare"/>
          <w:b w:val="0"/>
          <w:i w:val="0"/>
          <w:color w:val="1F2933"/>
          <w:sz w:val="18"/>
        </w:rPr>
        <w:t>데이터 파이프라인은 단순히 파일을 옮기는 것보다 실패한 행을 설명하고, 중복 실행을 제어하고, 과거 결과가 어떤 정의와 코드에서 만들어졌는지 추적할 수 있어야 한다고 생각합니다. CatalogGuard Lite에서 이러한 데이터 품질·idempotency·lineage 문제를 작은 범위에서 실제 PostgreSQL과 Airflow까지 연결해 검증했습니다. 주니어 단계에서도 신뢰할 수 있는 데이터 흐름을 만드는 역할에 기여하고 싶습니다.</w:t>
      </w:r>
    </w:p>
    <w:p>
      <w:pPr>
        <w:pStyle w:val="Heading2"/>
        <w:keepNext/>
        <w:spacing w:before="100" w:after="80"/>
      </w:pPr>
      <w:r>
        <w:rPr>
          <w:rFonts w:ascii="NanumSquare" w:hAnsi="NanumSquare" w:eastAsia="NanumSquare"/>
          <w:b/>
          <w:color w:val="164A73"/>
          <w:sz w:val="26"/>
        </w:rPr>
        <w:t>포트폴리오에서 강조 / 뒤로 뺄 것</w:t>
      </w:r>
    </w:p>
    <w:tbl>
      <w:tblPr>
        <w:tblStyle w:val="TableGrid"/>
        <w:tblW w:type="auto" w:w="0"/>
        <w:jc w:val="center"/>
        <w:tblLook w:firstColumn="1" w:firstRow="1" w:lastColumn="0" w:lastRow="0" w:noHBand="0" w:noVBand="1" w:val="04A0"/>
      </w:tblPr>
      <w:tblGrid>
        <w:gridCol w:w="5103"/>
        <w:gridCol w:w="5103"/>
      </w:tblGrid>
      <w:tr>
        <w:trPr>
          <w:cantSplit/>
        </w:trPr>
        <w:tc>
          <w:tcPr>
            <w:tcW w:type="dxa" w:w="181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7"/>
              </w:rPr>
              <w:t>구분</w:t>
            </w:r>
          </w:p>
        </w:tc>
        <w:tc>
          <w:tcPr>
            <w:tcW w:type="dxa" w:w="782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7"/>
              </w:rPr>
              <w:t>내용</w:t>
            </w:r>
          </w:p>
        </w:tc>
      </w:tr>
      <w:tr>
        <w:trPr>
          <w:cantSplit/>
        </w:trPr>
        <w:tc>
          <w:tcPr>
            <w:tcW w:type="dxa" w:w="181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앞에 강조</w:t>
            </w:r>
          </w:p>
        </w:tc>
        <w:tc>
          <w:tcPr>
            <w:tcW w:type="dxa" w:w="782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ETL Pipeline · Reject/Staging · Idempotency · Lineage/Quality Observability</w:t>
            </w:r>
          </w:p>
        </w:tc>
      </w:tr>
      <w:tr>
        <w:trPr>
          <w:cantSplit/>
        </w:trPr>
        <w:tc>
          <w:tcPr>
            <w:tcW w:type="dxa" w:w="181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7"/>
              </w:rPr>
              <w:t>보조 근거</w:t>
            </w:r>
          </w:p>
        </w:tc>
        <w:tc>
          <w:tcPr>
            <w:tcW w:type="dxa" w:w="782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7"/>
              </w:rPr>
              <w:t>Airflow · S3/HTTP adapters · PostgreSQL · FastAPI API/Streamlit</w:t>
            </w:r>
          </w:p>
        </w:tc>
      </w:tr>
      <w:tr>
        <w:trPr>
          <w:cantSplit/>
        </w:trPr>
        <w:tc>
          <w:tcPr>
            <w:tcW w:type="dxa" w:w="181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뒤로 배치</w:t>
            </w:r>
          </w:p>
        </w:tc>
        <w:tc>
          <w:tcPr>
            <w:tcW w:type="dxa" w:w="782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Promotion UI 세부 · Kubernetes/Terraform 상세 · 프론트엔드 디자인</w:t>
            </w:r>
          </w:p>
        </w:tc>
      </w:tr>
    </w:tbl>
    <w:p>
      <w:pPr>
        <w:spacing w:after="20"/>
      </w:pPr>
    </w:p>
    <w:p>
      <w:pPr>
        <w:pStyle w:val="Heading2"/>
        <w:keepNext/>
        <w:spacing w:before="100" w:after="80"/>
      </w:pPr>
      <w:r>
        <w:rPr>
          <w:rFonts w:ascii="NanumSquare" w:hAnsi="NanumSquare" w:eastAsia="NanumSquare"/>
          <w:b/>
          <w:color w:val="164A73"/>
          <w:sz w:val="26"/>
        </w:rPr>
        <w:t>지원 적합도가 높은 공고 문구</w:t>
      </w:r>
    </w:p>
    <w:p>
      <w:pPr>
        <w:pStyle w:val="ListBullet"/>
        <w:spacing w:after="40" w:line="250" w:lineRule="auto"/>
        <w:ind w:left="283" w:hanging="170"/>
      </w:pPr>
      <w:r>
        <w:rPr>
          <w:rFonts w:ascii="NanumSquare" w:hAnsi="NanumSquare" w:eastAsia="NanumSquare"/>
          <w:color w:val="1F2933"/>
          <w:sz w:val="18"/>
        </w:rPr>
        <w:t>Python/pandas 기반 ETL·데이터 파이프라인</w:t>
      </w:r>
    </w:p>
    <w:p>
      <w:pPr>
        <w:pStyle w:val="ListBullet"/>
        <w:spacing w:after="40" w:line="250" w:lineRule="auto"/>
        <w:ind w:left="283" w:hanging="170"/>
      </w:pPr>
      <w:r>
        <w:rPr>
          <w:rFonts w:ascii="NanumSquare" w:hAnsi="NanumSquare" w:eastAsia="NanumSquare"/>
          <w:color w:val="1F2933"/>
          <w:sz w:val="18"/>
        </w:rPr>
        <w:t>RDBMS 적재·데이터 정합성·품질 검증</w:t>
      </w:r>
    </w:p>
    <w:p>
      <w:pPr>
        <w:pStyle w:val="ListBullet"/>
        <w:spacing w:after="40" w:line="250" w:lineRule="auto"/>
        <w:ind w:left="283" w:hanging="170"/>
      </w:pPr>
      <w:r>
        <w:rPr>
          <w:rFonts w:ascii="NanumSquare" w:hAnsi="NanumSquare" w:eastAsia="NanumSquare"/>
          <w:color w:val="1F2933"/>
          <w:sz w:val="18"/>
        </w:rPr>
        <w:t>Airflow 등 배치 orchestration</w:t>
      </w:r>
    </w:p>
    <w:p>
      <w:pPr>
        <w:pStyle w:val="ListBullet"/>
        <w:spacing w:after="40" w:line="250" w:lineRule="auto"/>
        <w:ind w:left="283" w:hanging="170"/>
      </w:pPr>
      <w:r>
        <w:rPr>
          <w:rFonts w:ascii="NanumSquare" w:hAnsi="NanumSquare" w:eastAsia="NanumSquare"/>
          <w:color w:val="1F2933"/>
          <w:sz w:val="18"/>
        </w:rPr>
        <w:t>S3/API/CSV 등 외부 데이터 ingestion·lineage/observability</w:t>
      </w:r>
    </w:p>
    <w:p>
      <w:r>
        <w:br w:type="page"/>
      </w:r>
    </w:p>
    <w:p>
      <w:pPr>
        <w:pStyle w:val="Heading1"/>
        <w:keepNext/>
        <w:spacing w:before="140" w:after="80"/>
      </w:pPr>
      <w:r>
        <w:rPr>
          <w:rFonts w:ascii="NanumSquare" w:hAnsi="NanumSquare" w:eastAsia="NanumSquare"/>
          <w:b/>
          <w:color w:val="164A73"/>
          <w:sz w:val="34"/>
        </w:rPr>
        <w:t>3. 면접·코드 시연·데모 포인트</w:t>
      </w:r>
    </w:p>
    <w:p>
      <w:pPr>
        <w:pStyle w:val="Heading2"/>
        <w:keepNext/>
        <w:spacing w:before="100" w:after="80"/>
      </w:pPr>
      <w:r>
        <w:rPr>
          <w:rFonts w:ascii="NanumSquare" w:hAnsi="NanumSquare" w:eastAsia="NanumSquare"/>
          <w:b/>
          <w:color w:val="164A73"/>
          <w:sz w:val="26"/>
        </w:rPr>
        <w:t>면접에서 먼저 준비할 5문항</w:t>
      </w:r>
    </w:p>
    <w:tbl>
      <w:tblPr>
        <w:tblStyle w:val="TableGrid"/>
        <w:tblW w:type="auto" w:w="0"/>
        <w:jc w:val="center"/>
        <w:tblLook w:firstColumn="1" w:firstRow="1" w:lastColumn="0" w:lastRow="0" w:noHBand="0" w:noVBand="1" w:val="04A0"/>
      </w:tblPr>
      <w:tblGrid>
        <w:gridCol w:w="5103"/>
        <w:gridCol w:w="5103"/>
      </w:tblGrid>
      <w:tr>
        <w:trPr>
          <w:cantSplit/>
        </w:trPr>
        <w:tc>
          <w:tcPr>
            <w:tcW w:type="dxa" w:w="3515"/>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질문</w:t>
            </w:r>
          </w:p>
        </w:tc>
        <w:tc>
          <w:tcPr>
            <w:tcW w:type="dxa" w:w="6123"/>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답변 핵심</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공급사마다 형식이 다른데 어떻게 확장하나요?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공통으로 표현 가능한 컬럼/기본값 차이는 JSON Profile로 분리하고 transformer/pipeline을 공급사별로 복제하지 않음.</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같은 파일이 다시 들어오면?</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input_file_sha256 + profile_name + profile_version으로 기존 batch를 재사용하고 DB Unique가 경쟁 요청을 최종 방어.</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Lineage는 왜 만들었나요?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Profile 이름/버전만으로 부족해 semantic Fingerprint/Snapshot과 Application Commit을 저장하여 과거 batch 차이 조사 근거를 제공.</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Snapshot이 있는데 Fingerprint도 왜 필요한가요?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Fingerprint는 정의 동일성을 빠르게 판단하고 Snapshot은 실제 mapping/required/default 차이를 상세 비교하는 역할.</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Airflow와 Celery의 역할은?</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Celery는 사용자 요청 기반 비동기 Inspection, Airflow는 configured HTTP Feed ETL의 orchestration/retry. 기존 ETL Core를 재사용.</w:t>
            </w:r>
          </w:p>
        </w:tc>
      </w:tr>
    </w:tbl>
    <w:p>
      <w:pPr>
        <w:spacing w:after="20"/>
      </w:pPr>
    </w:p>
    <w:p>
      <w:pPr>
        <w:pStyle w:val="Heading2"/>
        <w:keepNext/>
        <w:spacing w:before="100" w:after="80"/>
      </w:pPr>
      <w:r>
        <w:rPr>
          <w:rFonts w:ascii="NanumSquare" w:hAnsi="NanumSquare" w:eastAsia="NanumSquare"/>
          <w:b/>
          <w:color w:val="164A73"/>
          <w:sz w:val="26"/>
        </w:rPr>
        <w:t>“코드로 보여주세요”라고 하면</w:t>
      </w:r>
    </w:p>
    <w:tbl>
      <w:tblPr>
        <w:tblW w:type="auto" w:w="0"/>
        <w:jc w:val="center"/>
        <w:tblLook w:firstColumn="1" w:firstRow="1" w:lastColumn="0" w:lastRow="0" w:noHBand="0" w:noVBand="1" w:val="04A0"/>
      </w:tblPr>
      <w:tblGrid>
        <w:gridCol w:w="10206"/>
      </w:tblGrid>
      <w:tr>
        <w:tc>
          <w:tcPr>
            <w:tcW w:type="dxa" w:w="10206"/>
            <w:shd w:fill="FFF3E4"/>
            <w:tcBorders>
              <w:top w:val="single" w:sz="8" w:color="C97918"/>
              <w:left w:val="single" w:sz="8" w:color="C97918"/>
              <w:bottom w:val="single" w:sz="8" w:color="C97918"/>
              <w:right w:val="single" w:sz="8" w:color="C97918"/>
              <w:insideH w:val="single" w:sz="8" w:color="C97918"/>
              <w:insideV w:val="single" w:sz="8" w:color="C97918"/>
            </w:tcBorders>
            <w:tcMar>
              <w:top w:w="100" w:type="dxa"/>
              <w:start w:w="130" w:type="dxa"/>
              <w:bottom w:w="100" w:type="dxa"/>
              <w:end w:w="130" w:type="dxa"/>
            </w:tcMar>
          </w:tcPr>
          <w:p>
            <w:pPr>
              <w:spacing w:after="40"/>
            </w:pPr>
            <w:r>
              <w:rPr>
                <w:rFonts w:ascii="NanumSquare" w:hAnsi="NanumSquare" w:eastAsia="NanumSquare"/>
                <w:b/>
                <w:color w:val="C97918"/>
                <w:sz w:val="19"/>
              </w:rPr>
              <w:t>1순위 코드</w:t>
            </w:r>
          </w:p>
          <w:p>
            <w:pPr>
              <w:spacing w:after="0" w:line="252" w:lineRule="auto"/>
            </w:pPr>
            <w:r>
              <w:rPr>
                <w:rFonts w:ascii="NanumSquare" w:hAnsi="NanumSquare" w:eastAsia="NanumSquare"/>
                <w:color w:val="1F2933"/>
                <w:sz w:val="18"/>
              </w:rPr>
              <w:t>etl/profile_fingerprint.py의 semantic payload → canonical JSON → SHA-256 생성과 ui/etl_load_history.py의 Historical Lineage Comparison을 보여줍니다. 데이터 엔지니어링 면접에서는 dedup loader와 함께 “동일 배치 판단과 추적 metadata를 왜 분리했는가”를 설명합니다.</w:t>
            </w:r>
          </w:p>
        </w:tc>
      </w:tr>
    </w:tbl>
    <w:p>
      <w:pPr>
        <w:spacing w:after="20"/>
      </w:pPr>
    </w:p>
    <w:p>
      <w:pPr>
        <w:pStyle w:val="Heading2"/>
        <w:keepNext/>
        <w:spacing w:before="100" w:after="80"/>
      </w:pPr>
      <w:r>
        <w:rPr>
          <w:rFonts w:ascii="NanumSquare" w:hAnsi="NanumSquare" w:eastAsia="NanumSquare"/>
          <w:b/>
          <w:color w:val="164A73"/>
          <w:sz w:val="26"/>
        </w:rPr>
        <w:t>3~5분 데모에서 보여줄 순서</w:t>
      </w:r>
    </w:p>
    <w:tbl>
      <w:tblPr>
        <w:tblW w:type="auto" w:w="0"/>
        <w:jc w:val="center"/>
        <w:tblLook w:firstColumn="1" w:firstRow="1" w:lastColumn="0" w:lastRow="0" w:noHBand="0" w:noVBand="1" w:val="04A0"/>
      </w:tblPr>
      <w:tblGrid>
        <w:gridCol w:w="10206"/>
      </w:tblGrid>
      <w:t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00" w:type="dxa"/>
              <w:start w:w="140" w:type="dxa"/>
              <w:bottom w:w="100" w:type="dxa"/>
              <w:end w:w="140" w:type="dxa"/>
            </w:tcMar>
          </w:tcPr>
          <w:p>
            <w:pPr>
              <w:spacing w:after="0"/>
              <w:jc w:val="center"/>
            </w:pPr>
            <w:r>
              <w:rPr>
                <w:rFonts w:ascii="Noto Sans Mono CJK KR" w:hAnsi="Noto Sans Mono CJK KR" w:eastAsia="Noto Sans Mono CJK KR"/>
                <w:color w:val="334155"/>
                <w:sz w:val="17"/>
              </w:rPr>
              <w:t>Web ETL Upload → Reject/Staging → Quality 비교 → Historical Lineage Comparison</w:t>
            </w:r>
          </w:p>
        </w:tc>
      </w:tr>
    </w:tbl>
    <w:p>
      <w:pPr>
        <w:spacing w:after="20"/>
      </w:pPr>
    </w:p>
    <w:p>
      <w:pPr>
        <w:pStyle w:val="ListBullet"/>
        <w:spacing w:after="40" w:line="250" w:lineRule="auto"/>
        <w:ind w:left="283" w:hanging="170"/>
      </w:pPr>
      <w:r>
        <w:rPr>
          <w:rFonts w:ascii="NanumSquare" w:hAnsi="NanumSquare" w:eastAsia="NanumSquare"/>
          <w:color w:val="1F2933"/>
          <w:sz w:val="18"/>
        </w:rPr>
        <w:t>실제 Chromium에서 CSV upload → Profile 선택 → FastAPI Web ETL → PostgreSQL staging → History 조회 경로를 검증했습니다.</w:t>
      </w:r>
    </w:p>
    <w:p>
      <w:pPr>
        <w:pStyle w:val="ListBullet"/>
        <w:spacing w:after="40" w:line="250" w:lineRule="auto"/>
        <w:ind w:left="283" w:hanging="170"/>
      </w:pPr>
      <w:r>
        <w:rPr>
          <w:rFonts w:ascii="NanumSquare" w:hAnsi="NanumSquare" w:eastAsia="NanumSquare"/>
          <w:color w:val="1F2933"/>
          <w:sz w:val="18"/>
        </w:rPr>
        <w:t>Legacy NULL lineage는 “변경”으로 추정하지 않고 “알 수 없음”으로 표시합니다.</w:t>
      </w:r>
    </w:p>
    <w:p>
      <w:pPr>
        <w:pStyle w:val="ListBullet"/>
        <w:spacing w:after="40" w:line="250" w:lineRule="auto"/>
        <w:ind w:left="283" w:hanging="170"/>
      </w:pPr>
      <w:r>
        <w:rPr>
          <w:rFonts w:ascii="NanumSquare" w:hAnsi="NanumSquare" w:eastAsia="NanumSquare"/>
          <w:color w:val="1F2933"/>
          <w:sz w:val="18"/>
        </w:rPr>
        <w:t>같은 Profile name/version인데 known fingerprint가 다르면 원인 확정이 아니라 lineage 확인이 필요한 이상 징후로 안내합니다.</w:t>
      </w:r>
    </w:p>
    <w:p>
      <w:pPr>
        <w:pStyle w:val="Heading2"/>
        <w:keepNext/>
        <w:spacing w:before="100" w:after="80"/>
      </w:pPr>
      <w:r>
        <w:rPr>
          <w:rFonts w:ascii="NanumSquare" w:hAnsi="NanumSquare" w:eastAsia="NanumSquare"/>
          <w:b/>
          <w:color w:val="164A73"/>
          <w:sz w:val="26"/>
        </w:rPr>
        <w:t>현재 범위와 한계 — 신뢰도 높이는 답변</w:t>
      </w:r>
    </w:p>
    <w:p>
      <w:pPr>
        <w:pStyle w:val="ListBullet"/>
        <w:spacing w:after="40" w:line="250" w:lineRule="auto"/>
        <w:ind w:left="283" w:hanging="170"/>
      </w:pPr>
      <w:r>
        <w:rPr>
          <w:rFonts w:ascii="NanumSquare" w:hAnsi="NanumSquare" w:eastAsia="NanumSquare"/>
          <w:color w:val="1F2933"/>
          <w:sz w:val="18"/>
        </w:rPr>
        <w:t>Historical Lineage는 완전한 runtime replay가 아닙니다. Docker image·dependency·당시 DB·external response·source bytes 자체는 저장하지 않습니다.</w:t>
      </w:r>
    </w:p>
    <w:p>
      <w:pPr>
        <w:pStyle w:val="ListBullet"/>
        <w:spacing w:after="40" w:line="250" w:lineRule="auto"/>
        <w:ind w:left="283" w:hanging="170"/>
      </w:pPr>
      <w:r>
        <w:rPr>
          <w:rFonts w:ascii="NanumSquare" w:hAnsi="NanumSquare" w:eastAsia="NanumSquare"/>
          <w:color w:val="1F2933"/>
          <w:sz w:val="18"/>
        </w:rPr>
        <w:t>Airflow는 configured HTTP feed의 manual orchestration 범위이며 상시 production scheduler 운영 경험을 주장하지 않습니다.</w:t>
      </w:r>
    </w:p>
    <w:p>
      <w:pPr>
        <w:pStyle w:val="ListBullet"/>
        <w:spacing w:after="40" w:line="250" w:lineRule="auto"/>
        <w:ind w:left="283" w:hanging="170"/>
      </w:pPr>
      <w:r>
        <w:rPr>
          <w:rFonts w:ascii="NanumSquare" w:hAnsi="NanumSquare" w:eastAsia="NanumSquare"/>
          <w:color w:val="1F2933"/>
          <w:sz w:val="18"/>
        </w:rPr>
        <w:t>Streaming·incremental ETL과 대규모 분산처리는 실제 요구/병목이 없어 Feature Freeze에서 제외했습니다.</w:t>
      </w:r>
    </w:p>
    <w:tbl>
      <w:tblPr>
        <w:tblW w:type="auto" w:w="0"/>
        <w:jc w:val="center"/>
        <w:tblLook w:firstColumn="1" w:firstRow="1" w:lastColumn="0" w:lastRow="0" w:noHBand="0" w:noVBand="1" w:val="04A0"/>
      </w:tblPr>
      <w:tblGrid>
        <w:gridCol w:w="10206"/>
      </w:tblGrid>
      <w:t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마지막 한 문장</w:t>
            </w:r>
          </w:p>
          <w:p>
            <w:pPr>
              <w:spacing w:after="0" w:line="252" w:lineRule="auto"/>
            </w:pPr>
            <w:r>
              <w:rPr>
                <w:rFonts w:ascii="NanumSquare" w:hAnsi="NanumSquare" w:eastAsia="NanumSquare"/>
                <w:color w:val="1F2933"/>
                <w:sz w:val="18"/>
              </w:rPr>
              <w:t>데이터를 “적재했다”에서 끝내지 않고, 실패·중복·품질·계보를 설명할 수 있는 신뢰성 있는 ETL을 만들겠습니다.</w:t>
            </w:r>
          </w:p>
        </w:tc>
      </w:tr>
    </w:tbl>
    <w:p>
      <w:pPr>
        <w:spacing w:after="20"/>
      </w:pPr>
    </w:p>
    <w:sectPr w:rsidR="00FC693F" w:rsidRPr="0006063C" w:rsidSect="00034616">
      <w:headerReference w:type="default" r:id="rId9"/>
      <w:footerReference w:type="default" r:id="rId10"/>
      <w:pgSz w:w="11906" w:h="16838"/>
      <w:pgMar w:top="737"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Square" w:hAnsi="NanumSquare" w:eastAsia="NanumSquare"/>
        <w:color w:val="7A8490"/>
        <w:sz w:val="14"/>
      </w:rPr>
      <w:t xml:space="preserve">CatalogGuard Lite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7A8490"/>
        <w:sz w:val="14"/>
      </w:rPr>
      <w:t>박수용 | 데이터 품질·ETL 지원용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64A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64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2A6F9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 품질·ETL 지원 패키지</dc:title>
  <dc:subject>CatalogGuard Lite Feature Freeze 지원용 직무별 패키지</dc:subject>
  <dc:creator>박수용</dc:creator>
  <cp:keywords/>
  <dc:description>generated by python-docx</dc:description>
  <cp:lastModifiedBy/>
  <cp:revision>1</cp:revision>
  <dcterms:created xsi:type="dcterms:W3CDTF">2013-12-23T23:15:00Z</dcterms:created>
  <dcterms:modified xsi:type="dcterms:W3CDTF">2013-12-23T23:15:00Z</dcterms:modified>
  <cp:category/>
</cp:coreProperties>
</file>