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FF6C4" w14:textId="77777777" w:rsidR="00EE402D" w:rsidRPr="002367DA" w:rsidRDefault="002367DA" w:rsidP="002367DA">
      <w:pPr>
        <w:jc w:val="center"/>
        <w:rPr>
          <w:b/>
          <w:sz w:val="32"/>
          <w:szCs w:val="32"/>
        </w:rPr>
      </w:pPr>
      <w:proofErr w:type="spellStart"/>
      <w:r w:rsidRPr="002367DA">
        <w:rPr>
          <w:b/>
          <w:sz w:val="32"/>
          <w:szCs w:val="32"/>
        </w:rPr>
        <w:t>eLORETA</w:t>
      </w:r>
      <w:proofErr w:type="spellEnd"/>
      <w:r w:rsidRPr="002367DA">
        <w:rPr>
          <w:b/>
          <w:sz w:val="32"/>
          <w:szCs w:val="32"/>
        </w:rPr>
        <w:t xml:space="preserve"> implementation BRC – iSPOT</w:t>
      </w:r>
    </w:p>
    <w:p w14:paraId="321A8968" w14:textId="77777777" w:rsidR="002367DA" w:rsidRDefault="002367DA"/>
    <w:p w14:paraId="3F162A35" w14:textId="77777777" w:rsidR="002367DA" w:rsidRDefault="002367DA"/>
    <w:p w14:paraId="505DFB69" w14:textId="77777777" w:rsidR="002367DA" w:rsidRPr="005E30DA" w:rsidRDefault="002367DA">
      <w:pPr>
        <w:rPr>
          <w:b/>
        </w:rPr>
      </w:pPr>
      <w:r w:rsidRPr="005E30DA">
        <w:rPr>
          <w:b/>
        </w:rPr>
        <w:t>Preliminary checks:</w:t>
      </w:r>
    </w:p>
    <w:p w14:paraId="4082C1E9" w14:textId="77777777" w:rsidR="002367DA" w:rsidRDefault="002367DA" w:rsidP="002367DA">
      <w:pPr>
        <w:pStyle w:val="Lijstalinea"/>
        <w:numPr>
          <w:ilvl w:val="0"/>
          <w:numId w:val="1"/>
        </w:numPr>
      </w:pPr>
      <w:r>
        <w:t>For every EEG dataset (Eyes Open or Eyes Closed) and individual the number of available and rejected EEG epochs as well as number of interpolated and missing channels should be available.</w:t>
      </w:r>
    </w:p>
    <w:p w14:paraId="671B1C35" w14:textId="77777777" w:rsidR="002367DA" w:rsidRDefault="002367DA" w:rsidP="00975F93"/>
    <w:p w14:paraId="1616064E" w14:textId="77777777" w:rsidR="004612C7" w:rsidRPr="005E30DA" w:rsidRDefault="004612C7" w:rsidP="004612C7">
      <w:pPr>
        <w:rPr>
          <w:b/>
        </w:rPr>
      </w:pPr>
      <w:r w:rsidRPr="005E30DA">
        <w:rPr>
          <w:b/>
        </w:rPr>
        <w:t>Requirements</w:t>
      </w:r>
    </w:p>
    <w:p w14:paraId="65FCAB23" w14:textId="77777777" w:rsidR="004612C7" w:rsidRDefault="004612C7" w:rsidP="004612C7">
      <w:pPr>
        <w:pStyle w:val="Lijstalinea"/>
        <w:numPr>
          <w:ilvl w:val="0"/>
          <w:numId w:val="1"/>
        </w:numPr>
      </w:pPr>
      <w:r>
        <w:t xml:space="preserve">Electrode coordinates: </w:t>
      </w:r>
      <w:r w:rsidRPr="004612C7">
        <w:rPr>
          <w:color w:val="3366FF"/>
        </w:rPr>
        <w:t>Electrodes_BRC26.sxyz</w:t>
      </w:r>
    </w:p>
    <w:p w14:paraId="293E3E86" w14:textId="77777777" w:rsidR="004612C7" w:rsidRDefault="004612C7" w:rsidP="004612C7">
      <w:pPr>
        <w:pStyle w:val="Lijstalinea"/>
        <w:numPr>
          <w:ilvl w:val="0"/>
          <w:numId w:val="1"/>
        </w:numPr>
      </w:pPr>
      <w:proofErr w:type="spellStart"/>
      <w:r>
        <w:t>eLORETA</w:t>
      </w:r>
      <w:proofErr w:type="spellEnd"/>
      <w:r>
        <w:t xml:space="preserve"> transformation matrix: </w:t>
      </w:r>
      <w:r w:rsidRPr="004612C7">
        <w:rPr>
          <w:color w:val="3366FF"/>
        </w:rPr>
        <w:t>eLORETA_BRC26.spinv</w:t>
      </w:r>
    </w:p>
    <w:p w14:paraId="53F1683B" w14:textId="77777777" w:rsidR="004612C7" w:rsidRDefault="004612C7" w:rsidP="004612C7">
      <w:pPr>
        <w:pStyle w:val="Lijstalinea"/>
        <w:numPr>
          <w:ilvl w:val="0"/>
          <w:numId w:val="1"/>
        </w:numPr>
      </w:pPr>
      <w:r>
        <w:t xml:space="preserve">Frequency bands file (custom): </w:t>
      </w:r>
      <w:r w:rsidRPr="004612C7">
        <w:rPr>
          <w:color w:val="3366FF"/>
        </w:rPr>
        <w:t>FFT_Bands_iSPOT.txt</w:t>
      </w:r>
    </w:p>
    <w:p w14:paraId="6F387932" w14:textId="420A621F" w:rsidR="004612C7" w:rsidRPr="00C30D82" w:rsidRDefault="00B235CD" w:rsidP="004612C7">
      <w:pPr>
        <w:pStyle w:val="Lijstalinea"/>
        <w:numPr>
          <w:ilvl w:val="0"/>
          <w:numId w:val="1"/>
        </w:numPr>
      </w:pPr>
      <w:r>
        <w:t>ROI</w:t>
      </w:r>
      <w:r w:rsidR="00F0734D">
        <w:t xml:space="preserve"> file: </w:t>
      </w:r>
      <w:r w:rsidR="00F0734D" w:rsidRPr="00F0734D">
        <w:rPr>
          <w:color w:val="3366FF"/>
        </w:rPr>
        <w:t>eLORETA-9ROIs_iSPOT.csv</w:t>
      </w:r>
      <w:r w:rsidR="00F0734D">
        <w:rPr>
          <w:color w:val="3366FF"/>
        </w:rPr>
        <w:t xml:space="preserve"> </w:t>
      </w:r>
      <w:r w:rsidR="00F0734D" w:rsidRPr="00F0734D">
        <w:t>or</w:t>
      </w:r>
      <w:r w:rsidR="00F0734D">
        <w:rPr>
          <w:color w:val="3366FF"/>
        </w:rPr>
        <w:t xml:space="preserve"> [</w:t>
      </w:r>
      <w:proofErr w:type="spellStart"/>
      <w:r w:rsidR="00F0734D">
        <w:rPr>
          <w:color w:val="3366FF"/>
        </w:rPr>
        <w:t>Pizzagalli_rACC_ROI</w:t>
      </w:r>
      <w:proofErr w:type="spellEnd"/>
      <w:r w:rsidR="00F0734D">
        <w:rPr>
          <w:color w:val="3366FF"/>
        </w:rPr>
        <w:t>]</w:t>
      </w:r>
    </w:p>
    <w:p w14:paraId="1AE89F95" w14:textId="4BDCC516" w:rsidR="00C30D82" w:rsidRDefault="005A538B" w:rsidP="004612C7">
      <w:pPr>
        <w:pStyle w:val="Lijstalinea"/>
        <w:numPr>
          <w:ilvl w:val="0"/>
          <w:numId w:val="1"/>
        </w:numPr>
      </w:pPr>
      <w:r>
        <w:t>O</w:t>
      </w:r>
      <w:r w:rsidR="00C30D82">
        <w:t xml:space="preserve">pen </w:t>
      </w:r>
      <w:r w:rsidR="00C30D82" w:rsidRPr="00C30D82">
        <w:rPr>
          <w:b/>
        </w:rPr>
        <w:t>‘Main Utilities’</w:t>
      </w:r>
      <w:r>
        <w:rPr>
          <w:b/>
        </w:rPr>
        <w:t xml:space="preserve"> </w:t>
      </w:r>
      <w:r w:rsidRPr="005A538B">
        <w:t>in LORETA software</w:t>
      </w:r>
    </w:p>
    <w:p w14:paraId="648E643B" w14:textId="77777777" w:rsidR="004612C7" w:rsidRDefault="004612C7" w:rsidP="00975F93"/>
    <w:p w14:paraId="45A80905" w14:textId="77777777" w:rsidR="00975F93" w:rsidRPr="00B235CD" w:rsidRDefault="00975F93" w:rsidP="00975F93">
      <w:pPr>
        <w:rPr>
          <w:b/>
        </w:rPr>
      </w:pPr>
      <w:r w:rsidRPr="00B235CD">
        <w:rPr>
          <w:b/>
        </w:rPr>
        <w:t>Step 1: EEG to Cross-spectrum</w:t>
      </w:r>
    </w:p>
    <w:p w14:paraId="5A6ED9A2" w14:textId="77777777" w:rsidR="004612C7" w:rsidRDefault="004612C7" w:rsidP="004612C7">
      <w:pPr>
        <w:pStyle w:val="Lijstalinea"/>
        <w:numPr>
          <w:ilvl w:val="0"/>
          <w:numId w:val="1"/>
        </w:numPr>
      </w:pPr>
      <w:r>
        <w:t>Check ‘Each folder to 1 CRS’</w:t>
      </w:r>
    </w:p>
    <w:p w14:paraId="69A00D5E" w14:textId="77777777" w:rsidR="004612C7" w:rsidRDefault="004612C7" w:rsidP="004612C7">
      <w:pPr>
        <w:pStyle w:val="Lijstalinea"/>
        <w:numPr>
          <w:ilvl w:val="0"/>
          <w:numId w:val="1"/>
        </w:numPr>
      </w:pPr>
      <w:r>
        <w:t>Add the folders with EEG epochs</w:t>
      </w:r>
      <w:r w:rsidR="00521A7D">
        <w:t xml:space="preserve"> by dragging them into ‘EEG folder/files’</w:t>
      </w:r>
    </w:p>
    <w:p w14:paraId="3C2DB01B" w14:textId="77777777" w:rsidR="004612C7" w:rsidRDefault="004612C7" w:rsidP="004612C7">
      <w:pPr>
        <w:pStyle w:val="Lijstalinea"/>
        <w:numPr>
          <w:ilvl w:val="0"/>
          <w:numId w:val="1"/>
        </w:numPr>
      </w:pPr>
      <w:r>
        <w:t>Check ‘Force average reference’ (</w:t>
      </w:r>
      <w:r w:rsidRPr="00C30D82">
        <w:rPr>
          <w:b/>
        </w:rPr>
        <w:t>for EEG only!</w:t>
      </w:r>
      <w:r>
        <w:t>).</w:t>
      </w:r>
    </w:p>
    <w:p w14:paraId="3FC9D74C" w14:textId="29F76B6E" w:rsidR="004612C7" w:rsidRDefault="004612C7" w:rsidP="004612C7">
      <w:pPr>
        <w:pStyle w:val="Lijstalinea"/>
        <w:numPr>
          <w:ilvl w:val="0"/>
          <w:numId w:val="1"/>
        </w:numPr>
      </w:pPr>
      <w:r>
        <w:t xml:space="preserve">Fill in the details: # electrodes = 26; # time frames/epoch = </w:t>
      </w:r>
      <w:r w:rsidR="003D7A61" w:rsidRPr="00A23133">
        <w:t>1024</w:t>
      </w:r>
      <w:r>
        <w:t>; SR=500 Hz</w:t>
      </w:r>
    </w:p>
    <w:p w14:paraId="0CEFF3CF" w14:textId="089471CB" w:rsidR="004612C7" w:rsidRPr="004612C7" w:rsidRDefault="004612C7" w:rsidP="004E2A9F">
      <w:pPr>
        <w:pStyle w:val="Lijstalinea"/>
        <w:numPr>
          <w:ilvl w:val="0"/>
          <w:numId w:val="1"/>
        </w:numPr>
      </w:pPr>
      <w:r>
        <w:t xml:space="preserve">Select ‘user defined bands’ and drag </w:t>
      </w:r>
      <w:r w:rsidRPr="004612C7">
        <w:rPr>
          <w:color w:val="3366FF"/>
        </w:rPr>
        <w:t>FFT_Bands_iSPOT.txt</w:t>
      </w:r>
      <w:r>
        <w:rPr>
          <w:color w:val="3366FF"/>
        </w:rPr>
        <w:t xml:space="preserve"> </w:t>
      </w:r>
      <w:r w:rsidRPr="004612C7">
        <w:t>in the ‘File with user defined bands’ section</w:t>
      </w:r>
      <w:r w:rsidR="003C3DBA">
        <w:t xml:space="preserve"> (for </w:t>
      </w:r>
      <w:proofErr w:type="spellStart"/>
      <w:r w:rsidR="003C3DBA">
        <w:t>fICA</w:t>
      </w:r>
      <w:proofErr w:type="spellEnd"/>
      <w:r w:rsidR="003C3DBA">
        <w:t xml:space="preserve"> analysis use </w:t>
      </w:r>
      <w:r w:rsidR="003C3DBA" w:rsidRPr="003C3DBA">
        <w:rPr>
          <w:color w:val="0000FF"/>
        </w:rPr>
        <w:t>FFT_Bands_DMN_5BRC.txt</w:t>
      </w:r>
      <w:r w:rsidR="003C3DBA">
        <w:t>)</w:t>
      </w:r>
    </w:p>
    <w:p w14:paraId="6C68FC4D" w14:textId="77777777" w:rsidR="00975F93" w:rsidRDefault="00975F93" w:rsidP="00975F93"/>
    <w:p w14:paraId="12A40758" w14:textId="4E012419" w:rsidR="00B235CD" w:rsidRDefault="00A23133" w:rsidP="00975F93">
      <w:r>
        <w:rPr>
          <w:noProof/>
        </w:rPr>
        <w:drawing>
          <wp:inline distT="0" distB="0" distL="0" distR="0" wp14:anchorId="0400F84B" wp14:editId="41E82663">
            <wp:extent cx="5756910" cy="3111160"/>
            <wp:effectExtent l="0" t="0" r="8890" b="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111160"/>
                    </a:xfrm>
                    <a:prstGeom prst="rect">
                      <a:avLst/>
                    </a:prstGeom>
                    <a:noFill/>
                    <a:ln>
                      <a:noFill/>
                    </a:ln>
                  </pic:spPr>
                </pic:pic>
              </a:graphicData>
            </a:graphic>
          </wp:inline>
        </w:drawing>
      </w:r>
    </w:p>
    <w:p w14:paraId="6ADA0F8D" w14:textId="79F90493" w:rsidR="004612C7" w:rsidRPr="00B235CD" w:rsidRDefault="00B235CD" w:rsidP="00975F93">
      <w:pPr>
        <w:rPr>
          <w:b/>
        </w:rPr>
      </w:pPr>
      <w:r>
        <w:br w:type="column"/>
      </w:r>
      <w:r w:rsidRPr="00B235CD">
        <w:rPr>
          <w:b/>
        </w:rPr>
        <w:lastRenderedPageBreak/>
        <w:t xml:space="preserve">Step 2: Cross spectra to </w:t>
      </w:r>
      <w:proofErr w:type="spellStart"/>
      <w:r w:rsidRPr="00B235CD">
        <w:rPr>
          <w:b/>
        </w:rPr>
        <w:t>sLORETA</w:t>
      </w:r>
      <w:proofErr w:type="spellEnd"/>
    </w:p>
    <w:p w14:paraId="10196BDF" w14:textId="3272654C" w:rsidR="00B235CD" w:rsidRDefault="00B235CD" w:rsidP="00B235CD">
      <w:pPr>
        <w:pStyle w:val="Lijstalinea"/>
        <w:numPr>
          <w:ilvl w:val="0"/>
          <w:numId w:val="1"/>
        </w:numPr>
      </w:pPr>
      <w:r>
        <w:t>Ad</w:t>
      </w:r>
      <w:r w:rsidR="00F0734D">
        <w:t>d</w:t>
      </w:r>
      <w:r>
        <w:t xml:space="preserve"> the files obtained in step 1 to ‘Cross spectrum files’ under ‘Cross spectra to </w:t>
      </w:r>
      <w:proofErr w:type="spellStart"/>
      <w:r>
        <w:t>sLORETA</w:t>
      </w:r>
      <w:proofErr w:type="spellEnd"/>
      <w:r>
        <w:t>’.</w:t>
      </w:r>
    </w:p>
    <w:p w14:paraId="77365C0F" w14:textId="69A4D293" w:rsidR="00B235CD" w:rsidRDefault="00B235CD" w:rsidP="00B235CD">
      <w:pPr>
        <w:pStyle w:val="Lijstalinea"/>
        <w:numPr>
          <w:ilvl w:val="0"/>
          <w:numId w:val="1"/>
        </w:numPr>
      </w:pPr>
      <w:r>
        <w:t>Ad</w:t>
      </w:r>
      <w:r w:rsidR="00F0734D">
        <w:t>d</w:t>
      </w:r>
      <w:r>
        <w:t xml:space="preserve"> the </w:t>
      </w:r>
      <w:proofErr w:type="spellStart"/>
      <w:r>
        <w:t>eLORETA</w:t>
      </w:r>
      <w:proofErr w:type="spellEnd"/>
      <w:r>
        <w:t xml:space="preserve"> transformation matrix </w:t>
      </w:r>
      <w:r w:rsidRPr="004612C7">
        <w:rPr>
          <w:color w:val="3366FF"/>
        </w:rPr>
        <w:t>eLORETA_BRC26.spinv</w:t>
      </w:r>
      <w:r>
        <w:rPr>
          <w:color w:val="3366FF"/>
        </w:rPr>
        <w:t xml:space="preserve"> </w:t>
      </w:r>
      <w:r>
        <w:t>to the ‘File with transformation matrix’ and press ‘Go’</w:t>
      </w:r>
    </w:p>
    <w:p w14:paraId="61317948" w14:textId="77777777" w:rsidR="00B235CD" w:rsidRDefault="00B235CD" w:rsidP="00975F93"/>
    <w:p w14:paraId="130E35F7" w14:textId="1505E8EC" w:rsidR="00B235CD" w:rsidRDefault="00B235CD" w:rsidP="00975F93">
      <w:r>
        <w:rPr>
          <w:noProof/>
        </w:rPr>
        <w:drawing>
          <wp:inline distT="0" distB="0" distL="0" distR="0" wp14:anchorId="48E91D67" wp14:editId="39CD328F">
            <wp:extent cx="5756910" cy="3943925"/>
            <wp:effectExtent l="0" t="0" r="889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943925"/>
                    </a:xfrm>
                    <a:prstGeom prst="rect">
                      <a:avLst/>
                    </a:prstGeom>
                    <a:noFill/>
                    <a:ln>
                      <a:noFill/>
                    </a:ln>
                  </pic:spPr>
                </pic:pic>
              </a:graphicData>
            </a:graphic>
          </wp:inline>
        </w:drawing>
      </w:r>
    </w:p>
    <w:p w14:paraId="6458C7A8" w14:textId="77777777" w:rsidR="00B235CD" w:rsidRDefault="00B235CD" w:rsidP="00975F93"/>
    <w:p w14:paraId="65746C5D" w14:textId="77777777" w:rsidR="00260EC7" w:rsidRDefault="00260EC7" w:rsidP="00975F93">
      <w:pPr>
        <w:rPr>
          <w:b/>
        </w:rPr>
      </w:pPr>
    </w:p>
    <w:p w14:paraId="3E6E228C" w14:textId="77777777" w:rsidR="00260EC7" w:rsidRDefault="00260EC7" w:rsidP="00975F93">
      <w:pPr>
        <w:rPr>
          <w:b/>
        </w:rPr>
      </w:pPr>
    </w:p>
    <w:p w14:paraId="0AE1B808" w14:textId="1CEE99F1" w:rsidR="00A23133" w:rsidRDefault="003C3DBA" w:rsidP="00975F93">
      <w:pPr>
        <w:rPr>
          <w:b/>
        </w:rPr>
      </w:pPr>
      <w:r>
        <w:rPr>
          <w:b/>
        </w:rPr>
        <w:br w:type="column"/>
      </w:r>
      <w:r>
        <w:rPr>
          <w:b/>
        </w:rPr>
        <w:lastRenderedPageBreak/>
        <w:t>Transposed functional ICA (</w:t>
      </w:r>
      <w:proofErr w:type="spellStart"/>
      <w:r>
        <w:rPr>
          <w:b/>
        </w:rPr>
        <w:t>fICA</w:t>
      </w:r>
      <w:proofErr w:type="spellEnd"/>
      <w:r>
        <w:rPr>
          <w:b/>
        </w:rPr>
        <w:t>) Network analysis</w:t>
      </w:r>
    </w:p>
    <w:p w14:paraId="7951C7C3" w14:textId="328C177A" w:rsidR="00A23133" w:rsidRDefault="00DF2BC7" w:rsidP="00DF2BC7">
      <w:pPr>
        <w:pStyle w:val="Lijstalinea"/>
        <w:numPr>
          <w:ilvl w:val="0"/>
          <w:numId w:val="1"/>
        </w:numPr>
      </w:pPr>
      <w:r w:rsidRPr="00DF2BC7">
        <w:t xml:space="preserve">Go to </w:t>
      </w:r>
      <w:r w:rsidRPr="00DF2BC7">
        <w:rPr>
          <w:b/>
        </w:rPr>
        <w:t xml:space="preserve">Transposed </w:t>
      </w:r>
      <w:proofErr w:type="spellStart"/>
      <w:r w:rsidRPr="00DF2BC7">
        <w:rPr>
          <w:b/>
        </w:rPr>
        <w:t>fICA</w:t>
      </w:r>
      <w:proofErr w:type="spellEnd"/>
      <w:r w:rsidRPr="00DF2BC7">
        <w:rPr>
          <w:b/>
        </w:rPr>
        <w:t xml:space="preserve"> Networks</w:t>
      </w:r>
      <w:r>
        <w:t xml:space="preserve"> and input all .</w:t>
      </w:r>
      <w:proofErr w:type="spellStart"/>
      <w:r>
        <w:t>slor</w:t>
      </w:r>
      <w:proofErr w:type="spellEnd"/>
      <w:r>
        <w:t xml:space="preserve"> files to be used for extracting the shared networks (so when MDD is compared to controls, or ADHD to controls, input data from both groups, since this procedure will extract the brain networks common to both groups, and in subsequent steps the individual loading per network can be tested for groups separately).</w:t>
      </w:r>
    </w:p>
    <w:p w14:paraId="1A2A28AC" w14:textId="4BD6EBB5" w:rsidR="00DF2BC7" w:rsidRDefault="00DF2BC7" w:rsidP="00DF2BC7">
      <w:pPr>
        <w:pStyle w:val="Lijstalinea"/>
        <w:numPr>
          <w:ilvl w:val="0"/>
          <w:numId w:val="1"/>
        </w:numPr>
      </w:pPr>
      <w:r>
        <w:t>Set the ‘</w:t>
      </w:r>
      <w:r w:rsidRPr="00DF2BC7">
        <w:rPr>
          <w:b/>
        </w:rPr>
        <w:t>number of components</w:t>
      </w:r>
      <w:r>
        <w:t xml:space="preserve">’ to </w:t>
      </w:r>
      <w:r w:rsidRPr="00DF2BC7">
        <w:rPr>
          <w:b/>
        </w:rPr>
        <w:t>7</w:t>
      </w:r>
      <w:r>
        <w:t xml:space="preserve"> and make sure the file type is set to </w:t>
      </w:r>
      <w:proofErr w:type="spellStart"/>
      <w:r>
        <w:t>sLORETA</w:t>
      </w:r>
      <w:proofErr w:type="spellEnd"/>
      <w:r>
        <w:t>, scaling to Frequency/Time-Wise.</w:t>
      </w:r>
    </w:p>
    <w:p w14:paraId="0F1D64BC" w14:textId="383E5681" w:rsidR="00DF2BC7" w:rsidRPr="00DF2BC7" w:rsidRDefault="00DF2BC7" w:rsidP="00DF2BC7">
      <w:pPr>
        <w:pStyle w:val="Lijstalinea"/>
        <w:numPr>
          <w:ilvl w:val="0"/>
          <w:numId w:val="1"/>
        </w:numPr>
      </w:pPr>
      <w:r>
        <w:t>Select a directory and provide an identifiable file-name.</w:t>
      </w:r>
    </w:p>
    <w:p w14:paraId="0364CCCF" w14:textId="77777777" w:rsidR="00DF2BC7" w:rsidRDefault="00DF2BC7" w:rsidP="00975F93">
      <w:pPr>
        <w:rPr>
          <w:b/>
        </w:rPr>
      </w:pPr>
    </w:p>
    <w:p w14:paraId="2F0F8735" w14:textId="115AD4A7" w:rsidR="004A6A7A" w:rsidRDefault="00DF2BC7" w:rsidP="004A6A7A">
      <w:pPr>
        <w:jc w:val="center"/>
        <w:rPr>
          <w:b/>
        </w:rPr>
      </w:pPr>
      <w:r>
        <w:rPr>
          <w:b/>
          <w:noProof/>
        </w:rPr>
        <w:drawing>
          <wp:inline distT="0" distB="0" distL="0" distR="0" wp14:anchorId="699583D8" wp14:editId="36C9F4D0">
            <wp:extent cx="4570095" cy="4390954"/>
            <wp:effectExtent l="0" t="0" r="1905" b="3810"/>
            <wp:docPr id="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0919" cy="4391746"/>
                    </a:xfrm>
                    <a:prstGeom prst="rect">
                      <a:avLst/>
                    </a:prstGeom>
                    <a:noFill/>
                    <a:ln>
                      <a:noFill/>
                    </a:ln>
                  </pic:spPr>
                </pic:pic>
              </a:graphicData>
            </a:graphic>
          </wp:inline>
        </w:drawing>
      </w:r>
    </w:p>
    <w:p w14:paraId="27B0CA04" w14:textId="77777777" w:rsidR="004A6A7A" w:rsidRDefault="004A6A7A" w:rsidP="00975F93">
      <w:pPr>
        <w:rPr>
          <w:b/>
        </w:rPr>
      </w:pPr>
    </w:p>
    <w:p w14:paraId="5F825A77" w14:textId="2C1C8B23" w:rsidR="004A6A7A" w:rsidRPr="004A6A7A" w:rsidRDefault="004A6A7A" w:rsidP="00975F93">
      <w:r w:rsidRPr="004A6A7A">
        <w:t>Now open the obtained .</w:t>
      </w:r>
      <w:proofErr w:type="spellStart"/>
      <w:r w:rsidRPr="004A6A7A">
        <w:t>slor</w:t>
      </w:r>
      <w:proofErr w:type="spellEnd"/>
      <w:r w:rsidRPr="004A6A7A">
        <w:t xml:space="preserve"> files (…HyperIndpndnt-001; 002…) in the Viewer and use the settings below: Scale exp=148.41; Scale Max =3 (followed by Enter!) and </w:t>
      </w:r>
      <w:proofErr w:type="spellStart"/>
      <w:r w:rsidRPr="004A6A7A">
        <w:t>FixedMax</w:t>
      </w:r>
      <w:proofErr w:type="spellEnd"/>
      <w:r w:rsidRPr="004A6A7A">
        <w:t>.</w:t>
      </w:r>
    </w:p>
    <w:p w14:paraId="503B9EC9" w14:textId="5BC78C36" w:rsidR="00E20B12" w:rsidRDefault="004A6A7A" w:rsidP="004A6A7A">
      <w:pPr>
        <w:jc w:val="center"/>
        <w:rPr>
          <w:b/>
        </w:rPr>
      </w:pPr>
      <w:r>
        <w:rPr>
          <w:b/>
          <w:noProof/>
        </w:rPr>
        <w:drawing>
          <wp:inline distT="0" distB="0" distL="0" distR="0" wp14:anchorId="4C2C4AE8" wp14:editId="59BDA749">
            <wp:extent cx="4798695" cy="1673003"/>
            <wp:effectExtent l="0" t="0" r="1905"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9824" cy="1673397"/>
                    </a:xfrm>
                    <a:prstGeom prst="rect">
                      <a:avLst/>
                    </a:prstGeom>
                    <a:noFill/>
                    <a:ln>
                      <a:noFill/>
                    </a:ln>
                  </pic:spPr>
                </pic:pic>
              </a:graphicData>
            </a:graphic>
          </wp:inline>
        </w:drawing>
      </w:r>
      <w:r w:rsidR="003C3DBA">
        <w:rPr>
          <w:b/>
        </w:rPr>
        <w:br w:type="column"/>
      </w:r>
      <w:proofErr w:type="spellStart"/>
      <w:r w:rsidR="00E20B12">
        <w:rPr>
          <w:b/>
        </w:rPr>
        <w:lastRenderedPageBreak/>
        <w:t>sLORETA</w:t>
      </w:r>
      <w:proofErr w:type="spellEnd"/>
      <w:r w:rsidR="00E20B12">
        <w:rPr>
          <w:b/>
        </w:rPr>
        <w:t xml:space="preserve"> procedure to extract </w:t>
      </w:r>
      <w:r w:rsidR="00920D05">
        <w:rPr>
          <w:b/>
        </w:rPr>
        <w:t>EEG activity from specific ROIs</w:t>
      </w:r>
    </w:p>
    <w:p w14:paraId="6B67630D" w14:textId="77777777" w:rsidR="00920D05" w:rsidRDefault="00920D05" w:rsidP="00975F93">
      <w:pPr>
        <w:rPr>
          <w:b/>
        </w:rPr>
      </w:pPr>
    </w:p>
    <w:p w14:paraId="3CF075E9" w14:textId="24F1CD8D" w:rsidR="00B235CD" w:rsidRPr="00B235CD" w:rsidRDefault="00B235CD" w:rsidP="00975F93">
      <w:pPr>
        <w:rPr>
          <w:b/>
        </w:rPr>
      </w:pPr>
      <w:proofErr w:type="spellStart"/>
      <w:r w:rsidRPr="00B235CD">
        <w:rPr>
          <w:b/>
        </w:rPr>
        <w:t>sLORETA</w:t>
      </w:r>
      <w:proofErr w:type="spellEnd"/>
      <w:r w:rsidRPr="00B235CD">
        <w:rPr>
          <w:b/>
        </w:rPr>
        <w:t xml:space="preserve"> to ROIs</w:t>
      </w:r>
    </w:p>
    <w:p w14:paraId="6804BEA2" w14:textId="7FF4D975" w:rsidR="00B235CD" w:rsidRDefault="00F0734D" w:rsidP="00F0734D">
      <w:pPr>
        <w:pStyle w:val="Lijstalinea"/>
        <w:numPr>
          <w:ilvl w:val="0"/>
          <w:numId w:val="1"/>
        </w:numPr>
      </w:pPr>
      <w:r>
        <w:t>Add the *.</w:t>
      </w:r>
      <w:proofErr w:type="spellStart"/>
      <w:r>
        <w:t>slor</w:t>
      </w:r>
      <w:proofErr w:type="spellEnd"/>
      <w:r>
        <w:t xml:space="preserve"> files </w:t>
      </w:r>
      <w:r w:rsidR="00C30D82">
        <w:t xml:space="preserve">from Step 2 </w:t>
      </w:r>
      <w:r>
        <w:t xml:space="preserve">to ‘Input </w:t>
      </w:r>
      <w:proofErr w:type="spellStart"/>
      <w:r>
        <w:t>sLORETA</w:t>
      </w:r>
      <w:proofErr w:type="spellEnd"/>
      <w:r>
        <w:t xml:space="preserve"> files’ and make sure the file mask is set correctly to </w:t>
      </w:r>
      <w:proofErr w:type="gramStart"/>
      <w:r>
        <w:t>*.</w:t>
      </w:r>
      <w:proofErr w:type="spellStart"/>
      <w:r>
        <w:t>slor</w:t>
      </w:r>
      <w:proofErr w:type="spellEnd"/>
      <w:proofErr w:type="gramEnd"/>
    </w:p>
    <w:p w14:paraId="116477C8" w14:textId="0CEA564E" w:rsidR="00F0734D" w:rsidRDefault="005E30DA" w:rsidP="00F0734D">
      <w:pPr>
        <w:pStyle w:val="Lijstalinea"/>
        <w:numPr>
          <w:ilvl w:val="0"/>
          <w:numId w:val="1"/>
        </w:numPr>
      </w:pPr>
      <w:r>
        <w:t>Choose a transformation: ‘Log’</w:t>
      </w:r>
    </w:p>
    <w:p w14:paraId="1960ED1B" w14:textId="7B6B7C87" w:rsidR="00F0734D" w:rsidRDefault="00F0734D" w:rsidP="00F0734D">
      <w:pPr>
        <w:pStyle w:val="Lijstalinea"/>
        <w:numPr>
          <w:ilvl w:val="0"/>
          <w:numId w:val="1"/>
        </w:numPr>
      </w:pPr>
      <w:r>
        <w:t xml:space="preserve">Add the ROI file </w:t>
      </w:r>
      <w:r w:rsidRPr="00F0734D">
        <w:rPr>
          <w:color w:val="3366FF"/>
        </w:rPr>
        <w:t>eLORETA-9ROIs_iSPOT.csv</w:t>
      </w:r>
      <w:r>
        <w:rPr>
          <w:color w:val="3366FF"/>
        </w:rPr>
        <w:t xml:space="preserve"> </w:t>
      </w:r>
      <w:r>
        <w:t>to ‘Input ROI-definitions file’ and hit Go.</w:t>
      </w:r>
    </w:p>
    <w:p w14:paraId="43F2578D" w14:textId="77777777" w:rsidR="00D22C7D" w:rsidRDefault="00D22C7D" w:rsidP="00D22C7D">
      <w:pPr>
        <w:pStyle w:val="Lijstalinea"/>
      </w:pPr>
    </w:p>
    <w:p w14:paraId="49A4EDF8" w14:textId="7C4FFE16" w:rsidR="00D22C7D" w:rsidRDefault="00D22C7D" w:rsidP="00D22C7D">
      <w:r>
        <w:rPr>
          <w:noProof/>
        </w:rPr>
        <w:drawing>
          <wp:inline distT="0" distB="0" distL="0" distR="0" wp14:anchorId="4140B436" wp14:editId="2BB73A88">
            <wp:extent cx="5756910" cy="3916589"/>
            <wp:effectExtent l="0" t="0" r="889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916589"/>
                    </a:xfrm>
                    <a:prstGeom prst="rect">
                      <a:avLst/>
                    </a:prstGeom>
                    <a:noFill/>
                    <a:ln>
                      <a:noFill/>
                    </a:ln>
                  </pic:spPr>
                </pic:pic>
              </a:graphicData>
            </a:graphic>
          </wp:inline>
        </w:drawing>
      </w:r>
    </w:p>
    <w:p w14:paraId="24B97FE0" w14:textId="77777777" w:rsidR="00F0734D" w:rsidRDefault="00F0734D" w:rsidP="00F0734D"/>
    <w:p w14:paraId="699425E7" w14:textId="0653916F" w:rsidR="00F0734D" w:rsidRDefault="00F0734D" w:rsidP="00F0734D">
      <w:r>
        <w:t>This will result in a single .txt file per subject</w:t>
      </w:r>
      <w:r w:rsidR="00E80D35">
        <w:t>. The rows in these files represent FFT frequency (hence 17 rows) and the columns represent ROIs (hence 9 columns), per subject</w:t>
      </w:r>
      <w:r w:rsidR="00C30D82">
        <w:t xml:space="preserve"> (see below numbering of frequency and ROIs)</w:t>
      </w:r>
      <w:r w:rsidR="00E80D35">
        <w:t>.</w:t>
      </w:r>
      <w:r w:rsidR="00C30D82">
        <w:t xml:space="preserve"> These need to</w:t>
      </w:r>
      <w:r w:rsidR="00D21FD6">
        <w:t xml:space="preserve"> merged into 1 single file, where all values represent a unique column per subject (see attached example based on the rTMS N=90 data).</w:t>
      </w:r>
    </w:p>
    <w:p w14:paraId="1AE6A5EA" w14:textId="77777777" w:rsidR="00FC5E83" w:rsidRDefault="00FC5E83" w:rsidP="00F0734D"/>
    <w:p w14:paraId="1D77B530" w14:textId="7438EFAB" w:rsidR="00FC5E83" w:rsidRDefault="00FC5E83" w:rsidP="00F0734D">
      <w:pPr>
        <w:rPr>
          <w:b/>
        </w:rPr>
      </w:pPr>
      <w:r>
        <w:rPr>
          <w:b/>
        </w:rPr>
        <w:t>BRC database:</w:t>
      </w:r>
    </w:p>
    <w:p w14:paraId="146EA83D" w14:textId="029020D4" w:rsidR="00FC5E83" w:rsidRDefault="00FC5E83" w:rsidP="00FC5E83">
      <w:pPr>
        <w:pStyle w:val="Lijstalinea"/>
        <w:numPr>
          <w:ilvl w:val="0"/>
          <w:numId w:val="1"/>
        </w:numPr>
      </w:pPr>
      <w:r>
        <w:t>Incorporate these txt. Files per subject which will provide: Log transformed current density per ROI (9) and per frequency band (17) resulting in 153 data-points per subject.</w:t>
      </w:r>
    </w:p>
    <w:p w14:paraId="16F32502" w14:textId="376B0583" w:rsidR="00FC5E83" w:rsidRDefault="00FC5E83" w:rsidP="00FC5E83">
      <w:pPr>
        <w:pStyle w:val="Lijstalinea"/>
        <w:numPr>
          <w:ilvl w:val="0"/>
          <w:numId w:val="1"/>
        </w:numPr>
      </w:pPr>
      <w:r>
        <w:t xml:space="preserve">Save all files such as Step 1: </w:t>
      </w:r>
      <w:proofErr w:type="gramStart"/>
      <w:r>
        <w:t>*.</w:t>
      </w:r>
      <w:proofErr w:type="spellStart"/>
      <w:r>
        <w:t>crss</w:t>
      </w:r>
      <w:proofErr w:type="spellEnd"/>
      <w:proofErr w:type="gramEnd"/>
      <w:r>
        <w:t xml:space="preserve"> and Step 2: *.</w:t>
      </w:r>
      <w:proofErr w:type="spellStart"/>
      <w:r>
        <w:t>slor</w:t>
      </w:r>
      <w:proofErr w:type="spellEnd"/>
      <w:r>
        <w:t xml:space="preserve"> files in a separate location for future re-processing. *.</w:t>
      </w:r>
      <w:proofErr w:type="spellStart"/>
      <w:r>
        <w:t>slor</w:t>
      </w:r>
      <w:proofErr w:type="spellEnd"/>
      <w:r>
        <w:t xml:space="preserve"> files can be used for future exploratory topographical analyse</w:t>
      </w:r>
      <w:r w:rsidR="00FC7715">
        <w:t xml:space="preserve">s </w:t>
      </w:r>
      <w:proofErr w:type="gramStart"/>
      <w:r w:rsidR="00FC7715">
        <w:t>e.g.</w:t>
      </w:r>
      <w:proofErr w:type="gramEnd"/>
      <w:r w:rsidR="00FC7715">
        <w:t xml:space="preserve"> where do R and NR differ</w:t>
      </w:r>
      <w:r>
        <w:t xml:space="preserve"> in frequency A, B and C (current analyses have a-priori defined ROIs).</w:t>
      </w:r>
    </w:p>
    <w:p w14:paraId="1EC86035" w14:textId="560B9217" w:rsidR="00C30D82" w:rsidRDefault="00C30D82" w:rsidP="00C30D82">
      <w:pPr>
        <w:rPr>
          <w:rFonts w:ascii="Arial" w:hAnsi="Arial" w:cs="Arial"/>
        </w:rPr>
      </w:pPr>
      <w:r>
        <w:br w:type="column"/>
      </w:r>
      <w:r w:rsidRPr="003D2DB9">
        <w:rPr>
          <w:rFonts w:ascii="Arial" w:hAnsi="Arial" w:cs="Arial"/>
        </w:rPr>
        <w:lastRenderedPageBreak/>
        <w:t xml:space="preserve">The frequency bands </w:t>
      </w:r>
      <w:r w:rsidR="00A23133">
        <w:rPr>
          <w:rFonts w:ascii="Arial" w:hAnsi="Arial" w:cs="Arial"/>
        </w:rPr>
        <w:t xml:space="preserve">for the ROI analysis </w:t>
      </w:r>
      <w:r w:rsidRPr="003D2DB9">
        <w:rPr>
          <w:rFonts w:ascii="Arial" w:hAnsi="Arial" w:cs="Arial"/>
        </w:rPr>
        <w:t>employed in the cross spectra step are the following:</w:t>
      </w:r>
    </w:p>
    <w:p w14:paraId="49CDC4F1" w14:textId="77777777" w:rsidR="00C30D82" w:rsidRPr="00C30D82" w:rsidRDefault="00C30D82" w:rsidP="00C30D82">
      <w:pPr>
        <w:rPr>
          <w:rFonts w:ascii="Arial" w:hAnsi="Arial" w:cs="Arial"/>
        </w:rPr>
      </w:pPr>
    </w:p>
    <w:tbl>
      <w:tblPr>
        <w:tblStyle w:val="Tabelraster"/>
        <w:tblW w:w="9885" w:type="dxa"/>
        <w:tblLook w:val="04A0" w:firstRow="1" w:lastRow="0" w:firstColumn="1" w:lastColumn="0" w:noHBand="0" w:noVBand="1"/>
      </w:tblPr>
      <w:tblGrid>
        <w:gridCol w:w="2660"/>
        <w:gridCol w:w="1701"/>
        <w:gridCol w:w="2268"/>
        <w:gridCol w:w="1414"/>
        <w:gridCol w:w="1842"/>
      </w:tblGrid>
      <w:tr w:rsidR="00C30D82" w:rsidRPr="003D2DB9" w14:paraId="1DB49176" w14:textId="77777777" w:rsidTr="00C30D82">
        <w:tc>
          <w:tcPr>
            <w:tcW w:w="4361" w:type="dxa"/>
            <w:gridSpan w:val="2"/>
          </w:tcPr>
          <w:p w14:paraId="081F9B83" w14:textId="77777777" w:rsidR="00C30D82" w:rsidRPr="008F307F" w:rsidRDefault="00C30D82" w:rsidP="00C30D82">
            <w:pPr>
              <w:rPr>
                <w:rFonts w:ascii="Arial" w:hAnsi="Arial" w:cs="Arial"/>
                <w:b/>
              </w:rPr>
            </w:pPr>
            <w:r w:rsidRPr="008F307F">
              <w:rPr>
                <w:rFonts w:ascii="Arial" w:hAnsi="Arial" w:cs="Arial"/>
                <w:b/>
              </w:rPr>
              <w:t>Standard BRC frequency bands:</w:t>
            </w:r>
          </w:p>
        </w:tc>
        <w:tc>
          <w:tcPr>
            <w:tcW w:w="5524" w:type="dxa"/>
            <w:gridSpan w:val="3"/>
          </w:tcPr>
          <w:p w14:paraId="3F9DA44A" w14:textId="77777777" w:rsidR="00C30D82" w:rsidRPr="008F307F" w:rsidRDefault="00C30D82" w:rsidP="00C30D82">
            <w:pPr>
              <w:rPr>
                <w:rFonts w:ascii="Arial" w:hAnsi="Arial" w:cs="Arial"/>
                <w:b/>
              </w:rPr>
            </w:pPr>
            <w:r w:rsidRPr="008F307F">
              <w:rPr>
                <w:rFonts w:ascii="Arial" w:hAnsi="Arial" w:cs="Arial"/>
                <w:b/>
              </w:rPr>
              <w:t>Additional</w:t>
            </w:r>
            <w:r>
              <w:rPr>
                <w:rFonts w:ascii="Arial" w:hAnsi="Arial" w:cs="Arial"/>
                <w:b/>
              </w:rPr>
              <w:t xml:space="preserve"> frequency bands:</w:t>
            </w:r>
          </w:p>
        </w:tc>
      </w:tr>
      <w:tr w:rsidR="00C30D82" w:rsidRPr="00DB2CE8" w14:paraId="5A2EE892" w14:textId="77777777" w:rsidTr="00C30D82">
        <w:tc>
          <w:tcPr>
            <w:tcW w:w="2660" w:type="dxa"/>
          </w:tcPr>
          <w:p w14:paraId="333D28E5" w14:textId="77777777" w:rsidR="00C30D82" w:rsidRPr="00A23133" w:rsidRDefault="00C30D82" w:rsidP="00C30D82">
            <w:pPr>
              <w:ind w:right="34"/>
              <w:rPr>
                <w:rFonts w:ascii="Arial" w:hAnsi="Arial" w:cs="Arial"/>
                <w:b/>
              </w:rPr>
            </w:pPr>
            <w:r w:rsidRPr="00A23133">
              <w:rPr>
                <w:rFonts w:ascii="Arial" w:hAnsi="Arial" w:cs="Arial"/>
                <w:b/>
              </w:rPr>
              <w:t>1) Delta: 1.5-3.5 Hz</w:t>
            </w:r>
          </w:p>
        </w:tc>
        <w:tc>
          <w:tcPr>
            <w:tcW w:w="1701" w:type="dxa"/>
          </w:tcPr>
          <w:p w14:paraId="4C56A88A" w14:textId="77777777" w:rsidR="00C30D82" w:rsidRPr="003D2DB9" w:rsidRDefault="00C30D82" w:rsidP="00C30D82">
            <w:pPr>
              <w:rPr>
                <w:rFonts w:ascii="Arial" w:hAnsi="Arial" w:cs="Arial"/>
              </w:rPr>
            </w:pPr>
          </w:p>
        </w:tc>
        <w:tc>
          <w:tcPr>
            <w:tcW w:w="2268" w:type="dxa"/>
          </w:tcPr>
          <w:p w14:paraId="338C9DAF" w14:textId="77777777" w:rsidR="00C30D82" w:rsidRPr="003D2DB9" w:rsidRDefault="00C30D82" w:rsidP="00C30D82">
            <w:pPr>
              <w:rPr>
                <w:rFonts w:ascii="Arial" w:hAnsi="Arial" w:cs="Arial"/>
              </w:rPr>
            </w:pPr>
            <w:r>
              <w:rPr>
                <w:rFonts w:ascii="Arial" w:hAnsi="Arial" w:cs="Arial"/>
              </w:rPr>
              <w:t xml:space="preserve">15) </w:t>
            </w:r>
            <w:r w:rsidRPr="003D2DB9">
              <w:rPr>
                <w:rFonts w:ascii="Arial" w:hAnsi="Arial" w:cs="Arial"/>
              </w:rPr>
              <w:t>ACC-Theta</w:t>
            </w:r>
          </w:p>
        </w:tc>
        <w:tc>
          <w:tcPr>
            <w:tcW w:w="1414" w:type="dxa"/>
          </w:tcPr>
          <w:p w14:paraId="348A1D77" w14:textId="77777777" w:rsidR="00C30D82" w:rsidRPr="003D2DB9" w:rsidRDefault="00C30D82" w:rsidP="00C30D82">
            <w:pPr>
              <w:rPr>
                <w:rFonts w:ascii="Arial" w:hAnsi="Arial" w:cs="Arial"/>
              </w:rPr>
            </w:pPr>
            <w:r w:rsidRPr="003D2DB9">
              <w:rPr>
                <w:rFonts w:ascii="Arial" w:hAnsi="Arial" w:cs="Arial"/>
              </w:rPr>
              <w:t>6.5-8.0 Hz</w:t>
            </w:r>
          </w:p>
        </w:tc>
        <w:tc>
          <w:tcPr>
            <w:tcW w:w="1842" w:type="dxa"/>
          </w:tcPr>
          <w:p w14:paraId="31991E5F" w14:textId="77777777" w:rsidR="00C30D82" w:rsidRPr="00DB2CE8" w:rsidRDefault="00C30D82" w:rsidP="00C30D82">
            <w:pPr>
              <w:rPr>
                <w:rFonts w:ascii="Arial" w:hAnsi="Arial" w:cs="Arial"/>
                <w:lang w:val="nl-NL"/>
              </w:rPr>
            </w:pPr>
            <w:r w:rsidRPr="00DB2CE8">
              <w:rPr>
                <w:rFonts w:ascii="Arial" w:hAnsi="Arial" w:cs="Arial"/>
                <w:lang w:val="nl-NL"/>
              </w:rPr>
              <w:t>Pizzagalli et al. 2001; Mulert et al. 2007</w:t>
            </w:r>
          </w:p>
        </w:tc>
      </w:tr>
      <w:tr w:rsidR="00383FA9" w:rsidRPr="003D2DB9" w14:paraId="0CCEA469" w14:textId="77777777" w:rsidTr="00C30D82">
        <w:trPr>
          <w:gridAfter w:val="3"/>
          <w:wAfter w:w="5524" w:type="dxa"/>
        </w:trPr>
        <w:tc>
          <w:tcPr>
            <w:tcW w:w="2660" w:type="dxa"/>
          </w:tcPr>
          <w:p w14:paraId="549CFC82" w14:textId="77777777" w:rsidR="00383FA9" w:rsidRPr="00A23133" w:rsidRDefault="00383FA9" w:rsidP="00C30D82">
            <w:pPr>
              <w:rPr>
                <w:rFonts w:ascii="Arial" w:hAnsi="Arial" w:cs="Arial"/>
                <w:b/>
              </w:rPr>
            </w:pPr>
            <w:r w:rsidRPr="00A23133">
              <w:rPr>
                <w:rFonts w:ascii="Arial" w:hAnsi="Arial" w:cs="Arial"/>
                <w:b/>
              </w:rPr>
              <w:t>2) Theta: 4-7.5 Hz</w:t>
            </w:r>
          </w:p>
        </w:tc>
        <w:tc>
          <w:tcPr>
            <w:tcW w:w="1701" w:type="dxa"/>
          </w:tcPr>
          <w:p w14:paraId="258FEE68" w14:textId="77777777" w:rsidR="00383FA9" w:rsidRPr="003D2DB9" w:rsidRDefault="00383FA9" w:rsidP="00C30D82">
            <w:pPr>
              <w:rPr>
                <w:rFonts w:ascii="Arial" w:hAnsi="Arial" w:cs="Arial"/>
              </w:rPr>
            </w:pPr>
            <w:proofErr w:type="spellStart"/>
            <w:r w:rsidRPr="003D2DB9">
              <w:rPr>
                <w:rFonts w:ascii="Arial" w:hAnsi="Arial" w:cs="Arial"/>
              </w:rPr>
              <w:t>Korb</w:t>
            </w:r>
            <w:proofErr w:type="spellEnd"/>
            <w:r w:rsidRPr="003D2DB9">
              <w:rPr>
                <w:rFonts w:ascii="Arial" w:hAnsi="Arial" w:cs="Arial"/>
              </w:rPr>
              <w:t xml:space="preserve"> et al. 2009</w:t>
            </w:r>
          </w:p>
        </w:tc>
      </w:tr>
      <w:tr w:rsidR="00383FA9" w:rsidRPr="003D2DB9" w14:paraId="5B8B716A" w14:textId="77777777" w:rsidTr="00C30D82">
        <w:trPr>
          <w:gridAfter w:val="3"/>
          <w:wAfter w:w="5524" w:type="dxa"/>
        </w:trPr>
        <w:tc>
          <w:tcPr>
            <w:tcW w:w="2660" w:type="dxa"/>
          </w:tcPr>
          <w:p w14:paraId="6E8612D4" w14:textId="77777777" w:rsidR="00383FA9" w:rsidRPr="003D2DB9" w:rsidRDefault="00383FA9" w:rsidP="00C30D82">
            <w:pPr>
              <w:rPr>
                <w:rFonts w:ascii="Arial" w:hAnsi="Arial" w:cs="Arial"/>
              </w:rPr>
            </w:pPr>
            <w:r>
              <w:rPr>
                <w:rFonts w:ascii="Arial" w:hAnsi="Arial" w:cs="Arial"/>
              </w:rPr>
              <w:t xml:space="preserve">3) </w:t>
            </w:r>
            <w:r w:rsidRPr="003D2DB9">
              <w:rPr>
                <w:rFonts w:ascii="Arial" w:hAnsi="Arial" w:cs="Arial"/>
              </w:rPr>
              <w:t>Theta 1: 4-5 Hz</w:t>
            </w:r>
          </w:p>
        </w:tc>
        <w:tc>
          <w:tcPr>
            <w:tcW w:w="1701" w:type="dxa"/>
          </w:tcPr>
          <w:p w14:paraId="288D422F" w14:textId="77777777" w:rsidR="00383FA9" w:rsidRPr="003D2DB9" w:rsidRDefault="00383FA9" w:rsidP="00C30D82">
            <w:pPr>
              <w:rPr>
                <w:rFonts w:ascii="Arial" w:hAnsi="Arial" w:cs="Arial"/>
              </w:rPr>
            </w:pPr>
            <w:proofErr w:type="spellStart"/>
            <w:r w:rsidRPr="003D2DB9">
              <w:rPr>
                <w:rFonts w:ascii="Arial" w:hAnsi="Arial" w:cs="Arial"/>
              </w:rPr>
              <w:t>Narushima</w:t>
            </w:r>
            <w:proofErr w:type="spellEnd"/>
            <w:r w:rsidRPr="003D2DB9">
              <w:rPr>
                <w:rFonts w:ascii="Arial" w:hAnsi="Arial" w:cs="Arial"/>
              </w:rPr>
              <w:t xml:space="preserve"> et al. 2010</w:t>
            </w:r>
          </w:p>
        </w:tc>
      </w:tr>
      <w:tr w:rsidR="00383FA9" w:rsidRPr="003D2DB9" w14:paraId="31003E37" w14:textId="77777777" w:rsidTr="00C30D82">
        <w:trPr>
          <w:gridAfter w:val="3"/>
          <w:wAfter w:w="5524" w:type="dxa"/>
        </w:trPr>
        <w:tc>
          <w:tcPr>
            <w:tcW w:w="2660" w:type="dxa"/>
          </w:tcPr>
          <w:p w14:paraId="0F8AC980" w14:textId="77777777" w:rsidR="00383FA9" w:rsidRPr="003D2DB9" w:rsidRDefault="00383FA9" w:rsidP="00C30D82">
            <w:pPr>
              <w:rPr>
                <w:rFonts w:ascii="Arial" w:hAnsi="Arial" w:cs="Arial"/>
              </w:rPr>
            </w:pPr>
            <w:r>
              <w:rPr>
                <w:rFonts w:ascii="Arial" w:hAnsi="Arial" w:cs="Arial"/>
              </w:rPr>
              <w:t xml:space="preserve">4) </w:t>
            </w:r>
            <w:r w:rsidRPr="003D2DB9">
              <w:rPr>
                <w:rFonts w:ascii="Arial" w:hAnsi="Arial" w:cs="Arial"/>
              </w:rPr>
              <w:t>Theta 2: 5-7.5 Hz</w:t>
            </w:r>
          </w:p>
        </w:tc>
        <w:tc>
          <w:tcPr>
            <w:tcW w:w="1701" w:type="dxa"/>
          </w:tcPr>
          <w:p w14:paraId="5A60ECBE" w14:textId="77777777" w:rsidR="00383FA9" w:rsidRPr="003D2DB9" w:rsidRDefault="00383FA9" w:rsidP="00C30D82">
            <w:pPr>
              <w:rPr>
                <w:rFonts w:ascii="Arial" w:hAnsi="Arial" w:cs="Arial"/>
              </w:rPr>
            </w:pPr>
          </w:p>
        </w:tc>
      </w:tr>
      <w:tr w:rsidR="00383FA9" w:rsidRPr="003D2DB9" w14:paraId="0362254C" w14:textId="77777777" w:rsidTr="00C30D82">
        <w:trPr>
          <w:gridAfter w:val="3"/>
          <w:wAfter w:w="5524" w:type="dxa"/>
        </w:trPr>
        <w:tc>
          <w:tcPr>
            <w:tcW w:w="2660" w:type="dxa"/>
          </w:tcPr>
          <w:p w14:paraId="715F823E" w14:textId="77777777" w:rsidR="00383FA9" w:rsidRPr="00A23133" w:rsidRDefault="00383FA9" w:rsidP="00C30D82">
            <w:pPr>
              <w:rPr>
                <w:rFonts w:ascii="Arial" w:hAnsi="Arial" w:cs="Arial"/>
                <w:b/>
              </w:rPr>
            </w:pPr>
            <w:r w:rsidRPr="00A23133">
              <w:rPr>
                <w:rFonts w:ascii="Arial" w:hAnsi="Arial" w:cs="Arial"/>
                <w:b/>
              </w:rPr>
              <w:t>5) Alpha: 8-13 Hz</w:t>
            </w:r>
          </w:p>
        </w:tc>
        <w:tc>
          <w:tcPr>
            <w:tcW w:w="1701" w:type="dxa"/>
          </w:tcPr>
          <w:p w14:paraId="7814828D" w14:textId="77777777" w:rsidR="00383FA9" w:rsidRPr="003D2DB9" w:rsidRDefault="00383FA9" w:rsidP="00C30D82">
            <w:pPr>
              <w:rPr>
                <w:rFonts w:ascii="Arial" w:hAnsi="Arial" w:cs="Arial"/>
              </w:rPr>
            </w:pPr>
          </w:p>
        </w:tc>
      </w:tr>
      <w:tr w:rsidR="00383FA9" w:rsidRPr="003D2DB9" w14:paraId="40EA12E0" w14:textId="77777777" w:rsidTr="00C30D82">
        <w:trPr>
          <w:gridAfter w:val="3"/>
          <w:wAfter w:w="5524" w:type="dxa"/>
        </w:trPr>
        <w:tc>
          <w:tcPr>
            <w:tcW w:w="2660" w:type="dxa"/>
          </w:tcPr>
          <w:p w14:paraId="673D9798" w14:textId="77777777" w:rsidR="00383FA9" w:rsidRPr="00A23133" w:rsidRDefault="00383FA9" w:rsidP="00C30D82">
            <w:pPr>
              <w:rPr>
                <w:rFonts w:ascii="Arial" w:hAnsi="Arial" w:cs="Arial"/>
              </w:rPr>
            </w:pPr>
            <w:r w:rsidRPr="00A23133">
              <w:rPr>
                <w:rFonts w:ascii="Arial" w:hAnsi="Arial" w:cs="Arial"/>
              </w:rPr>
              <w:t>6) Alpha 1: 8-11 Hz</w:t>
            </w:r>
          </w:p>
        </w:tc>
        <w:tc>
          <w:tcPr>
            <w:tcW w:w="1701" w:type="dxa"/>
          </w:tcPr>
          <w:p w14:paraId="40ED8AE5" w14:textId="77777777" w:rsidR="00383FA9" w:rsidRPr="003D2DB9" w:rsidRDefault="00383FA9" w:rsidP="00C30D82">
            <w:pPr>
              <w:rPr>
                <w:rFonts w:ascii="Arial" w:hAnsi="Arial" w:cs="Arial"/>
              </w:rPr>
            </w:pPr>
          </w:p>
        </w:tc>
      </w:tr>
      <w:tr w:rsidR="00383FA9" w:rsidRPr="003D2DB9" w14:paraId="6981ADDE" w14:textId="77777777" w:rsidTr="00C30D82">
        <w:trPr>
          <w:gridAfter w:val="3"/>
          <w:wAfter w:w="5524" w:type="dxa"/>
        </w:trPr>
        <w:tc>
          <w:tcPr>
            <w:tcW w:w="2660" w:type="dxa"/>
          </w:tcPr>
          <w:p w14:paraId="6EE2FC41" w14:textId="77777777" w:rsidR="00383FA9" w:rsidRPr="003D2DB9" w:rsidRDefault="00383FA9" w:rsidP="00C30D82">
            <w:pPr>
              <w:rPr>
                <w:rFonts w:ascii="Arial" w:hAnsi="Arial" w:cs="Arial"/>
              </w:rPr>
            </w:pPr>
            <w:r>
              <w:rPr>
                <w:rFonts w:ascii="Arial" w:hAnsi="Arial" w:cs="Arial"/>
              </w:rPr>
              <w:t xml:space="preserve">7) </w:t>
            </w:r>
            <w:r w:rsidRPr="003D2DB9">
              <w:rPr>
                <w:rFonts w:ascii="Arial" w:hAnsi="Arial" w:cs="Arial"/>
              </w:rPr>
              <w:t>Alpha 2: 11-13 Hz</w:t>
            </w:r>
          </w:p>
        </w:tc>
        <w:tc>
          <w:tcPr>
            <w:tcW w:w="1701" w:type="dxa"/>
          </w:tcPr>
          <w:p w14:paraId="14F44480" w14:textId="77777777" w:rsidR="00383FA9" w:rsidRPr="003D2DB9" w:rsidRDefault="00383FA9" w:rsidP="00C30D82">
            <w:pPr>
              <w:rPr>
                <w:rFonts w:ascii="Arial" w:hAnsi="Arial" w:cs="Arial"/>
              </w:rPr>
            </w:pPr>
          </w:p>
        </w:tc>
      </w:tr>
      <w:tr w:rsidR="00383FA9" w:rsidRPr="003D2DB9" w14:paraId="372708DD" w14:textId="77777777" w:rsidTr="00C30D82">
        <w:trPr>
          <w:gridAfter w:val="3"/>
          <w:wAfter w:w="5524" w:type="dxa"/>
        </w:trPr>
        <w:tc>
          <w:tcPr>
            <w:tcW w:w="2660" w:type="dxa"/>
          </w:tcPr>
          <w:p w14:paraId="2EF80CEB" w14:textId="77777777" w:rsidR="00383FA9" w:rsidRPr="003D2DB9" w:rsidRDefault="00383FA9" w:rsidP="00C30D82">
            <w:pPr>
              <w:rPr>
                <w:rFonts w:ascii="Arial" w:hAnsi="Arial" w:cs="Arial"/>
              </w:rPr>
            </w:pPr>
            <w:r>
              <w:rPr>
                <w:rFonts w:ascii="Arial" w:hAnsi="Arial" w:cs="Arial"/>
              </w:rPr>
              <w:t xml:space="preserve">8) </w:t>
            </w:r>
            <w:r w:rsidRPr="003D2DB9">
              <w:rPr>
                <w:rFonts w:ascii="Arial" w:hAnsi="Arial" w:cs="Arial"/>
              </w:rPr>
              <w:t>SMR: 12-15 Hz</w:t>
            </w:r>
          </w:p>
        </w:tc>
        <w:tc>
          <w:tcPr>
            <w:tcW w:w="1701" w:type="dxa"/>
          </w:tcPr>
          <w:p w14:paraId="7D146317" w14:textId="77777777" w:rsidR="00383FA9" w:rsidRPr="003D2DB9" w:rsidRDefault="00383FA9" w:rsidP="00C30D82">
            <w:pPr>
              <w:rPr>
                <w:rFonts w:ascii="Arial" w:hAnsi="Arial" w:cs="Arial"/>
              </w:rPr>
            </w:pPr>
          </w:p>
        </w:tc>
      </w:tr>
      <w:tr w:rsidR="00383FA9" w:rsidRPr="003D2DB9" w14:paraId="58A660A1" w14:textId="77777777" w:rsidTr="00C30D82">
        <w:trPr>
          <w:gridAfter w:val="3"/>
          <w:wAfter w:w="5524" w:type="dxa"/>
        </w:trPr>
        <w:tc>
          <w:tcPr>
            <w:tcW w:w="2660" w:type="dxa"/>
          </w:tcPr>
          <w:p w14:paraId="6F8BCB54" w14:textId="77777777" w:rsidR="00383FA9" w:rsidRPr="00A23133" w:rsidRDefault="00383FA9" w:rsidP="00C30D82">
            <w:pPr>
              <w:rPr>
                <w:rFonts w:ascii="Arial" w:hAnsi="Arial" w:cs="Arial"/>
                <w:b/>
              </w:rPr>
            </w:pPr>
            <w:r w:rsidRPr="00A23133">
              <w:rPr>
                <w:rFonts w:ascii="Arial" w:hAnsi="Arial" w:cs="Arial"/>
                <w:b/>
              </w:rPr>
              <w:t>9) Beta: 14.5-30 Hz</w:t>
            </w:r>
          </w:p>
        </w:tc>
        <w:tc>
          <w:tcPr>
            <w:tcW w:w="1701" w:type="dxa"/>
          </w:tcPr>
          <w:p w14:paraId="61045125" w14:textId="77777777" w:rsidR="00383FA9" w:rsidRPr="003D2DB9" w:rsidRDefault="00383FA9" w:rsidP="00C30D82">
            <w:pPr>
              <w:rPr>
                <w:rFonts w:ascii="Arial" w:hAnsi="Arial" w:cs="Arial"/>
              </w:rPr>
            </w:pPr>
          </w:p>
        </w:tc>
      </w:tr>
      <w:tr w:rsidR="00383FA9" w:rsidRPr="003D2DB9" w14:paraId="2CC60AFF" w14:textId="77777777" w:rsidTr="00C30D82">
        <w:trPr>
          <w:gridAfter w:val="3"/>
          <w:wAfter w:w="5524" w:type="dxa"/>
        </w:trPr>
        <w:tc>
          <w:tcPr>
            <w:tcW w:w="2660" w:type="dxa"/>
          </w:tcPr>
          <w:p w14:paraId="01D5E186" w14:textId="77777777" w:rsidR="00383FA9" w:rsidRPr="003D2DB9" w:rsidRDefault="00383FA9" w:rsidP="00C30D82">
            <w:pPr>
              <w:rPr>
                <w:rFonts w:ascii="Arial" w:hAnsi="Arial" w:cs="Arial"/>
              </w:rPr>
            </w:pPr>
            <w:r>
              <w:rPr>
                <w:rFonts w:ascii="Arial" w:hAnsi="Arial" w:cs="Arial"/>
              </w:rPr>
              <w:t xml:space="preserve">10) </w:t>
            </w:r>
            <w:r w:rsidRPr="003D2DB9">
              <w:rPr>
                <w:rFonts w:ascii="Arial" w:hAnsi="Arial" w:cs="Arial"/>
              </w:rPr>
              <w:t>Beta 1: 14.5-20 Hz</w:t>
            </w:r>
          </w:p>
        </w:tc>
        <w:tc>
          <w:tcPr>
            <w:tcW w:w="1701" w:type="dxa"/>
          </w:tcPr>
          <w:p w14:paraId="05398DC7" w14:textId="77777777" w:rsidR="00383FA9" w:rsidRPr="003D2DB9" w:rsidRDefault="00383FA9" w:rsidP="00C30D82">
            <w:pPr>
              <w:rPr>
                <w:rFonts w:ascii="Arial" w:hAnsi="Arial" w:cs="Arial"/>
              </w:rPr>
            </w:pPr>
          </w:p>
        </w:tc>
      </w:tr>
      <w:tr w:rsidR="00383FA9" w:rsidRPr="003D2DB9" w14:paraId="422F6B41" w14:textId="77777777" w:rsidTr="00C30D82">
        <w:trPr>
          <w:gridAfter w:val="3"/>
          <w:wAfter w:w="5524" w:type="dxa"/>
        </w:trPr>
        <w:tc>
          <w:tcPr>
            <w:tcW w:w="2660" w:type="dxa"/>
          </w:tcPr>
          <w:p w14:paraId="44A0A97C" w14:textId="77777777" w:rsidR="00383FA9" w:rsidRPr="003D2DB9" w:rsidRDefault="00383FA9" w:rsidP="00C30D82">
            <w:pPr>
              <w:rPr>
                <w:rFonts w:ascii="Arial" w:hAnsi="Arial" w:cs="Arial"/>
              </w:rPr>
            </w:pPr>
            <w:r>
              <w:rPr>
                <w:rFonts w:ascii="Arial" w:hAnsi="Arial" w:cs="Arial"/>
              </w:rPr>
              <w:t xml:space="preserve">11) </w:t>
            </w:r>
            <w:r w:rsidRPr="003D2DB9">
              <w:rPr>
                <w:rFonts w:ascii="Arial" w:hAnsi="Arial" w:cs="Arial"/>
              </w:rPr>
              <w:t>Beta 2: 20-25 Hz</w:t>
            </w:r>
          </w:p>
        </w:tc>
        <w:tc>
          <w:tcPr>
            <w:tcW w:w="1701" w:type="dxa"/>
          </w:tcPr>
          <w:p w14:paraId="6292D382" w14:textId="77777777" w:rsidR="00383FA9" w:rsidRPr="003D2DB9" w:rsidRDefault="00383FA9" w:rsidP="00C30D82">
            <w:pPr>
              <w:rPr>
                <w:rFonts w:ascii="Arial" w:hAnsi="Arial" w:cs="Arial"/>
              </w:rPr>
            </w:pPr>
          </w:p>
        </w:tc>
      </w:tr>
      <w:tr w:rsidR="00383FA9" w:rsidRPr="003D2DB9" w14:paraId="74D8AF11" w14:textId="77777777" w:rsidTr="00C30D82">
        <w:trPr>
          <w:gridAfter w:val="3"/>
          <w:wAfter w:w="5524" w:type="dxa"/>
        </w:trPr>
        <w:tc>
          <w:tcPr>
            <w:tcW w:w="2660" w:type="dxa"/>
          </w:tcPr>
          <w:p w14:paraId="3032637F" w14:textId="77777777" w:rsidR="00383FA9" w:rsidRPr="003D2DB9" w:rsidRDefault="00383FA9" w:rsidP="00C30D82">
            <w:pPr>
              <w:rPr>
                <w:rFonts w:ascii="Arial" w:hAnsi="Arial" w:cs="Arial"/>
              </w:rPr>
            </w:pPr>
            <w:r>
              <w:rPr>
                <w:rFonts w:ascii="Arial" w:hAnsi="Arial" w:cs="Arial"/>
              </w:rPr>
              <w:t xml:space="preserve">12) </w:t>
            </w:r>
            <w:r w:rsidRPr="003D2DB9">
              <w:rPr>
                <w:rFonts w:ascii="Arial" w:hAnsi="Arial" w:cs="Arial"/>
              </w:rPr>
              <w:t>Beta 3: 25-30 Hz</w:t>
            </w:r>
          </w:p>
        </w:tc>
        <w:tc>
          <w:tcPr>
            <w:tcW w:w="1701" w:type="dxa"/>
          </w:tcPr>
          <w:p w14:paraId="181FD289" w14:textId="77777777" w:rsidR="00383FA9" w:rsidRPr="003D2DB9" w:rsidRDefault="00383FA9" w:rsidP="00C30D82">
            <w:pPr>
              <w:rPr>
                <w:rFonts w:ascii="Arial" w:hAnsi="Arial" w:cs="Arial"/>
              </w:rPr>
            </w:pPr>
          </w:p>
        </w:tc>
      </w:tr>
      <w:tr w:rsidR="00383FA9" w:rsidRPr="003D2DB9" w14:paraId="351BC47F" w14:textId="77777777" w:rsidTr="00C30D82">
        <w:trPr>
          <w:gridAfter w:val="3"/>
          <w:wAfter w:w="5524" w:type="dxa"/>
        </w:trPr>
        <w:tc>
          <w:tcPr>
            <w:tcW w:w="2660" w:type="dxa"/>
          </w:tcPr>
          <w:p w14:paraId="37C10980" w14:textId="77777777" w:rsidR="00383FA9" w:rsidRPr="00A23133" w:rsidRDefault="00383FA9" w:rsidP="00C30D82">
            <w:pPr>
              <w:rPr>
                <w:rFonts w:ascii="Arial" w:hAnsi="Arial" w:cs="Arial"/>
                <w:b/>
              </w:rPr>
            </w:pPr>
            <w:r w:rsidRPr="00A23133">
              <w:rPr>
                <w:rFonts w:ascii="Arial" w:hAnsi="Arial" w:cs="Arial"/>
                <w:b/>
              </w:rPr>
              <w:t>13) Gamma: 31-49 Hz</w:t>
            </w:r>
          </w:p>
        </w:tc>
        <w:tc>
          <w:tcPr>
            <w:tcW w:w="1701" w:type="dxa"/>
          </w:tcPr>
          <w:p w14:paraId="039643C1" w14:textId="77777777" w:rsidR="00383FA9" w:rsidRPr="003D2DB9" w:rsidRDefault="00383FA9" w:rsidP="00C30D82">
            <w:pPr>
              <w:rPr>
                <w:rFonts w:ascii="Arial" w:hAnsi="Arial" w:cs="Arial"/>
              </w:rPr>
            </w:pPr>
          </w:p>
        </w:tc>
      </w:tr>
      <w:tr w:rsidR="00383FA9" w:rsidRPr="003D2DB9" w14:paraId="7D1F3AD5" w14:textId="77777777" w:rsidTr="00C30D82">
        <w:trPr>
          <w:gridAfter w:val="3"/>
          <w:wAfter w:w="5524" w:type="dxa"/>
        </w:trPr>
        <w:tc>
          <w:tcPr>
            <w:tcW w:w="2660" w:type="dxa"/>
          </w:tcPr>
          <w:p w14:paraId="054DFE87" w14:textId="77777777" w:rsidR="00383FA9" w:rsidRPr="003D2DB9" w:rsidRDefault="00383FA9" w:rsidP="00C30D82">
            <w:pPr>
              <w:rPr>
                <w:rFonts w:ascii="Arial" w:hAnsi="Arial" w:cs="Arial"/>
              </w:rPr>
            </w:pPr>
            <w:r>
              <w:rPr>
                <w:rFonts w:ascii="Arial" w:hAnsi="Arial" w:cs="Arial"/>
              </w:rPr>
              <w:t xml:space="preserve">14) </w:t>
            </w:r>
            <w:r w:rsidRPr="003D2DB9">
              <w:rPr>
                <w:rFonts w:ascii="Arial" w:hAnsi="Arial" w:cs="Arial"/>
              </w:rPr>
              <w:t>Total: 1.5-30 Hz</w:t>
            </w:r>
          </w:p>
        </w:tc>
        <w:tc>
          <w:tcPr>
            <w:tcW w:w="1701" w:type="dxa"/>
          </w:tcPr>
          <w:p w14:paraId="1C2A3D7A" w14:textId="77777777" w:rsidR="00383FA9" w:rsidRPr="003D2DB9" w:rsidRDefault="00383FA9" w:rsidP="00C30D82">
            <w:pPr>
              <w:rPr>
                <w:rFonts w:ascii="Arial" w:hAnsi="Arial" w:cs="Arial"/>
              </w:rPr>
            </w:pPr>
          </w:p>
        </w:tc>
      </w:tr>
    </w:tbl>
    <w:p w14:paraId="110FAA3B" w14:textId="6EDC918A" w:rsidR="00FC5E83" w:rsidRDefault="00FC5E83" w:rsidP="00C30D82"/>
    <w:p w14:paraId="14F04E2E" w14:textId="0CB0FD66" w:rsidR="00A23133" w:rsidRDefault="00A23133" w:rsidP="00C30D82">
      <w:r w:rsidRPr="00A23133">
        <w:rPr>
          <w:b/>
          <w:u w:val="single"/>
        </w:rPr>
        <w:t>NOTE</w:t>
      </w:r>
      <w:r>
        <w:t xml:space="preserve">: For </w:t>
      </w:r>
      <w:r w:rsidRPr="00A23133">
        <w:rPr>
          <w:u w:val="single"/>
        </w:rPr>
        <w:t>the functional ICA (</w:t>
      </w:r>
      <w:proofErr w:type="spellStart"/>
      <w:r w:rsidRPr="00A23133">
        <w:rPr>
          <w:u w:val="single"/>
        </w:rPr>
        <w:t>fICA</w:t>
      </w:r>
      <w:proofErr w:type="spellEnd"/>
      <w:r w:rsidRPr="00A23133">
        <w:rPr>
          <w:u w:val="single"/>
        </w:rPr>
        <w:t>) network analysis</w:t>
      </w:r>
      <w:r>
        <w:t xml:space="preserve"> a different file for frequency bands is used with only 6 frequency bands: FFT_Bands_iSPOT_DMN_5BRC (#1, 2, 5, 9 &amp; 13 in </w:t>
      </w:r>
      <w:r w:rsidRPr="00A23133">
        <w:rPr>
          <w:b/>
        </w:rPr>
        <w:t>bold</w:t>
      </w:r>
      <w:r>
        <w:t xml:space="preserve"> per above).</w:t>
      </w:r>
    </w:p>
    <w:p w14:paraId="61F3FBAC" w14:textId="77777777" w:rsidR="00A23133" w:rsidRDefault="00A23133" w:rsidP="00C30D82"/>
    <w:p w14:paraId="479AE9F0" w14:textId="77777777" w:rsidR="00C30D82" w:rsidRDefault="00C30D82" w:rsidP="00C30D82">
      <w:pPr>
        <w:rPr>
          <w:rFonts w:ascii="Arial" w:hAnsi="Arial" w:cs="Arial"/>
        </w:rPr>
      </w:pPr>
      <w:r w:rsidRPr="003D2DB9">
        <w:rPr>
          <w:rFonts w:ascii="Arial" w:hAnsi="Arial" w:cs="Arial"/>
        </w:rPr>
        <w:t>The Regions of Interest (ROIs) included are (also see excel file</w:t>
      </w:r>
      <w:r>
        <w:rPr>
          <w:rFonts w:ascii="Arial" w:hAnsi="Arial" w:cs="Arial"/>
        </w:rPr>
        <w:t>)</w:t>
      </w:r>
      <w:r w:rsidRPr="003D2DB9">
        <w:rPr>
          <w:rFonts w:ascii="Arial" w:hAnsi="Arial" w:cs="Arial"/>
        </w:rPr>
        <w:t>:</w:t>
      </w:r>
    </w:p>
    <w:p w14:paraId="42D6E9A2" w14:textId="77777777" w:rsidR="00C30D82" w:rsidRPr="003D2DB9" w:rsidRDefault="00C30D82" w:rsidP="00C30D82">
      <w:pPr>
        <w:rPr>
          <w:rFonts w:ascii="Arial" w:hAnsi="Arial" w:cs="Arial"/>
        </w:rPr>
      </w:pPr>
    </w:p>
    <w:tbl>
      <w:tblPr>
        <w:tblStyle w:val="Tabelraster"/>
        <w:tblW w:w="0" w:type="auto"/>
        <w:tblLook w:val="04A0" w:firstRow="1" w:lastRow="0" w:firstColumn="1" w:lastColumn="0" w:noHBand="0" w:noVBand="1"/>
      </w:tblPr>
      <w:tblGrid>
        <w:gridCol w:w="3227"/>
        <w:gridCol w:w="2910"/>
        <w:gridCol w:w="3069"/>
      </w:tblGrid>
      <w:tr w:rsidR="00C30D82" w:rsidRPr="003D2DB9" w14:paraId="666FDFB5" w14:textId="77777777" w:rsidTr="00C30D82">
        <w:tc>
          <w:tcPr>
            <w:tcW w:w="3227" w:type="dxa"/>
          </w:tcPr>
          <w:p w14:paraId="379FC2B2" w14:textId="77777777" w:rsidR="00C30D82" w:rsidRDefault="00C30D82" w:rsidP="00C30D82">
            <w:pPr>
              <w:rPr>
                <w:rFonts w:ascii="Arial" w:hAnsi="Arial" w:cs="Arial"/>
                <w:b/>
              </w:rPr>
            </w:pPr>
            <w:r w:rsidRPr="000F734E">
              <w:rPr>
                <w:rFonts w:ascii="Arial" w:hAnsi="Arial" w:cs="Arial"/>
                <w:b/>
              </w:rPr>
              <w:t>ROI</w:t>
            </w:r>
            <w:r>
              <w:rPr>
                <w:rFonts w:ascii="Arial" w:hAnsi="Arial" w:cs="Arial"/>
                <w:b/>
              </w:rPr>
              <w:t xml:space="preserve"> </w:t>
            </w:r>
          </w:p>
          <w:p w14:paraId="1D0D7548" w14:textId="06FCF531" w:rsidR="00C30D82" w:rsidRPr="000F734E" w:rsidRDefault="00C30D82" w:rsidP="00C30D82">
            <w:pPr>
              <w:rPr>
                <w:rFonts w:ascii="Arial" w:hAnsi="Arial" w:cs="Arial"/>
                <w:b/>
              </w:rPr>
            </w:pPr>
            <w:r w:rsidRPr="00F0734D">
              <w:rPr>
                <w:color w:val="3366FF"/>
              </w:rPr>
              <w:t>eLORETA-9ROIs_iSPOT.csv</w:t>
            </w:r>
          </w:p>
        </w:tc>
        <w:tc>
          <w:tcPr>
            <w:tcW w:w="2910" w:type="dxa"/>
          </w:tcPr>
          <w:p w14:paraId="2858FD83" w14:textId="77777777" w:rsidR="00C30D82" w:rsidRPr="000F734E" w:rsidRDefault="00C30D82" w:rsidP="00C30D82">
            <w:pPr>
              <w:rPr>
                <w:rFonts w:ascii="Arial" w:hAnsi="Arial" w:cs="Arial"/>
                <w:b/>
              </w:rPr>
            </w:pPr>
            <w:r w:rsidRPr="000F734E">
              <w:rPr>
                <w:rFonts w:ascii="Arial" w:hAnsi="Arial" w:cs="Arial"/>
                <w:b/>
              </w:rPr>
              <w:t>Brodmann areas</w:t>
            </w:r>
          </w:p>
        </w:tc>
        <w:tc>
          <w:tcPr>
            <w:tcW w:w="3069" w:type="dxa"/>
          </w:tcPr>
          <w:p w14:paraId="79024076" w14:textId="77777777" w:rsidR="00C30D82" w:rsidRPr="000F734E" w:rsidRDefault="00C30D82" w:rsidP="00C30D82">
            <w:pPr>
              <w:rPr>
                <w:rFonts w:ascii="Arial" w:hAnsi="Arial" w:cs="Arial"/>
                <w:b/>
              </w:rPr>
            </w:pPr>
            <w:r w:rsidRPr="000F734E">
              <w:rPr>
                <w:rFonts w:ascii="Arial" w:hAnsi="Arial" w:cs="Arial"/>
                <w:b/>
              </w:rPr>
              <w:t>Reference.</w:t>
            </w:r>
          </w:p>
        </w:tc>
      </w:tr>
      <w:tr w:rsidR="00C30D82" w:rsidRPr="003D2DB9" w14:paraId="1DF8A3E6" w14:textId="77777777" w:rsidTr="00C30D82">
        <w:tc>
          <w:tcPr>
            <w:tcW w:w="3227" w:type="dxa"/>
          </w:tcPr>
          <w:p w14:paraId="6CE611DF" w14:textId="77777777" w:rsidR="00C30D82" w:rsidRPr="003D2DB9" w:rsidRDefault="00C30D82" w:rsidP="00C30D82">
            <w:pPr>
              <w:rPr>
                <w:rFonts w:ascii="Arial" w:hAnsi="Arial" w:cs="Arial"/>
              </w:rPr>
            </w:pPr>
            <w:r w:rsidRPr="003D2DB9">
              <w:rPr>
                <w:rFonts w:ascii="Arial" w:hAnsi="Arial" w:cs="Arial"/>
              </w:rPr>
              <w:t>Occipital lobe (1)</w:t>
            </w:r>
          </w:p>
        </w:tc>
        <w:tc>
          <w:tcPr>
            <w:tcW w:w="2910" w:type="dxa"/>
          </w:tcPr>
          <w:p w14:paraId="51488029" w14:textId="77777777" w:rsidR="00C30D82" w:rsidRPr="003D2DB9" w:rsidRDefault="00C30D82" w:rsidP="00C30D82">
            <w:pPr>
              <w:rPr>
                <w:rFonts w:ascii="Arial" w:hAnsi="Arial" w:cs="Arial"/>
              </w:rPr>
            </w:pPr>
          </w:p>
        </w:tc>
        <w:tc>
          <w:tcPr>
            <w:tcW w:w="3069" w:type="dxa"/>
          </w:tcPr>
          <w:p w14:paraId="65699150" w14:textId="77777777" w:rsidR="00C30D82" w:rsidRPr="003D2DB9" w:rsidRDefault="00C30D82" w:rsidP="00C30D82">
            <w:pPr>
              <w:rPr>
                <w:rFonts w:ascii="Arial" w:hAnsi="Arial" w:cs="Arial"/>
              </w:rPr>
            </w:pPr>
          </w:p>
        </w:tc>
      </w:tr>
      <w:tr w:rsidR="00C30D82" w:rsidRPr="003D2DB9" w14:paraId="3BF129D9" w14:textId="77777777" w:rsidTr="00C30D82">
        <w:tc>
          <w:tcPr>
            <w:tcW w:w="3227" w:type="dxa"/>
          </w:tcPr>
          <w:p w14:paraId="66B46F5E" w14:textId="77777777" w:rsidR="00C30D82" w:rsidRPr="003D2DB9" w:rsidRDefault="00C30D82" w:rsidP="00C30D82">
            <w:pPr>
              <w:rPr>
                <w:rFonts w:ascii="Arial" w:hAnsi="Arial" w:cs="Arial"/>
              </w:rPr>
            </w:pPr>
            <w:r w:rsidRPr="003D2DB9">
              <w:rPr>
                <w:rFonts w:ascii="Arial" w:hAnsi="Arial" w:cs="Arial"/>
              </w:rPr>
              <w:t>Parietal lobe (2)</w:t>
            </w:r>
          </w:p>
        </w:tc>
        <w:tc>
          <w:tcPr>
            <w:tcW w:w="2910" w:type="dxa"/>
          </w:tcPr>
          <w:p w14:paraId="3321478F" w14:textId="77777777" w:rsidR="00C30D82" w:rsidRPr="003D2DB9" w:rsidRDefault="00C30D82" w:rsidP="00C30D82">
            <w:pPr>
              <w:rPr>
                <w:rFonts w:ascii="Arial" w:hAnsi="Arial" w:cs="Arial"/>
              </w:rPr>
            </w:pPr>
          </w:p>
        </w:tc>
        <w:tc>
          <w:tcPr>
            <w:tcW w:w="3069" w:type="dxa"/>
          </w:tcPr>
          <w:p w14:paraId="1EC30DB2" w14:textId="77777777" w:rsidR="00C30D82" w:rsidRPr="003D2DB9" w:rsidRDefault="00C30D82" w:rsidP="00C30D82">
            <w:pPr>
              <w:rPr>
                <w:rFonts w:ascii="Arial" w:hAnsi="Arial" w:cs="Arial"/>
              </w:rPr>
            </w:pPr>
          </w:p>
        </w:tc>
      </w:tr>
      <w:tr w:rsidR="00C30D82" w:rsidRPr="003D2DB9" w14:paraId="6DE2EC72" w14:textId="77777777" w:rsidTr="00C30D82">
        <w:tc>
          <w:tcPr>
            <w:tcW w:w="3227" w:type="dxa"/>
          </w:tcPr>
          <w:p w14:paraId="2DDF4EE9" w14:textId="77777777" w:rsidR="00C30D82" w:rsidRPr="003D2DB9" w:rsidRDefault="00C30D82" w:rsidP="00C30D82">
            <w:pPr>
              <w:rPr>
                <w:rFonts w:ascii="Arial" w:hAnsi="Arial" w:cs="Arial"/>
              </w:rPr>
            </w:pPr>
            <w:r w:rsidRPr="003D2DB9">
              <w:rPr>
                <w:rFonts w:ascii="Arial" w:hAnsi="Arial" w:cs="Arial"/>
              </w:rPr>
              <w:t>Temporal lobe (3)</w:t>
            </w:r>
          </w:p>
        </w:tc>
        <w:tc>
          <w:tcPr>
            <w:tcW w:w="2910" w:type="dxa"/>
          </w:tcPr>
          <w:p w14:paraId="6AE31BC1" w14:textId="77777777" w:rsidR="00C30D82" w:rsidRPr="003D2DB9" w:rsidRDefault="00C30D82" w:rsidP="00C30D82">
            <w:pPr>
              <w:rPr>
                <w:rFonts w:ascii="Arial" w:hAnsi="Arial" w:cs="Arial"/>
              </w:rPr>
            </w:pPr>
          </w:p>
        </w:tc>
        <w:tc>
          <w:tcPr>
            <w:tcW w:w="3069" w:type="dxa"/>
          </w:tcPr>
          <w:p w14:paraId="25ACB686" w14:textId="77777777" w:rsidR="00C30D82" w:rsidRPr="003D2DB9" w:rsidRDefault="00C30D82" w:rsidP="00C30D82">
            <w:pPr>
              <w:rPr>
                <w:rFonts w:ascii="Arial" w:hAnsi="Arial" w:cs="Arial"/>
              </w:rPr>
            </w:pPr>
          </w:p>
        </w:tc>
      </w:tr>
      <w:tr w:rsidR="00C30D82" w:rsidRPr="003D2DB9" w14:paraId="437FCC22" w14:textId="77777777" w:rsidTr="00C30D82">
        <w:tc>
          <w:tcPr>
            <w:tcW w:w="3227" w:type="dxa"/>
          </w:tcPr>
          <w:p w14:paraId="3595D357" w14:textId="77777777" w:rsidR="00C30D82" w:rsidRPr="003D2DB9" w:rsidRDefault="00C30D82" w:rsidP="00C30D82">
            <w:pPr>
              <w:rPr>
                <w:rFonts w:ascii="Arial" w:hAnsi="Arial" w:cs="Arial"/>
              </w:rPr>
            </w:pPr>
            <w:r w:rsidRPr="003D2DB9">
              <w:rPr>
                <w:rFonts w:ascii="Arial" w:hAnsi="Arial" w:cs="Arial"/>
              </w:rPr>
              <w:t>Frontal lobe (4)</w:t>
            </w:r>
          </w:p>
        </w:tc>
        <w:tc>
          <w:tcPr>
            <w:tcW w:w="2910" w:type="dxa"/>
          </w:tcPr>
          <w:p w14:paraId="4FD9893F" w14:textId="77777777" w:rsidR="00C30D82" w:rsidRPr="003D2DB9" w:rsidRDefault="00C30D82" w:rsidP="00C30D82">
            <w:pPr>
              <w:rPr>
                <w:rFonts w:ascii="Arial" w:hAnsi="Arial" w:cs="Arial"/>
              </w:rPr>
            </w:pPr>
          </w:p>
        </w:tc>
        <w:tc>
          <w:tcPr>
            <w:tcW w:w="3069" w:type="dxa"/>
          </w:tcPr>
          <w:p w14:paraId="67730B27" w14:textId="77777777" w:rsidR="00C30D82" w:rsidRPr="003D2DB9" w:rsidRDefault="00C30D82" w:rsidP="00C30D82">
            <w:pPr>
              <w:rPr>
                <w:rFonts w:ascii="Arial" w:hAnsi="Arial" w:cs="Arial"/>
              </w:rPr>
            </w:pPr>
          </w:p>
        </w:tc>
      </w:tr>
      <w:tr w:rsidR="00C30D82" w:rsidRPr="003D2DB9" w14:paraId="4C7C2AE8" w14:textId="77777777" w:rsidTr="00C30D82">
        <w:tc>
          <w:tcPr>
            <w:tcW w:w="3227" w:type="dxa"/>
          </w:tcPr>
          <w:p w14:paraId="18C6FC96" w14:textId="77777777" w:rsidR="00C30D82" w:rsidRPr="003D2DB9" w:rsidRDefault="00C30D82" w:rsidP="00C30D82">
            <w:pPr>
              <w:rPr>
                <w:rFonts w:ascii="Arial" w:hAnsi="Arial" w:cs="Arial"/>
              </w:rPr>
            </w:pPr>
            <w:proofErr w:type="spellStart"/>
            <w:r w:rsidRPr="003D2DB9">
              <w:rPr>
                <w:rFonts w:ascii="Arial" w:hAnsi="Arial" w:cs="Arial"/>
              </w:rPr>
              <w:t>Parahippocampal</w:t>
            </w:r>
            <w:proofErr w:type="spellEnd"/>
            <w:r w:rsidRPr="003D2DB9">
              <w:rPr>
                <w:rFonts w:ascii="Arial" w:hAnsi="Arial" w:cs="Arial"/>
              </w:rPr>
              <w:t xml:space="preserve"> gyrus (5)</w:t>
            </w:r>
          </w:p>
        </w:tc>
        <w:tc>
          <w:tcPr>
            <w:tcW w:w="2910" w:type="dxa"/>
          </w:tcPr>
          <w:p w14:paraId="24D4BDDE" w14:textId="77777777" w:rsidR="00C30D82" w:rsidRPr="003D2DB9" w:rsidRDefault="00C30D82" w:rsidP="00C30D82">
            <w:pPr>
              <w:rPr>
                <w:rFonts w:ascii="Arial" w:hAnsi="Arial" w:cs="Arial"/>
              </w:rPr>
            </w:pPr>
          </w:p>
        </w:tc>
        <w:tc>
          <w:tcPr>
            <w:tcW w:w="3069" w:type="dxa"/>
          </w:tcPr>
          <w:p w14:paraId="1084AA0B" w14:textId="77777777" w:rsidR="00C30D82" w:rsidRPr="003D2DB9" w:rsidRDefault="00C30D82" w:rsidP="00C30D82">
            <w:pPr>
              <w:rPr>
                <w:rFonts w:ascii="Arial" w:hAnsi="Arial" w:cs="Arial"/>
              </w:rPr>
            </w:pPr>
          </w:p>
        </w:tc>
      </w:tr>
      <w:tr w:rsidR="00C30D82" w:rsidRPr="003D2DB9" w14:paraId="59C1B97F" w14:textId="77777777" w:rsidTr="00C30D82">
        <w:tc>
          <w:tcPr>
            <w:tcW w:w="3227" w:type="dxa"/>
          </w:tcPr>
          <w:p w14:paraId="5286E7FD" w14:textId="77777777" w:rsidR="00C30D82" w:rsidRPr="003D2DB9" w:rsidRDefault="00C30D82" w:rsidP="00C30D82">
            <w:pPr>
              <w:rPr>
                <w:rFonts w:ascii="Arial" w:hAnsi="Arial" w:cs="Arial"/>
              </w:rPr>
            </w:pPr>
            <w:r w:rsidRPr="003D2DB9">
              <w:rPr>
                <w:rFonts w:ascii="Arial" w:hAnsi="Arial" w:cs="Arial"/>
              </w:rPr>
              <w:t>Posterior cingulate (6)</w:t>
            </w:r>
          </w:p>
        </w:tc>
        <w:tc>
          <w:tcPr>
            <w:tcW w:w="2910" w:type="dxa"/>
          </w:tcPr>
          <w:p w14:paraId="1C7EA95B" w14:textId="77777777" w:rsidR="00C30D82" w:rsidRPr="003D2DB9" w:rsidRDefault="00C30D82" w:rsidP="00C30D82">
            <w:pPr>
              <w:rPr>
                <w:rFonts w:ascii="Arial" w:hAnsi="Arial" w:cs="Arial"/>
              </w:rPr>
            </w:pPr>
            <w:r w:rsidRPr="003D2DB9">
              <w:rPr>
                <w:rFonts w:ascii="Arial" w:hAnsi="Arial" w:cs="Arial"/>
              </w:rPr>
              <w:t>18; 23; 29; 30; 31</w:t>
            </w:r>
          </w:p>
        </w:tc>
        <w:tc>
          <w:tcPr>
            <w:tcW w:w="3069" w:type="dxa"/>
          </w:tcPr>
          <w:p w14:paraId="4233D6BC" w14:textId="77777777" w:rsidR="00C30D82" w:rsidRPr="003D2DB9" w:rsidRDefault="00C30D82" w:rsidP="00C30D82">
            <w:pPr>
              <w:rPr>
                <w:rFonts w:ascii="Arial" w:hAnsi="Arial" w:cs="Arial"/>
              </w:rPr>
            </w:pPr>
          </w:p>
        </w:tc>
      </w:tr>
      <w:tr w:rsidR="00C30D82" w:rsidRPr="003D2DB9" w14:paraId="0E1AEDC0" w14:textId="77777777" w:rsidTr="00C30D82">
        <w:tc>
          <w:tcPr>
            <w:tcW w:w="3227" w:type="dxa"/>
          </w:tcPr>
          <w:p w14:paraId="77F616BF" w14:textId="77777777" w:rsidR="00C30D82" w:rsidRPr="003D2DB9" w:rsidRDefault="00C30D82" w:rsidP="00C30D82">
            <w:pPr>
              <w:rPr>
                <w:rFonts w:ascii="Arial" w:hAnsi="Arial" w:cs="Arial"/>
              </w:rPr>
            </w:pPr>
            <w:proofErr w:type="spellStart"/>
            <w:r w:rsidRPr="003D2DB9">
              <w:rPr>
                <w:rFonts w:ascii="Arial" w:hAnsi="Arial" w:cs="Arial"/>
              </w:rPr>
              <w:t>rACC</w:t>
            </w:r>
            <w:r>
              <w:rPr>
                <w:rFonts w:ascii="Arial" w:hAnsi="Arial" w:cs="Arial"/>
              </w:rPr>
              <w:t>_Jaw</w:t>
            </w:r>
            <w:proofErr w:type="spellEnd"/>
            <w:r w:rsidRPr="003D2DB9">
              <w:rPr>
                <w:rFonts w:ascii="Arial" w:hAnsi="Arial" w:cs="Arial"/>
              </w:rPr>
              <w:t xml:space="preserve"> (7)</w:t>
            </w:r>
          </w:p>
        </w:tc>
        <w:tc>
          <w:tcPr>
            <w:tcW w:w="2910" w:type="dxa"/>
          </w:tcPr>
          <w:p w14:paraId="36D3A6E2" w14:textId="77777777" w:rsidR="00C30D82" w:rsidRPr="003D2DB9" w:rsidRDefault="00C30D82" w:rsidP="00C30D82">
            <w:pPr>
              <w:rPr>
                <w:rFonts w:ascii="Arial" w:hAnsi="Arial" w:cs="Arial"/>
              </w:rPr>
            </w:pPr>
            <w:r w:rsidRPr="003D2DB9">
              <w:rPr>
                <w:rFonts w:ascii="Arial" w:hAnsi="Arial" w:cs="Arial"/>
              </w:rPr>
              <w:t>24ab; 25; 32 (ACC only)</w:t>
            </w:r>
          </w:p>
        </w:tc>
        <w:tc>
          <w:tcPr>
            <w:tcW w:w="3069" w:type="dxa"/>
          </w:tcPr>
          <w:p w14:paraId="70B5EB90" w14:textId="77777777" w:rsidR="00C30D82" w:rsidRPr="003D2DB9" w:rsidRDefault="00C30D82" w:rsidP="00C30D82">
            <w:pPr>
              <w:rPr>
                <w:rFonts w:ascii="Arial" w:hAnsi="Arial" w:cs="Arial"/>
              </w:rPr>
            </w:pPr>
            <w:proofErr w:type="spellStart"/>
            <w:r w:rsidRPr="003D2DB9">
              <w:rPr>
                <w:rFonts w:ascii="Arial" w:hAnsi="Arial" w:cs="Arial"/>
              </w:rPr>
              <w:t>Jaworska</w:t>
            </w:r>
            <w:proofErr w:type="spellEnd"/>
            <w:r w:rsidRPr="003D2DB9">
              <w:rPr>
                <w:rFonts w:ascii="Arial" w:hAnsi="Arial" w:cs="Arial"/>
              </w:rPr>
              <w:t xml:space="preserve"> et al. (2012)</w:t>
            </w:r>
          </w:p>
        </w:tc>
      </w:tr>
      <w:tr w:rsidR="00C30D82" w:rsidRPr="003D2DB9" w14:paraId="17071276" w14:textId="77777777" w:rsidTr="00C30D82">
        <w:tc>
          <w:tcPr>
            <w:tcW w:w="3227" w:type="dxa"/>
          </w:tcPr>
          <w:p w14:paraId="3A1F8ABC" w14:textId="77777777" w:rsidR="00C30D82" w:rsidRPr="003D2DB9" w:rsidRDefault="00C30D82" w:rsidP="00C30D82">
            <w:pPr>
              <w:rPr>
                <w:rFonts w:ascii="Arial" w:hAnsi="Arial" w:cs="Arial"/>
              </w:rPr>
            </w:pPr>
            <w:r w:rsidRPr="003D2DB9">
              <w:rPr>
                <w:rFonts w:ascii="Arial" w:hAnsi="Arial" w:cs="Arial"/>
              </w:rPr>
              <w:t>Insula (8)</w:t>
            </w:r>
          </w:p>
        </w:tc>
        <w:tc>
          <w:tcPr>
            <w:tcW w:w="2910" w:type="dxa"/>
          </w:tcPr>
          <w:p w14:paraId="671A19AC" w14:textId="77777777" w:rsidR="00C30D82" w:rsidRPr="003D2DB9" w:rsidRDefault="00C30D82" w:rsidP="00C30D82">
            <w:pPr>
              <w:rPr>
                <w:rFonts w:ascii="Arial" w:hAnsi="Arial" w:cs="Arial"/>
              </w:rPr>
            </w:pPr>
            <w:r w:rsidRPr="003D2DB9">
              <w:rPr>
                <w:rFonts w:ascii="Arial" w:hAnsi="Arial" w:cs="Arial"/>
              </w:rPr>
              <w:t>13; (22; 40; 41; 45; 47)</w:t>
            </w:r>
          </w:p>
        </w:tc>
        <w:tc>
          <w:tcPr>
            <w:tcW w:w="3069" w:type="dxa"/>
          </w:tcPr>
          <w:p w14:paraId="6F57D158" w14:textId="77777777" w:rsidR="00C30D82" w:rsidRPr="003D2DB9" w:rsidRDefault="00C30D82" w:rsidP="00C30D82">
            <w:pPr>
              <w:rPr>
                <w:rFonts w:ascii="Arial" w:hAnsi="Arial" w:cs="Arial"/>
              </w:rPr>
            </w:pPr>
          </w:p>
        </w:tc>
      </w:tr>
      <w:tr w:rsidR="00C30D82" w:rsidRPr="003D2DB9" w14:paraId="718785DA" w14:textId="77777777" w:rsidTr="00C30D82">
        <w:tc>
          <w:tcPr>
            <w:tcW w:w="3227" w:type="dxa"/>
          </w:tcPr>
          <w:p w14:paraId="055BE527" w14:textId="77777777" w:rsidR="00C30D82" w:rsidRPr="003D2DB9" w:rsidRDefault="00C30D82" w:rsidP="00C30D82">
            <w:pPr>
              <w:rPr>
                <w:rFonts w:ascii="Arial" w:hAnsi="Arial" w:cs="Arial"/>
              </w:rPr>
            </w:pPr>
            <w:r w:rsidRPr="003D2DB9">
              <w:rPr>
                <w:rFonts w:ascii="Arial" w:hAnsi="Arial" w:cs="Arial"/>
              </w:rPr>
              <w:t>Uncus (9)</w:t>
            </w:r>
          </w:p>
        </w:tc>
        <w:tc>
          <w:tcPr>
            <w:tcW w:w="2910" w:type="dxa"/>
          </w:tcPr>
          <w:p w14:paraId="3172CA0F" w14:textId="77777777" w:rsidR="00C30D82" w:rsidRPr="003D2DB9" w:rsidRDefault="00C30D82" w:rsidP="00C30D82">
            <w:pPr>
              <w:rPr>
                <w:rFonts w:ascii="Arial" w:hAnsi="Arial" w:cs="Arial"/>
              </w:rPr>
            </w:pPr>
            <w:r w:rsidRPr="003D2DB9">
              <w:rPr>
                <w:rFonts w:ascii="Arial" w:hAnsi="Arial" w:cs="Arial"/>
              </w:rPr>
              <w:t>20; 28; 34; 36; 38</w:t>
            </w:r>
          </w:p>
        </w:tc>
        <w:tc>
          <w:tcPr>
            <w:tcW w:w="3069" w:type="dxa"/>
          </w:tcPr>
          <w:p w14:paraId="1BBE6077" w14:textId="77777777" w:rsidR="00C30D82" w:rsidRPr="003D2DB9" w:rsidRDefault="00C30D82" w:rsidP="00C30D82">
            <w:pPr>
              <w:rPr>
                <w:rFonts w:ascii="Arial" w:hAnsi="Arial" w:cs="Arial"/>
              </w:rPr>
            </w:pPr>
          </w:p>
        </w:tc>
      </w:tr>
      <w:tr w:rsidR="00C30D82" w:rsidRPr="003D2DB9" w14:paraId="34D229C5" w14:textId="77777777" w:rsidTr="00C30D82">
        <w:tc>
          <w:tcPr>
            <w:tcW w:w="3227" w:type="dxa"/>
          </w:tcPr>
          <w:p w14:paraId="31571A11" w14:textId="77777777" w:rsidR="00C30D82" w:rsidRDefault="00C30D82" w:rsidP="00C30D82">
            <w:pPr>
              <w:rPr>
                <w:rFonts w:ascii="Arial" w:hAnsi="Arial" w:cs="Arial"/>
                <w:b/>
              </w:rPr>
            </w:pPr>
          </w:p>
          <w:p w14:paraId="7726E71D" w14:textId="77777777" w:rsidR="00C30D82" w:rsidRPr="000F734E" w:rsidRDefault="00C30D82" w:rsidP="00C30D82">
            <w:pPr>
              <w:rPr>
                <w:rFonts w:ascii="Arial" w:hAnsi="Arial" w:cs="Arial"/>
                <w:b/>
              </w:rPr>
            </w:pPr>
            <w:r w:rsidRPr="000F734E">
              <w:rPr>
                <w:rFonts w:ascii="Arial" w:hAnsi="Arial" w:cs="Arial"/>
                <w:b/>
              </w:rPr>
              <w:t>Separate ROI file</w:t>
            </w:r>
          </w:p>
        </w:tc>
        <w:tc>
          <w:tcPr>
            <w:tcW w:w="2910" w:type="dxa"/>
          </w:tcPr>
          <w:p w14:paraId="758FB9AA" w14:textId="77777777" w:rsidR="00C30D82" w:rsidRDefault="00C30D82" w:rsidP="00C30D82">
            <w:pPr>
              <w:rPr>
                <w:rFonts w:ascii="Arial" w:hAnsi="Arial" w:cs="Arial"/>
                <w:b/>
              </w:rPr>
            </w:pPr>
          </w:p>
          <w:p w14:paraId="2A7D4B88" w14:textId="77777777" w:rsidR="00C30D82" w:rsidRPr="000F734E" w:rsidRDefault="00C30D82" w:rsidP="00C30D82">
            <w:pPr>
              <w:rPr>
                <w:rFonts w:ascii="Arial" w:hAnsi="Arial" w:cs="Arial"/>
                <w:b/>
              </w:rPr>
            </w:pPr>
            <w:r w:rsidRPr="000F734E">
              <w:rPr>
                <w:rFonts w:ascii="Arial" w:hAnsi="Arial" w:cs="Arial"/>
                <w:b/>
              </w:rPr>
              <w:t>Voxels</w:t>
            </w:r>
          </w:p>
        </w:tc>
        <w:tc>
          <w:tcPr>
            <w:tcW w:w="3069" w:type="dxa"/>
          </w:tcPr>
          <w:p w14:paraId="23C76DF6" w14:textId="77777777" w:rsidR="00C30D82" w:rsidRPr="003D2DB9" w:rsidRDefault="00C30D82" w:rsidP="00C30D82">
            <w:pPr>
              <w:rPr>
                <w:rFonts w:ascii="Arial" w:hAnsi="Arial" w:cs="Arial"/>
              </w:rPr>
            </w:pPr>
          </w:p>
        </w:tc>
      </w:tr>
      <w:tr w:rsidR="00C30D82" w:rsidRPr="003D2DB9" w14:paraId="2F1D88C0" w14:textId="77777777" w:rsidTr="00C30D82">
        <w:tc>
          <w:tcPr>
            <w:tcW w:w="3227" w:type="dxa"/>
          </w:tcPr>
          <w:p w14:paraId="7D993544" w14:textId="77777777" w:rsidR="00C30D82" w:rsidRPr="00DF6E6F" w:rsidRDefault="00C30D82" w:rsidP="00C30D82">
            <w:pPr>
              <w:rPr>
                <w:rFonts w:ascii="Arial" w:hAnsi="Arial" w:cs="Arial"/>
              </w:rPr>
            </w:pPr>
            <w:proofErr w:type="spellStart"/>
            <w:r w:rsidRPr="00DF6E6F">
              <w:rPr>
                <w:rFonts w:ascii="Arial" w:hAnsi="Arial" w:cs="Arial"/>
              </w:rPr>
              <w:t>rACC_Pizzagalli</w:t>
            </w:r>
            <w:proofErr w:type="spellEnd"/>
            <w:r w:rsidRPr="00DF6E6F">
              <w:rPr>
                <w:rFonts w:ascii="Arial" w:hAnsi="Arial" w:cs="Arial"/>
              </w:rPr>
              <w:t xml:space="preserve"> (1B)</w:t>
            </w:r>
          </w:p>
        </w:tc>
        <w:tc>
          <w:tcPr>
            <w:tcW w:w="2910" w:type="dxa"/>
          </w:tcPr>
          <w:p w14:paraId="799D7593" w14:textId="77777777" w:rsidR="00C30D82" w:rsidRPr="00DF6E6F" w:rsidRDefault="00C30D82" w:rsidP="00C30D82">
            <w:pPr>
              <w:rPr>
                <w:rFonts w:ascii="Arial" w:hAnsi="Arial" w:cs="Arial"/>
              </w:rPr>
            </w:pPr>
            <w:r w:rsidRPr="00DF6E6F">
              <w:rPr>
                <w:rFonts w:ascii="Arial" w:hAnsi="Arial" w:cs="Arial"/>
              </w:rPr>
              <w:t>785, 779, 784, 792, 957, 965, 956, 964, 783, 963, 778, 974, 782, 962</w:t>
            </w:r>
          </w:p>
        </w:tc>
        <w:tc>
          <w:tcPr>
            <w:tcW w:w="3069" w:type="dxa"/>
          </w:tcPr>
          <w:p w14:paraId="28B47C9E" w14:textId="23631F8C" w:rsidR="00C30D82" w:rsidRPr="00DF6E6F" w:rsidRDefault="00C30D82" w:rsidP="00C30D82">
            <w:pPr>
              <w:rPr>
                <w:rFonts w:ascii="Arial" w:hAnsi="Arial" w:cs="Arial"/>
              </w:rPr>
            </w:pPr>
          </w:p>
        </w:tc>
      </w:tr>
    </w:tbl>
    <w:p w14:paraId="1B13EEF1" w14:textId="77777777" w:rsidR="00C30D82" w:rsidRPr="003D2DB9" w:rsidRDefault="00C30D82" w:rsidP="00C30D82">
      <w:pPr>
        <w:rPr>
          <w:rFonts w:ascii="Arial" w:hAnsi="Arial" w:cs="Arial"/>
        </w:rPr>
      </w:pPr>
    </w:p>
    <w:p w14:paraId="220C2958" w14:textId="77777777" w:rsidR="00C30D82" w:rsidRPr="00FC5E83" w:rsidRDefault="00C30D82" w:rsidP="00C30D82"/>
    <w:sectPr w:rsidR="00C30D82" w:rsidRPr="00FC5E83" w:rsidSect="004F0D50">
      <w:footerReference w:type="even" r:id="rId12"/>
      <w:footerReference w:type="default" r:id="rId13"/>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BBF83" w14:textId="77777777" w:rsidR="00010277" w:rsidRDefault="00010277" w:rsidP="00DB2CE8">
      <w:r>
        <w:separator/>
      </w:r>
    </w:p>
  </w:endnote>
  <w:endnote w:type="continuationSeparator" w:id="0">
    <w:p w14:paraId="33B3CE63" w14:textId="77777777" w:rsidR="00010277" w:rsidRDefault="00010277" w:rsidP="00DB2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494073072"/>
      <w:docPartObj>
        <w:docPartGallery w:val="Page Numbers (Bottom of Page)"/>
        <w:docPartUnique/>
      </w:docPartObj>
    </w:sdtPr>
    <w:sdtContent>
      <w:p w14:paraId="3ABAC694" w14:textId="63BE185C" w:rsidR="00DB2CE8" w:rsidRDefault="00DB2CE8" w:rsidP="00D71368">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32607D7C" w14:textId="77777777" w:rsidR="00DB2CE8" w:rsidRDefault="00DB2CE8" w:rsidP="00DB2CE8">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651985948"/>
      <w:docPartObj>
        <w:docPartGallery w:val="Page Numbers (Bottom of Page)"/>
        <w:docPartUnique/>
      </w:docPartObj>
    </w:sdtPr>
    <w:sdtContent>
      <w:p w14:paraId="6540C6BC" w14:textId="6DC820CE" w:rsidR="00DB2CE8" w:rsidRDefault="00DB2CE8" w:rsidP="00D71368">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34B029CF" w14:textId="77777777" w:rsidR="00DB2CE8" w:rsidRDefault="00DB2CE8" w:rsidP="00DB2CE8">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1066A" w14:textId="77777777" w:rsidR="00010277" w:rsidRDefault="00010277" w:rsidP="00DB2CE8">
      <w:r>
        <w:separator/>
      </w:r>
    </w:p>
  </w:footnote>
  <w:footnote w:type="continuationSeparator" w:id="0">
    <w:p w14:paraId="58E1E3B9" w14:textId="77777777" w:rsidR="00010277" w:rsidRDefault="00010277" w:rsidP="00DB2C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F72AD"/>
    <w:multiLevelType w:val="hybridMultilevel"/>
    <w:tmpl w:val="75D4D4A0"/>
    <w:lvl w:ilvl="0" w:tplc="1F4C3158">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7302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FEE"/>
    <w:rsid w:val="00010277"/>
    <w:rsid w:val="00206835"/>
    <w:rsid w:val="002367DA"/>
    <w:rsid w:val="00260EC7"/>
    <w:rsid w:val="00383FA9"/>
    <w:rsid w:val="003C3DBA"/>
    <w:rsid w:val="003D7A61"/>
    <w:rsid w:val="00457192"/>
    <w:rsid w:val="004612C7"/>
    <w:rsid w:val="004A6A7A"/>
    <w:rsid w:val="004E2A9F"/>
    <w:rsid w:val="004E77D1"/>
    <w:rsid w:val="004F0D50"/>
    <w:rsid w:val="00521A7D"/>
    <w:rsid w:val="005474B8"/>
    <w:rsid w:val="005A538B"/>
    <w:rsid w:val="005E30DA"/>
    <w:rsid w:val="00815F56"/>
    <w:rsid w:val="008D213D"/>
    <w:rsid w:val="00920D05"/>
    <w:rsid w:val="00975F93"/>
    <w:rsid w:val="00A23133"/>
    <w:rsid w:val="00B235CD"/>
    <w:rsid w:val="00BA5BDC"/>
    <w:rsid w:val="00C30D82"/>
    <w:rsid w:val="00C73FEE"/>
    <w:rsid w:val="00D21FD6"/>
    <w:rsid w:val="00D22C7D"/>
    <w:rsid w:val="00DB2CE8"/>
    <w:rsid w:val="00DF2BC7"/>
    <w:rsid w:val="00DF6E6F"/>
    <w:rsid w:val="00E20B12"/>
    <w:rsid w:val="00E80D35"/>
    <w:rsid w:val="00EE402D"/>
    <w:rsid w:val="00F0734D"/>
    <w:rsid w:val="00FA006C"/>
    <w:rsid w:val="00FC5E83"/>
    <w:rsid w:val="00FC7715"/>
    <w:rsid w:val="00FD24BF"/>
  </w:rsids>
  <m:mathPr>
    <m:mathFont m:val="Cambria Math"/>
    <m:brkBin m:val="before"/>
    <m:brkBinSub m:val="--"/>
    <m:smallFrac/>
    <m:dispDef/>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3C4194"/>
  <w15:docId w15:val="{0EA80A7E-6319-2644-AFC0-4CDAE01FA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367DA"/>
    <w:pPr>
      <w:ind w:left="720"/>
      <w:contextualSpacing/>
    </w:pPr>
  </w:style>
  <w:style w:type="paragraph" w:styleId="Ballontekst">
    <w:name w:val="Balloon Text"/>
    <w:basedOn w:val="Standaard"/>
    <w:link w:val="BallontekstChar"/>
    <w:uiPriority w:val="99"/>
    <w:semiHidden/>
    <w:unhideWhenUsed/>
    <w:rsid w:val="004612C7"/>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4612C7"/>
    <w:rPr>
      <w:rFonts w:ascii="Lucida Grande" w:hAnsi="Lucida Grande" w:cs="Lucida Grande"/>
      <w:sz w:val="18"/>
      <w:szCs w:val="18"/>
      <w:lang w:val="en-US"/>
    </w:rPr>
  </w:style>
  <w:style w:type="table" w:styleId="Tabelraster">
    <w:name w:val="Table Grid"/>
    <w:basedOn w:val="Standaardtabel"/>
    <w:uiPriority w:val="59"/>
    <w:rsid w:val="00C3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DB2CE8"/>
    <w:pPr>
      <w:tabs>
        <w:tab w:val="center" w:pos="4536"/>
        <w:tab w:val="right" w:pos="9072"/>
      </w:tabs>
    </w:pPr>
  </w:style>
  <w:style w:type="character" w:customStyle="1" w:styleId="VoettekstChar">
    <w:name w:val="Voettekst Char"/>
    <w:basedOn w:val="Standaardalinea-lettertype"/>
    <w:link w:val="Voettekst"/>
    <w:uiPriority w:val="99"/>
    <w:rsid w:val="00DB2CE8"/>
    <w:rPr>
      <w:lang w:val="en-US"/>
    </w:rPr>
  </w:style>
  <w:style w:type="character" w:styleId="Paginanummer">
    <w:name w:val="page number"/>
    <w:basedOn w:val="Standaardalinea-lettertype"/>
    <w:uiPriority w:val="99"/>
    <w:semiHidden/>
    <w:unhideWhenUsed/>
    <w:rsid w:val="00DB2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674</Words>
  <Characters>3709</Characters>
  <Application>Microsoft Office Word</Application>
  <DocSecurity>0</DocSecurity>
  <Lines>30</Lines>
  <Paragraphs>8</Paragraphs>
  <ScaleCrop>false</ScaleCrop>
  <Company>Brainclinics</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Arns</dc:creator>
  <cp:keywords/>
  <dc:description/>
  <cp:lastModifiedBy>Martijn Arns</cp:lastModifiedBy>
  <cp:revision>9</cp:revision>
  <cp:lastPrinted>2013-09-23T12:11:00Z</cp:lastPrinted>
  <dcterms:created xsi:type="dcterms:W3CDTF">2014-12-03T12:08:00Z</dcterms:created>
  <dcterms:modified xsi:type="dcterms:W3CDTF">2022-11-10T10:37:00Z</dcterms:modified>
</cp:coreProperties>
</file>