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This report summarizes Q4 performance across all departments.</w:t>
      </w:r>
    </w:p>
    <w:p>
      <w:pPr>
        <w:pStyle w:val="Heading2"/>
      </w:pPr>
      <w:r>
        <w:t>Key Metrics</w:t>
      </w:r>
    </w:p>
    <w:p>
      <w:pPr>
        <w:pStyle w:val="ListBullet"/>
      </w:pPr>
      <w:r>
        <w:t>Revenue: $2.5M (+15% YoY)</w:t>
      </w:r>
    </w:p>
    <w:p>
      <w:pPr>
        <w:pStyle w:val="ListBullet"/>
      </w:pPr>
      <w:r>
        <w:t>Customers: 1,250 (+200 new)</w:t>
      </w:r>
    </w:p>
    <w:p>
      <w:pPr>
        <w:pStyle w:val="ListBullet"/>
      </w:pPr>
      <w:r>
        <w:t>Satisfaction: 94%</w:t>
      </w:r>
    </w:p>
    <w:p>
      <w:r>
        <w:br w:type="page"/>
      </w:r>
    </w:p>
    <w:p>
      <w:pPr>
        <w:pStyle w:val="Heading2"/>
      </w:pPr>
      <w:r>
        <w:t>Department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Growth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$1.2M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$800K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$500K</w:t>
            </w:r>
          </w:p>
        </w:tc>
        <w:tc>
          <w:tcPr>
            <w:tcW w:type="dxa" w:w="2880"/>
          </w:tcPr>
          <w:p>
            <w:r>
              <w:t>+15%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Q4 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AnikaLang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