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spacecraft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Psyche spacecraft consists of a body that is slightly larger than a smart car and about 10ft tall. Solar panels in a plus shape shalle be attached to two opposite sides to of the body. The body with the solar panels will be about the size of a singles tennis court. The spacecraft is equipped with a Gamma Ray and Neutron Spectrometer, a Multispectral imager, a Magnetometer and an x-band radio telecommunications system. It will also feature a new laser communication technology called Deep Space Optical Communication.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229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22050" y="581675"/>
                          <a:ext cx="5943600" cy="4229100"/>
                          <a:chOff x="1122050" y="581675"/>
                          <a:chExt cx="9753600" cy="69456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174700" y="7127100"/>
                            <a:ext cx="9648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Illustration of Psyche Spacecraft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descr="Psyche_Mission_Spacecraft_210329-1024x683.jpg"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22050" y="581675"/>
                            <a:ext cx="9753600" cy="650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229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2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Propulsion System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spacecraft will be propelled by solar electric propulsion. (More research needed on solar electric propulsion).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