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72"/>
        </w:rPr>
        <w:t>BARA</w:t>
      </w:r>
    </w:p>
    <w:p>
      <w:pPr>
        <w:jc w:val="center"/>
      </w:pPr>
      <w:r>
        <w:rPr>
          <w:rFonts w:ascii="Calibri" w:hAnsi="Calibri"/>
          <w:b/>
          <w:color w:val="F59E0B"/>
          <w:sz w:val="26"/>
        </w:rPr>
        <w:t>Product Requirements Document (PRD v3.0 Final Exhaustive Specification)</w:t>
        <w:br/>
        <w:t>Hybrid Field Execution, Sales Force Automation (SFA) &amp; African Enterprise CRM Platform</w:t>
      </w:r>
    </w:p>
    <w:p/>
    <w:tbl>
      <w:tblPr>
        <w:tblW w:type="auto" w:w="0"/>
        <w:jc w:val="center"/>
        <w:tblLook w:firstColumn="1" w:firstRow="1" w:lastColumn="0" w:lastRow="0" w:noHBand="0" w:noVBand="1" w:val="04A0"/>
      </w:tblPr>
      <w:tblGrid>
        <w:gridCol w:w="5112"/>
        <w:gridCol w:w="5112"/>
      </w:tblGrid>
      <w:tr>
        <w:tc>
          <w:tcPr>
            <w:tcW w:type="dxa" w:w="5112"/>
            <w:shd w:fill="F1F5F9"/>
            <w:tcMar>
              <w:top w:w="60" w:type="dxa"/>
              <w:bottom w:w="60" w:type="dxa"/>
              <w:left w:w="100" w:type="dxa"/>
              <w:right w:w="100" w:type="dxa"/>
            </w:tcMar>
          </w:tcPr>
          <w:p>
            <w:r>
              <w:rPr>
                <w:b/>
                <w:sz w:val="19"/>
              </w:rPr>
              <w:t>Product Name</w:t>
            </w:r>
          </w:p>
        </w:tc>
        <w:tc>
          <w:tcPr>
            <w:tcW w:type="dxa" w:w="5112"/>
            <w:shd w:fill="FFFFFF"/>
            <w:tcMar>
              <w:top w:w="60" w:type="dxa"/>
              <w:bottom w:w="60" w:type="dxa"/>
              <w:left w:w="100" w:type="dxa"/>
              <w:right w:w="100" w:type="dxa"/>
            </w:tcMar>
          </w:tcPr>
          <w:p>
            <w:r>
              <w:rPr>
                <w:sz w:val="19"/>
              </w:rPr>
              <w:t>BARA (Swahili/Bantu for 'Vast Land, Territory &amp; Continent')</w:t>
            </w:r>
          </w:p>
        </w:tc>
      </w:tr>
      <w:tr>
        <w:tc>
          <w:tcPr>
            <w:tcW w:type="dxa" w:w="5112"/>
            <w:shd w:fill="F1F5F9"/>
            <w:tcMar>
              <w:top w:w="60" w:type="dxa"/>
              <w:bottom w:w="60" w:type="dxa"/>
              <w:left w:w="100" w:type="dxa"/>
              <w:right w:w="100" w:type="dxa"/>
            </w:tcMar>
          </w:tcPr>
          <w:p>
            <w:r>
              <w:rPr>
                <w:b/>
                <w:sz w:val="19"/>
              </w:rPr>
              <w:t>Document Version</w:t>
            </w:r>
          </w:p>
        </w:tc>
        <w:tc>
          <w:tcPr>
            <w:tcW w:type="dxa" w:w="5112"/>
            <w:shd w:fill="FFFFFF"/>
            <w:tcMar>
              <w:top w:w="60" w:type="dxa"/>
              <w:bottom w:w="60" w:type="dxa"/>
              <w:left w:w="100" w:type="dxa"/>
              <w:right w:w="100" w:type="dxa"/>
            </w:tcMar>
          </w:tcPr>
          <w:p>
            <w:r>
              <w:rPr>
                <w:sz w:val="19"/>
              </w:rPr>
              <w:t>3.0 — Comprehensive Production Specification</w:t>
            </w:r>
          </w:p>
        </w:tc>
      </w:tr>
      <w:tr>
        <w:tc>
          <w:tcPr>
            <w:tcW w:type="dxa" w:w="5112"/>
            <w:shd w:fill="F1F5F9"/>
            <w:tcMar>
              <w:top w:w="60" w:type="dxa"/>
              <w:bottom w:w="60" w:type="dxa"/>
              <w:left w:w="100" w:type="dxa"/>
              <w:right w:w="100" w:type="dxa"/>
            </w:tcMar>
          </w:tcPr>
          <w:p>
            <w:r>
              <w:rPr>
                <w:b/>
                <w:sz w:val="19"/>
              </w:rPr>
              <w:t>Status</w:t>
            </w:r>
          </w:p>
        </w:tc>
        <w:tc>
          <w:tcPr>
            <w:tcW w:type="dxa" w:w="5112"/>
            <w:shd w:fill="FFFFFF"/>
            <w:tcMar>
              <w:top w:w="60" w:type="dxa"/>
              <w:bottom w:w="60" w:type="dxa"/>
              <w:left w:w="100" w:type="dxa"/>
              <w:right w:w="100" w:type="dxa"/>
            </w:tcMar>
          </w:tcPr>
          <w:p>
            <w:r>
              <w:rPr>
                <w:sz w:val="19"/>
              </w:rPr>
              <w:t>Approved Master Engineering Specification</w:t>
            </w:r>
          </w:p>
        </w:tc>
      </w:tr>
      <w:tr>
        <w:tc>
          <w:tcPr>
            <w:tcW w:type="dxa" w:w="5112"/>
            <w:shd w:fill="F1F5F9"/>
            <w:tcMar>
              <w:top w:w="60" w:type="dxa"/>
              <w:bottom w:w="60" w:type="dxa"/>
              <w:left w:w="100" w:type="dxa"/>
              <w:right w:w="100" w:type="dxa"/>
            </w:tcMar>
          </w:tcPr>
          <w:p>
            <w:r>
              <w:rPr>
                <w:b/>
                <w:sz w:val="19"/>
              </w:rPr>
              <w:t>Date</w:t>
            </w:r>
          </w:p>
        </w:tc>
        <w:tc>
          <w:tcPr>
            <w:tcW w:type="dxa" w:w="5112"/>
            <w:shd w:fill="FFFFFF"/>
            <w:tcMar>
              <w:top w:w="60" w:type="dxa"/>
              <w:bottom w:w="60" w:type="dxa"/>
              <w:left w:w="100" w:type="dxa"/>
              <w:right w:w="100" w:type="dxa"/>
            </w:tcMar>
          </w:tcPr>
          <w:p>
            <w:r>
              <w:rPr>
                <w:sz w:val="19"/>
              </w:rPr>
              <w:t>28 July 2026</w:t>
            </w:r>
          </w:p>
        </w:tc>
      </w:tr>
      <w:tr>
        <w:tc>
          <w:tcPr>
            <w:tcW w:type="dxa" w:w="5112"/>
            <w:shd w:fill="F1F5F9"/>
            <w:tcMar>
              <w:top w:w="60" w:type="dxa"/>
              <w:bottom w:w="60" w:type="dxa"/>
              <w:left w:w="100" w:type="dxa"/>
              <w:right w:w="100" w:type="dxa"/>
            </w:tcMar>
          </w:tcPr>
          <w:p>
            <w:r>
              <w:rPr>
                <w:b/>
                <w:sz w:val="19"/>
              </w:rPr>
              <w:t>Phase 1 Target Market</w:t>
            </w:r>
          </w:p>
        </w:tc>
        <w:tc>
          <w:tcPr>
            <w:tcW w:type="dxa" w:w="5112"/>
            <w:shd w:fill="FFFFFF"/>
            <w:tcMar>
              <w:top w:w="60" w:type="dxa"/>
              <w:bottom w:w="60" w:type="dxa"/>
              <w:left w:w="100" w:type="dxa"/>
              <w:right w:w="100" w:type="dxa"/>
            </w:tcMar>
          </w:tcPr>
          <w:p>
            <w:r>
              <w:rPr>
                <w:sz w:val="19"/>
              </w:rPr>
              <w:t>Kenya 🇰🇪 (Nairobi, Mombasa, Kisumu, Nakuru, Eldoret + 47 Counties)</w:t>
            </w:r>
          </w:p>
        </w:tc>
      </w:tr>
      <w:tr>
        <w:tc>
          <w:tcPr>
            <w:tcW w:type="dxa" w:w="5112"/>
            <w:shd w:fill="F1F5F9"/>
            <w:tcMar>
              <w:top w:w="60" w:type="dxa"/>
              <w:bottom w:w="60" w:type="dxa"/>
              <w:left w:w="100" w:type="dxa"/>
              <w:right w:w="100" w:type="dxa"/>
            </w:tcMar>
          </w:tcPr>
          <w:p>
            <w:r>
              <w:rPr>
                <w:b/>
                <w:sz w:val="19"/>
              </w:rPr>
              <w:t>Phase 2 Target Market</w:t>
            </w:r>
          </w:p>
        </w:tc>
        <w:tc>
          <w:tcPr>
            <w:tcW w:type="dxa" w:w="5112"/>
            <w:shd w:fill="FFFFFF"/>
            <w:tcMar>
              <w:top w:w="60" w:type="dxa"/>
              <w:bottom w:w="60" w:type="dxa"/>
              <w:left w:w="100" w:type="dxa"/>
              <w:right w:w="100" w:type="dxa"/>
            </w:tcMar>
          </w:tcPr>
          <w:p>
            <w:r>
              <w:rPr>
                <w:sz w:val="19"/>
              </w:rPr>
              <w:t>East Africa 🌍 (Uganda 🇺🇬, Tanzania 🇹🇿, Rwanda 🇷🇼, Ethiopia 🇪🇹)</w:t>
            </w:r>
          </w:p>
        </w:tc>
      </w:tr>
      <w:tr>
        <w:tc>
          <w:tcPr>
            <w:tcW w:type="dxa" w:w="5112"/>
            <w:shd w:fill="F1F5F9"/>
            <w:tcMar>
              <w:top w:w="60" w:type="dxa"/>
              <w:bottom w:w="60" w:type="dxa"/>
              <w:left w:w="100" w:type="dxa"/>
              <w:right w:w="100" w:type="dxa"/>
            </w:tcMar>
          </w:tcPr>
          <w:p>
            <w:r>
              <w:rPr>
                <w:b/>
                <w:sz w:val="19"/>
              </w:rPr>
              <w:t>Phase 3 Target Market</w:t>
            </w:r>
          </w:p>
        </w:tc>
        <w:tc>
          <w:tcPr>
            <w:tcW w:type="dxa" w:w="5112"/>
            <w:shd w:fill="FFFFFF"/>
            <w:tcMar>
              <w:top w:w="60" w:type="dxa"/>
              <w:bottom w:w="60" w:type="dxa"/>
              <w:left w:w="100" w:type="dxa"/>
              <w:right w:w="100" w:type="dxa"/>
            </w:tcMar>
          </w:tcPr>
          <w:p>
            <w:r>
              <w:rPr>
                <w:sz w:val="19"/>
              </w:rPr>
              <w:t>Pan-Africa 🌍 (Nigeria 🇳🇬, Ghana 🇬🇭, South Africa 🇿🇦, Francophone W. Africa)</w:t>
            </w:r>
          </w:p>
        </w:tc>
      </w:tr>
      <w:tr>
        <w:tc>
          <w:tcPr>
            <w:tcW w:type="dxa" w:w="5112"/>
            <w:shd w:fill="F1F5F9"/>
            <w:tcMar>
              <w:top w:w="60" w:type="dxa"/>
              <w:bottom w:w="60" w:type="dxa"/>
              <w:left w:w="100" w:type="dxa"/>
              <w:right w:w="100" w:type="dxa"/>
            </w:tcMar>
          </w:tcPr>
          <w:p>
            <w:r>
              <w:rPr>
                <w:b/>
                <w:sz w:val="19"/>
              </w:rPr>
              <w:t>Operational Scope</w:t>
            </w:r>
          </w:p>
        </w:tc>
        <w:tc>
          <w:tcPr>
            <w:tcW w:type="dxa" w:w="5112"/>
            <w:shd w:fill="FFFFFF"/>
            <w:tcMar>
              <w:top w:w="60" w:type="dxa"/>
              <w:bottom w:w="60" w:type="dxa"/>
              <w:left w:w="100" w:type="dxa"/>
              <w:right w:w="100" w:type="dxa"/>
            </w:tcMar>
          </w:tcPr>
          <w:p>
            <w:r>
              <w:rPr>
                <w:sz w:val="19"/>
              </w:rPr>
              <w:t>Field Operations, Work &amp; Activities, Collections, Utilities, SFA (7 modules), HR, Payroll, Expenses</w:t>
            </w:r>
          </w:p>
        </w:tc>
      </w:tr>
      <w:tr>
        <w:tc>
          <w:tcPr>
            <w:tcW w:type="dxa" w:w="5112"/>
            <w:shd w:fill="F1F5F9"/>
            <w:tcMar>
              <w:top w:w="60" w:type="dxa"/>
              <w:bottom w:w="60" w:type="dxa"/>
              <w:left w:w="100" w:type="dxa"/>
              <w:right w:w="100" w:type="dxa"/>
            </w:tcMar>
          </w:tcPr>
          <w:p>
            <w:r>
              <w:rPr>
                <w:b/>
                <w:sz w:val="19"/>
              </w:rPr>
              <w:t>Total Modules</w:t>
            </w:r>
          </w:p>
        </w:tc>
        <w:tc>
          <w:tcPr>
            <w:tcW w:type="dxa" w:w="5112"/>
            <w:shd w:fill="FFFFFF"/>
            <w:tcMar>
              <w:top w:w="60" w:type="dxa"/>
              <w:bottom w:w="60" w:type="dxa"/>
              <w:left w:w="100" w:type="dxa"/>
              <w:right w:w="100" w:type="dxa"/>
            </w:tcMar>
          </w:tcPr>
          <w:p>
            <w:r>
              <w:rPr>
                <w:sz w:val="19"/>
              </w:rPr>
              <w:t>14 operational modules + SaaS platform layer</w:t>
            </w:r>
          </w:p>
        </w:tc>
      </w:tr>
      <w:tr>
        <w:tc>
          <w:tcPr>
            <w:tcW w:type="dxa" w:w="5112"/>
            <w:shd w:fill="F1F5F9"/>
            <w:tcMar>
              <w:top w:w="60" w:type="dxa"/>
              <w:bottom w:w="60" w:type="dxa"/>
              <w:left w:w="100" w:type="dxa"/>
              <w:right w:w="100" w:type="dxa"/>
            </w:tcMar>
          </w:tcPr>
          <w:p>
            <w:r>
              <w:rPr>
                <w:b/>
                <w:sz w:val="19"/>
              </w:rPr>
              <w:t>Foundation Core</w:t>
            </w:r>
          </w:p>
        </w:tc>
        <w:tc>
          <w:tcPr>
            <w:tcW w:type="dxa" w:w="5112"/>
            <w:shd w:fill="FFFFFF"/>
            <w:tcMar>
              <w:top w:w="60" w:type="dxa"/>
              <w:bottom w:w="60" w:type="dxa"/>
              <w:left w:w="100" w:type="dxa"/>
              <w:right w:w="100" w:type="dxa"/>
            </w:tcMar>
          </w:tcPr>
          <w:p>
            <w:r>
              <w:rPr>
                <w:sz w:val="19"/>
              </w:rPr>
              <w:t>Inherits &amp; extends OmniRoute v2 core engine (tracking, sync, multi-tenancy, WebSockets)</w:t>
            </w:r>
          </w:p>
        </w:tc>
      </w:tr>
    </w:tbl>
    <w:p>
      <w:r>
        <w:br w:type="page"/>
      </w:r>
    </w:p>
    <w:p>
      <w:pPr>
        <w:spacing w:before="320" w:after="120"/>
      </w:pPr>
      <w:r>
        <w:rPr>
          <w:rFonts w:ascii="Calibri" w:hAnsi="Calibri"/>
          <w:b/>
          <w:color w:val="0F172A"/>
          <w:sz w:val="32"/>
        </w:rPr>
        <w:t>1. Product Identity and Vision</w:t>
      </w:r>
    </w:p>
    <w:p>
      <w:pPr>
        <w:spacing w:before="240" w:after="80"/>
      </w:pPr>
      <w:r>
        <w:rPr>
          <w:rFonts w:ascii="Calibri" w:hAnsi="Calibri"/>
          <w:b/>
          <w:color w:val="2563EB"/>
          <w:sz w:val="26"/>
        </w:rPr>
        <w:t>1.1 What is BARA</w:t>
      </w:r>
    </w:p>
    <w:p>
      <w:pPr>
        <w:spacing w:before="40" w:after="80" w:line="276" w:lineRule="auto"/>
      </w:pPr>
      <w:r>
        <w:rPr>
          <w:sz w:val="20"/>
        </w:rPr>
        <w:t>BARA (Swahili/Bantu for 'Vast Land, Territory &amp; Continent') is a modular, hybrid-deployable platform for organisations that manage field teams, commercial operations, and sales force execution. It provides one operating system for:</w:t>
      </w:r>
    </w:p>
    <w:p>
      <w:pPr>
        <w:pStyle w:val="ListBullet"/>
        <w:spacing w:before="20" w:after="40" w:line="276" w:lineRule="auto"/>
      </w:pPr>
      <w:r>
        <w:rPr>
          <w:b/>
          <w:sz w:val="20"/>
        </w:rPr>
        <w:t>Knowing where people are —</w:t>
      </w:r>
      <w:r>
        <w:rPr>
          <w:sz w:val="20"/>
        </w:rPr>
        <w:t xml:space="preserve"> real-time GPS tracking, geofenced attendance, device management, route monitoring, and privacy-controlled location intelligence.</w:t>
      </w:r>
    </w:p>
    <w:p>
      <w:pPr>
        <w:pStyle w:val="ListBullet"/>
        <w:spacing w:before="20" w:after="40" w:line="276" w:lineRule="auto"/>
      </w:pPr>
      <w:r>
        <w:rPr>
          <w:b/>
          <w:sz w:val="20"/>
        </w:rPr>
        <w:t>Defining and verifying work —</w:t>
      </w:r>
      <w:r>
        <w:rPr>
          <w:sz w:val="20"/>
        </w:rPr>
        <w:t xml:space="preserve"> unified activities covering tasks, visits, appointments, calls, surveys, inspections, collections, deliveries, and merchandising — each requiring configurable attendance, location, evidence, and approval before completion.</w:t>
      </w:r>
    </w:p>
    <w:p>
      <w:pPr>
        <w:pStyle w:val="ListBullet"/>
        <w:spacing w:before="20" w:after="40" w:line="276" w:lineRule="auto"/>
      </w:pPr>
      <w:r>
        <w:rPr>
          <w:b/>
          <w:sz w:val="20"/>
        </w:rPr>
        <w:t>Managing money in the field —</w:t>
      </w:r>
      <w:r>
        <w:rPr>
          <w:sz w:val="20"/>
        </w:rPr>
        <w:t xml:space="preserve"> customer collections with receipts, reconciliation, financial controls (M-Pesa STK Push / Cash / Cheque), and accounting hand-off; plus expense capture with approval and payroll reimbursement.</w:t>
      </w:r>
    </w:p>
    <w:p>
      <w:pPr>
        <w:pStyle w:val="ListBullet"/>
        <w:spacing w:before="20" w:after="40" w:line="276" w:lineRule="auto"/>
      </w:pPr>
      <w:r>
        <w:rPr>
          <w:b/>
          <w:sz w:val="20"/>
        </w:rPr>
        <w:t>Running a sales operation —</w:t>
      </w:r>
      <w:r>
        <w:rPr>
          <w:sz w:val="20"/>
        </w:rPr>
        <w:t xml:space="preserve"> commercial hierarchy and territory management, customer/outlet profiling, guided selling, order lifecycle, pricing and promotions, merchandising and retail execution, pipeline and forecasting, targets and performance.</w:t>
      </w:r>
    </w:p>
    <w:p>
      <w:pPr>
        <w:pStyle w:val="ListBullet"/>
        <w:spacing w:before="20" w:after="40" w:line="276" w:lineRule="auto"/>
      </w:pPr>
      <w:r>
        <w:rPr>
          <w:b/>
          <w:sz w:val="20"/>
        </w:rPr>
        <w:t>Managing the workforce —</w:t>
      </w:r>
      <w:r>
        <w:rPr>
          <w:sz w:val="20"/>
        </w:rPr>
        <w:t xml:space="preserve"> automated timesheets from GPS shift data, leave management, payroll processing with commissions and tax deductions (KRA ETIMS / PAYE), and asset tracking.</w:t>
      </w:r>
    </w:p>
    <w:p>
      <w:pPr>
        <w:spacing w:before="240" w:after="80"/>
      </w:pPr>
      <w:r>
        <w:rPr>
          <w:rFonts w:ascii="Calibri" w:hAnsi="Calibri"/>
          <w:b/>
          <w:color w:val="2563EB"/>
          <w:sz w:val="26"/>
        </w:rPr>
        <w:t>1.2 Product Direction</w:t>
      </w:r>
    </w:p>
    <w:p>
      <w:pPr>
        <w:spacing w:before="40" w:after="80" w:line="276" w:lineRule="auto"/>
      </w:pPr>
      <w:r>
        <w:rPr>
          <w:sz w:val="20"/>
        </w:rPr>
        <w:t>Operational work must be verifiable without creating duplicate records. A single activity can be assigned to a person, scheduled, attached to a customer or location, governed by attendance and geofence rules, completed with evidence, and passed to an approval or financial workflow.</w:t>
      </w:r>
    </w:p>
    <w:p>
      <w:pPr>
        <w:spacing w:before="240" w:after="80"/>
      </w:pPr>
      <w:r>
        <w:rPr>
          <w:rFonts w:ascii="Calibri" w:hAnsi="Calibri"/>
          <w:b/>
          <w:color w:val="2563EB"/>
          <w:sz w:val="26"/>
        </w:rPr>
        <w:t>1.3 How the System Works (Core Sequence)</w:t>
      </w:r>
    </w:p>
    <w:p>
      <w:pPr>
        <w:spacing w:before="40" w:after="80" w:line="276" w:lineRule="auto"/>
      </w:pPr>
      <w:r>
        <w:rPr>
          <w:sz w:val="20"/>
        </w:rPr>
        <w:t>16. Set up customers, work locations, employees, devices, commercial structure, and operating rules.</w:t>
      </w:r>
    </w:p>
    <w:p>
      <w:pPr>
        <w:spacing w:before="40" w:after="80" w:line="276" w:lineRule="auto"/>
      </w:pPr>
      <w:r>
        <w:rPr>
          <w:sz w:val="20"/>
        </w:rPr>
        <w:t>17. Create an activity such as a task, appointment, call, visit, survey, collection, or merchandising check.</w:t>
      </w:r>
    </w:p>
    <w:p>
      <w:pPr>
        <w:spacing w:before="40" w:after="80" w:line="276" w:lineRule="auto"/>
      </w:pPr>
      <w:r>
        <w:rPr>
          <w:sz w:val="20"/>
        </w:rPr>
        <w:t>18. Assign it to an employee or team and define when and where it must be done.</w:t>
      </w:r>
    </w:p>
    <w:p>
      <w:pPr>
        <w:spacing w:before="40" w:after="80" w:line="276" w:lineRule="auto"/>
      </w:pPr>
      <w:r>
        <w:rPr>
          <w:sz w:val="20"/>
        </w:rPr>
        <w:t>19. The employee checks in or joins the required call before starting.</w:t>
      </w:r>
    </w:p>
    <w:p>
      <w:pPr>
        <w:spacing w:before="40" w:after="80" w:line="276" w:lineRule="auto"/>
      </w:pPr>
      <w:r>
        <w:rPr>
          <w:sz w:val="20"/>
        </w:rPr>
        <w:t>20. The system verifies time, attendance, location, device, and prerequisites.</w:t>
      </w:r>
    </w:p>
    <w:p>
      <w:pPr>
        <w:spacing w:before="40" w:after="80" w:line="276" w:lineRule="auto"/>
      </w:pPr>
      <w:r>
        <w:rPr>
          <w:sz w:val="20"/>
        </w:rPr>
        <w:t>21. The employee completes the work and supplies the required answers or evidence.</w:t>
      </w:r>
    </w:p>
    <w:p>
      <w:pPr>
        <w:spacing w:before="40" w:after="80" w:line="276" w:lineRule="auto"/>
      </w:pPr>
      <w:r>
        <w:rPr>
          <w:sz w:val="20"/>
        </w:rPr>
        <w:t>22. The system completes it automatically or sends it for review.</w:t>
      </w:r>
    </w:p>
    <w:p>
      <w:pPr>
        <w:spacing w:before="40" w:after="80" w:line="276" w:lineRule="auto"/>
      </w:pPr>
      <w:r>
        <w:rPr>
          <w:sz w:val="20"/>
        </w:rPr>
        <w:t>23. Dashboards, customer history, workforce records, and reports update from the same records.</w:t>
      </w:r>
    </w:p>
    <w:p>
      <w:pPr>
        <w:spacing w:before="240" w:after="80"/>
      </w:pPr>
      <w:r>
        <w:rPr>
          <w:rFonts w:ascii="Calibri" w:hAnsi="Calibri"/>
          <w:b/>
          <w:color w:val="2563EB"/>
          <w:sz w:val="26"/>
        </w:rPr>
        <w:t>1.4 Module Map</w:t>
      </w:r>
    </w:p>
    <w:tbl>
      <w:tblPr>
        <w:tblW w:type="auto" w:w="0"/>
        <w:jc w:val="center"/>
        <w:tblLook w:firstColumn="1" w:firstRow="1" w:lastColumn="0" w:lastRow="0" w:noHBand="0" w:noVBand="1" w:val="04A0"/>
      </w:tblPr>
      <w:tblGrid>
        <w:gridCol w:w="5112"/>
        <w:gridCol w:w="5112"/>
      </w:tblGrid>
      <w:tr>
        <w:tc>
          <w:tcPr>
            <w:tcW w:type="dxa" w:w="5112"/>
            <w:shd w:fill="0F172A"/>
            <w:tcMar>
              <w:top w:w="80" w:type="dxa"/>
              <w:bottom w:w="80" w:type="dxa"/>
              <w:left w:w="100" w:type="dxa"/>
              <w:right w:w="100" w:type="dxa"/>
            </w:tcMar>
          </w:tcPr>
          <w:p>
            <w:r>
              <w:rPr>
                <w:b/>
                <w:color w:val="FFFFFF"/>
                <w:sz w:val="18"/>
              </w:rPr>
              <w:t>Module</w:t>
            </w:r>
          </w:p>
        </w:tc>
        <w:tc>
          <w:tcPr>
            <w:tcW w:type="dxa" w:w="5112"/>
            <w:shd w:fill="0F172A"/>
            <w:tcMar>
              <w:top w:w="80" w:type="dxa"/>
              <w:bottom w:w="80" w:type="dxa"/>
              <w:left w:w="100" w:type="dxa"/>
              <w:right w:w="100" w:type="dxa"/>
            </w:tcMar>
          </w:tcPr>
          <w:p>
            <w:r>
              <w:rPr>
                <w:b/>
                <w:color w:val="FFFFFF"/>
                <w:sz w:val="18"/>
              </w:rPr>
              <w:t>Simple Responsibility</w:t>
            </w:r>
          </w:p>
        </w:tc>
      </w:tr>
      <w:tr>
        <w:tc>
          <w:tcPr>
            <w:tcW w:type="dxa" w:w="5112"/>
            <w:shd w:fill="FFFFFF"/>
            <w:tcMar>
              <w:top w:w="60" w:type="dxa"/>
              <w:bottom w:w="60" w:type="dxa"/>
              <w:left w:w="80" w:type="dxa"/>
              <w:right w:w="80" w:type="dxa"/>
            </w:tcMar>
          </w:tcPr>
          <w:p>
            <w:r>
              <w:rPr>
                <w:sz w:val="17"/>
              </w:rPr>
              <w:t>Field Operations</w:t>
            </w:r>
          </w:p>
        </w:tc>
        <w:tc>
          <w:tcPr>
            <w:tcW w:type="dxa" w:w="5112"/>
            <w:shd w:fill="FFFFFF"/>
            <w:tcMar>
              <w:top w:w="60" w:type="dxa"/>
              <w:bottom w:w="60" w:type="dxa"/>
              <w:left w:w="80" w:type="dxa"/>
              <w:right w:w="80" w:type="dxa"/>
            </w:tcMar>
          </w:tcPr>
          <w:p>
            <w:r>
              <w:rPr>
                <w:sz w:val="17"/>
              </w:rPr>
              <w:t>Confirms the person, place, attendance, device, and route.</w:t>
            </w:r>
          </w:p>
        </w:tc>
      </w:tr>
      <w:tr>
        <w:tc>
          <w:tcPr>
            <w:tcW w:type="dxa" w:w="5112"/>
            <w:shd w:fill="F8FAFC"/>
            <w:tcMar>
              <w:top w:w="60" w:type="dxa"/>
              <w:bottom w:w="60" w:type="dxa"/>
              <w:left w:w="80" w:type="dxa"/>
              <w:right w:w="80" w:type="dxa"/>
            </w:tcMar>
          </w:tcPr>
          <w:p>
            <w:r>
              <w:rPr>
                <w:sz w:val="17"/>
              </w:rPr>
              <w:t>Work &amp; Activities</w:t>
            </w:r>
          </w:p>
        </w:tc>
        <w:tc>
          <w:tcPr>
            <w:tcW w:type="dxa" w:w="5112"/>
            <w:shd w:fill="F8FAFC"/>
            <w:tcMar>
              <w:top w:w="60" w:type="dxa"/>
              <w:bottom w:w="60" w:type="dxa"/>
              <w:left w:w="80" w:type="dxa"/>
              <w:right w:w="80" w:type="dxa"/>
            </w:tcMar>
          </w:tcPr>
          <w:p>
            <w:r>
              <w:rPr>
                <w:sz w:val="17"/>
              </w:rPr>
              <w:t>Defines the work, assignment, schedule, evidence, and completion.</w:t>
            </w:r>
          </w:p>
        </w:tc>
      </w:tr>
      <w:tr>
        <w:tc>
          <w:tcPr>
            <w:tcW w:type="dxa" w:w="5112"/>
            <w:shd w:fill="FFFFFF"/>
            <w:tcMar>
              <w:top w:w="60" w:type="dxa"/>
              <w:bottom w:w="60" w:type="dxa"/>
              <w:left w:w="80" w:type="dxa"/>
              <w:right w:w="80" w:type="dxa"/>
            </w:tcMar>
          </w:tcPr>
          <w:p>
            <w:r>
              <w:rPr>
                <w:sz w:val="17"/>
              </w:rPr>
              <w:t>Collections</w:t>
            </w:r>
          </w:p>
        </w:tc>
        <w:tc>
          <w:tcPr>
            <w:tcW w:type="dxa" w:w="5112"/>
            <w:shd w:fill="FFFFFF"/>
            <w:tcMar>
              <w:top w:w="60" w:type="dxa"/>
              <w:bottom w:w="60" w:type="dxa"/>
              <w:left w:w="80" w:type="dxa"/>
              <w:right w:w="80" w:type="dxa"/>
            </w:tcMar>
          </w:tcPr>
          <w:p>
            <w:r>
              <w:rPr>
                <w:sz w:val="17"/>
              </w:rPr>
              <w:t>Controls customer payments, receipts, reconciliation, and accounting hand-off.</w:t>
            </w:r>
          </w:p>
        </w:tc>
      </w:tr>
      <w:tr>
        <w:tc>
          <w:tcPr>
            <w:tcW w:type="dxa" w:w="5112"/>
            <w:shd w:fill="F8FAFC"/>
            <w:tcMar>
              <w:top w:w="60" w:type="dxa"/>
              <w:bottom w:w="60" w:type="dxa"/>
              <w:left w:w="80" w:type="dxa"/>
              <w:right w:w="80" w:type="dxa"/>
            </w:tcMar>
          </w:tcPr>
          <w:p>
            <w:r>
              <w:rPr>
                <w:sz w:val="17"/>
              </w:rPr>
              <w:t>Collaboration &amp; Utilities</w:t>
            </w:r>
          </w:p>
        </w:tc>
        <w:tc>
          <w:tcPr>
            <w:tcW w:type="dxa" w:w="5112"/>
            <w:shd w:fill="F8FAFC"/>
            <w:tcMar>
              <w:top w:w="60" w:type="dxa"/>
              <w:bottom w:w="60" w:type="dxa"/>
              <w:left w:w="80" w:type="dxa"/>
              <w:right w:w="80" w:type="dxa"/>
            </w:tcMar>
          </w:tcPr>
          <w:p>
            <w:r>
              <w:rPr>
                <w:sz w:val="17"/>
              </w:rPr>
              <w:t>Supplies calendar, meetings, forms, notices, security, data tools, and recovery.</w:t>
            </w:r>
          </w:p>
        </w:tc>
      </w:tr>
      <w:tr>
        <w:tc>
          <w:tcPr>
            <w:tcW w:type="dxa" w:w="5112"/>
            <w:shd w:fill="FFFFFF"/>
            <w:tcMar>
              <w:top w:w="60" w:type="dxa"/>
              <w:bottom w:w="60" w:type="dxa"/>
              <w:left w:w="80" w:type="dxa"/>
              <w:right w:w="80" w:type="dxa"/>
            </w:tcMar>
          </w:tcPr>
          <w:p>
            <w:r>
              <w:rPr>
                <w:sz w:val="17"/>
              </w:rPr>
              <w:t>SFA Product Family (7 modules)</w:t>
            </w:r>
          </w:p>
        </w:tc>
        <w:tc>
          <w:tcPr>
            <w:tcW w:type="dxa" w:w="5112"/>
            <w:shd w:fill="FFFFFF"/>
            <w:tcMar>
              <w:top w:w="60" w:type="dxa"/>
              <w:bottom w:w="60" w:type="dxa"/>
              <w:left w:w="80" w:type="dxa"/>
              <w:right w:w="80" w:type="dxa"/>
            </w:tcMar>
          </w:tcPr>
          <w:p>
            <w:r>
              <w:rPr>
                <w:sz w:val="17"/>
              </w:rPr>
              <w:t>Seven focused modules covering commercial structure, routes, selling, orders, products, promotions, and retail execution.</w:t>
            </w:r>
          </w:p>
        </w:tc>
      </w:tr>
      <w:tr>
        <w:tc>
          <w:tcPr>
            <w:tcW w:type="dxa" w:w="5112"/>
            <w:shd w:fill="F8FAFC"/>
            <w:tcMar>
              <w:top w:w="60" w:type="dxa"/>
              <w:bottom w:w="60" w:type="dxa"/>
              <w:left w:w="80" w:type="dxa"/>
              <w:right w:w="80" w:type="dxa"/>
            </w:tcMar>
          </w:tcPr>
          <w:p>
            <w:r>
              <w:rPr>
                <w:sz w:val="17"/>
              </w:rPr>
              <w:t>HR &amp; Attendance</w:t>
            </w:r>
          </w:p>
        </w:tc>
        <w:tc>
          <w:tcPr>
            <w:tcW w:type="dxa" w:w="5112"/>
            <w:shd w:fill="F8FAFC"/>
            <w:tcMar>
              <w:top w:w="60" w:type="dxa"/>
              <w:bottom w:w="60" w:type="dxa"/>
              <w:left w:w="80" w:type="dxa"/>
              <w:right w:w="80" w:type="dxa"/>
            </w:tcMar>
          </w:tcPr>
          <w:p>
            <w:r>
              <w:rPr>
                <w:sz w:val="17"/>
              </w:rPr>
              <w:t>Converts tracking and shift data into formal timesheets, manages leave and scheduling.</w:t>
            </w:r>
          </w:p>
        </w:tc>
      </w:tr>
      <w:tr>
        <w:tc>
          <w:tcPr>
            <w:tcW w:type="dxa" w:w="5112"/>
            <w:shd w:fill="FFFFFF"/>
            <w:tcMar>
              <w:top w:w="60" w:type="dxa"/>
              <w:bottom w:w="60" w:type="dxa"/>
              <w:left w:w="80" w:type="dxa"/>
              <w:right w:w="80" w:type="dxa"/>
            </w:tcMar>
          </w:tcPr>
          <w:p>
            <w:r>
              <w:rPr>
                <w:sz w:val="17"/>
              </w:rPr>
              <w:t>Payroll</w:t>
            </w:r>
          </w:p>
        </w:tc>
        <w:tc>
          <w:tcPr>
            <w:tcW w:type="dxa" w:w="5112"/>
            <w:shd w:fill="FFFFFF"/>
            <w:tcMar>
              <w:top w:w="60" w:type="dxa"/>
              <w:bottom w:w="60" w:type="dxa"/>
              <w:left w:w="80" w:type="dxa"/>
              <w:right w:w="80" w:type="dxa"/>
            </w:tcMar>
          </w:tcPr>
          <w:p>
            <w:r>
              <w:rPr>
                <w:sz w:val="17"/>
              </w:rPr>
              <w:t>Calculates wages, commissions, and deductions; generates payslips.</w:t>
            </w:r>
          </w:p>
        </w:tc>
      </w:tr>
      <w:tr>
        <w:tc>
          <w:tcPr>
            <w:tcW w:type="dxa" w:w="5112"/>
            <w:shd w:fill="F8FAFC"/>
            <w:tcMar>
              <w:top w:w="60" w:type="dxa"/>
              <w:bottom w:w="60" w:type="dxa"/>
              <w:left w:w="80" w:type="dxa"/>
              <w:right w:w="80" w:type="dxa"/>
            </w:tcMar>
          </w:tcPr>
          <w:p>
            <w:r>
              <w:rPr>
                <w:sz w:val="17"/>
              </w:rPr>
              <w:t>Expenses &amp; Assets</w:t>
            </w:r>
          </w:p>
        </w:tc>
        <w:tc>
          <w:tcPr>
            <w:tcW w:type="dxa" w:w="5112"/>
            <w:shd w:fill="F8FAFC"/>
            <w:tcMar>
              <w:top w:w="60" w:type="dxa"/>
              <w:bottom w:w="60" w:type="dxa"/>
              <w:left w:w="80" w:type="dxa"/>
              <w:right w:w="80" w:type="dxa"/>
            </w:tcMar>
          </w:tcPr>
          <w:p>
            <w:r>
              <w:rPr>
                <w:sz w:val="17"/>
              </w:rPr>
              <w:t>Captures field expenses with evidence; tracks company equipment assigned to workers.</w:t>
            </w:r>
          </w:p>
        </w:tc>
      </w:tr>
    </w:tbl>
    <w:p/>
    <w:p>
      <w:pPr>
        <w:spacing w:before="240" w:after="80"/>
      </w:pPr>
      <w:r>
        <w:rPr>
          <w:rFonts w:ascii="Calibri" w:hAnsi="Calibri"/>
          <w:b/>
          <w:color w:val="2563EB"/>
          <w:sz w:val="26"/>
        </w:rPr>
        <w:t>1.5 Problem Statement</w:t>
      </w:r>
    </w:p>
    <w:p>
      <w:pPr>
        <w:spacing w:before="40" w:after="80" w:line="276" w:lineRule="auto"/>
      </w:pPr>
      <w:r>
        <w:rPr>
          <w:sz w:val="20"/>
        </w:rPr>
        <w:t>Field organisations currently need several disconnected functions to manage attendance, locations, visits, tasks, surveys, meetings, customer payments, sales orders, merchandising, workforce records, and payroll. If each function owns separate employee, customer, schedule, location, and evidence records, the result is duplicate data, inconsistent reporting, and weak auditability. BARA harmonises these functions into 14 focused modules supported by shared engines and clear ownership boundaries.</w:t>
      </w:r>
    </w:p>
    <w:p>
      <w:pPr>
        <w:spacing w:before="240" w:after="80"/>
      </w:pPr>
      <w:r>
        <w:rPr>
          <w:rFonts w:ascii="Calibri" w:hAnsi="Calibri"/>
          <w:b/>
          <w:color w:val="2563EB"/>
          <w:sz w:val="26"/>
        </w:rPr>
        <w:t>1.6 Product Objectives (Rules 24–32)</w:t>
      </w:r>
    </w:p>
    <w:p>
      <w:pPr>
        <w:spacing w:before="40" w:after="80" w:line="276" w:lineRule="auto"/>
      </w:pPr>
      <w:r>
        <w:rPr>
          <w:sz w:val="20"/>
        </w:rPr>
        <w:t>24. Provide one reliable operating view of who is assigned, where work must occur, when it is due, and whether it was completed correctly.</w:t>
      </w:r>
    </w:p>
    <w:p>
      <w:pPr>
        <w:spacing w:before="40" w:after="80" w:line="276" w:lineRule="auto"/>
      </w:pPr>
      <w:r>
        <w:rPr>
          <w:sz w:val="20"/>
        </w:rPr>
        <w:t>25. Make tasks, appointments, physical calls, online calls, visits, inspections, surveys, collections, merchandising checks, and deliveries configurable activity types over one common engine.</w:t>
      </w:r>
    </w:p>
    <w:p>
      <w:pPr>
        <w:spacing w:before="40" w:after="80" w:line="276" w:lineRule="auto"/>
      </w:pPr>
      <w:r>
        <w:rPr>
          <w:sz w:val="20"/>
        </w:rPr>
        <w:t>26. Allow an activity to require verified attendance at a registered location before it can start or finish.</w:t>
      </w:r>
    </w:p>
    <w:p>
      <w:pPr>
        <w:spacing w:before="40" w:after="80" w:line="276" w:lineRule="auto"/>
      </w:pPr>
      <w:r>
        <w:rPr>
          <w:sz w:val="20"/>
        </w:rPr>
        <w:t>27. Support online meeting attendance as completion evidence without forcing physical geofencing unless configured.</w:t>
      </w:r>
    </w:p>
    <w:p>
      <w:pPr>
        <w:spacing w:before="40" w:after="80" w:line="276" w:lineRule="auto"/>
      </w:pPr>
      <w:r>
        <w:rPr>
          <w:sz w:val="20"/>
        </w:rPr>
        <w:t>28. Allow offline field execution with tamper-aware synchronisation and a visible exception trail.</w:t>
      </w:r>
    </w:p>
    <w:p>
      <w:pPr>
        <w:spacing w:before="40" w:after="80" w:line="276" w:lineRule="auto"/>
      </w:pPr>
      <w:r>
        <w:rPr>
          <w:sz w:val="20"/>
        </w:rPr>
        <w:t>29. Reuse HR employees, CRM customers, accounting invoices, payment modes, and platform permissions instead of copying them.</w:t>
      </w:r>
    </w:p>
    <w:p>
      <w:pPr>
        <w:spacing w:before="40" w:after="80" w:line="276" w:lineRule="auto"/>
      </w:pPr>
      <w:r>
        <w:rPr>
          <w:sz w:val="20"/>
        </w:rPr>
        <w:t>30. Expose useful dashboards and reports while maintaining transaction-level evidence and audit history.</w:t>
      </w:r>
    </w:p>
    <w:p>
      <w:pPr>
        <w:spacing w:before="40" w:after="80" w:line="276" w:lineRule="auto"/>
      </w:pPr>
      <w:r>
        <w:rPr>
          <w:sz w:val="20"/>
        </w:rPr>
        <w:t>31. Support both multi-tenant cloud SaaS and single-tenant on-premise deployment from the same codebase.</w:t>
      </w:r>
    </w:p>
    <w:p>
      <w:pPr>
        <w:spacing w:before="40" w:after="80" w:line="276" w:lineRule="auto"/>
      </w:pPr>
      <w:r>
        <w:rPr>
          <w:sz w:val="20"/>
        </w:rPr>
        <w:t>32. Be fully configurable for any market — pluggable locale adapters for tax (KRA ETIMS), currency (KES/UGX/TZS/NGN), address format, statutory requirements, and payment methods (M-Pesa, Airtel, Paystack).</w:t>
      </w:r>
    </w:p>
    <w:p>
      <w:pPr>
        <w:spacing w:before="240" w:after="80"/>
      </w:pPr>
      <w:r>
        <w:rPr>
          <w:rFonts w:ascii="Calibri" w:hAnsi="Calibri"/>
          <w:b/>
          <w:color w:val="2563EB"/>
          <w:sz w:val="26"/>
        </w:rPr>
        <w:t>1.7 Non-goals</w:t>
      </w:r>
    </w:p>
    <w:p>
      <w:pPr>
        <w:pStyle w:val="ListBullet"/>
        <w:spacing w:before="20" w:after="40" w:line="276" w:lineRule="auto"/>
      </w:pPr>
      <w:r>
        <w:rPr>
          <w:sz w:val="20"/>
        </w:rPr>
        <w:t xml:space="preserve"> Replacing the HR employee master, payroll engine of record, CRM customer master, accounting ledger, or core invoice engine when an external system already serves that purpose.</w:t>
      </w:r>
    </w:p>
    <w:p>
      <w:pPr>
        <w:pStyle w:val="ListBullet"/>
        <w:spacing w:before="20" w:after="40" w:line="276" w:lineRule="auto"/>
      </w:pPr>
      <w:r>
        <w:rPr>
          <w:sz w:val="20"/>
        </w:rPr>
        <w:t xml:space="preserve"> Building a separate workflow, file-storage, notification, or approval engine when a platform service already exists.</w:t>
      </w:r>
    </w:p>
    <w:p>
      <w:pPr>
        <w:pStyle w:val="ListBullet"/>
        <w:spacing w:before="20" w:after="40" w:line="276" w:lineRule="auto"/>
      </w:pPr>
      <w:r>
        <w:rPr>
          <w:sz w:val="20"/>
        </w:rPr>
        <w:t xml:space="preserve"> Continuous employee surveillance outside configured working hours, assigned activities, or permitted tracking sessions.</w:t>
      </w:r>
    </w:p>
    <w:p>
      <w:pPr>
        <w:pStyle w:val="ListBullet"/>
        <w:spacing w:before="20" w:after="40" w:line="276" w:lineRule="auto"/>
      </w:pPr>
      <w:r>
        <w:rPr>
          <w:sz w:val="20"/>
        </w:rPr>
        <w:t xml:space="preserve"> Treating QR, face, and GPS attendance methods as separate business domains; they are verification adapters.</w:t>
      </w:r>
    </w:p>
    <w:p>
      <w:pPr>
        <w:pStyle w:val="ListBullet"/>
        <w:spacing w:before="20" w:after="40" w:line="276" w:lineRule="auto"/>
      </w:pPr>
      <w:r>
        <w:rPr>
          <w:sz w:val="20"/>
        </w:rPr>
        <w:t xml:space="preserve"> Hard-coding country-specific tax tables, payment gateways, or statutory rules; these are pluggable jurisdiction adapters.</w:t>
      </w:r>
    </w:p>
    <w:p>
      <w:pPr>
        <w:spacing w:before="240" w:after="80"/>
      </w:pPr>
      <w:r>
        <w:rPr>
          <w:rFonts w:ascii="Calibri" w:hAnsi="Calibri"/>
          <w:b/>
          <w:color w:val="2563EB"/>
          <w:sz w:val="26"/>
        </w:rPr>
        <w:t>1.8 Success Measures</w:t>
      </w:r>
    </w:p>
    <w:tbl>
      <w:tblPr>
        <w:tblW w:type="auto" w:w="0"/>
        <w:jc w:val="center"/>
        <w:tblLook w:firstColumn="1" w:firstRow="1" w:lastColumn="0" w:lastRow="0" w:noHBand="0" w:noVBand="1" w:val="04A0"/>
      </w:tblPr>
      <w:tblGrid>
        <w:gridCol w:w="5112"/>
        <w:gridCol w:w="5112"/>
      </w:tblGrid>
      <w:tr>
        <w:tc>
          <w:tcPr>
            <w:tcW w:type="dxa" w:w="5112"/>
            <w:shd w:fill="0F172A"/>
            <w:tcMar>
              <w:top w:w="80" w:type="dxa"/>
              <w:bottom w:w="80" w:type="dxa"/>
              <w:left w:w="100" w:type="dxa"/>
              <w:right w:w="100" w:type="dxa"/>
            </w:tcMar>
          </w:tcPr>
          <w:p>
            <w:r>
              <w:rPr>
                <w:b/>
                <w:color w:val="FFFFFF"/>
                <w:sz w:val="18"/>
              </w:rPr>
              <w:t>Measure</w:t>
            </w:r>
          </w:p>
        </w:tc>
        <w:tc>
          <w:tcPr>
            <w:tcW w:type="dxa" w:w="5112"/>
            <w:shd w:fill="0F172A"/>
            <w:tcMar>
              <w:top w:w="80" w:type="dxa"/>
              <w:bottom w:w="80" w:type="dxa"/>
              <w:left w:w="100" w:type="dxa"/>
              <w:right w:w="100" w:type="dxa"/>
            </w:tcMar>
          </w:tcPr>
          <w:p>
            <w:r>
              <w:rPr>
                <w:b/>
                <w:color w:val="FFFFFF"/>
                <w:sz w:val="18"/>
              </w:rPr>
              <w:t>Target/Definition</w:t>
            </w:r>
          </w:p>
        </w:tc>
      </w:tr>
      <w:tr>
        <w:tc>
          <w:tcPr>
            <w:tcW w:type="dxa" w:w="5112"/>
            <w:shd w:fill="FFFFFF"/>
            <w:tcMar>
              <w:top w:w="60" w:type="dxa"/>
              <w:bottom w:w="60" w:type="dxa"/>
              <w:left w:w="80" w:type="dxa"/>
              <w:right w:w="80" w:type="dxa"/>
            </w:tcMar>
          </w:tcPr>
          <w:p>
            <w:r>
              <w:rPr>
                <w:sz w:val="17"/>
              </w:rPr>
              <w:t>Verified completion</w:t>
            </w:r>
          </w:p>
        </w:tc>
        <w:tc>
          <w:tcPr>
            <w:tcW w:type="dxa" w:w="5112"/>
            <w:shd w:fill="FFFFFF"/>
            <w:tcMar>
              <w:top w:w="60" w:type="dxa"/>
              <w:bottom w:w="60" w:type="dxa"/>
              <w:left w:w="80" w:type="dxa"/>
              <w:right w:w="80" w:type="dxa"/>
            </w:tcMar>
          </w:tcPr>
          <w:p>
            <w:r>
              <w:rPr>
                <w:sz w:val="17"/>
              </w:rPr>
              <w:t>Percentage of location-bound activities completed with valid time, location, attendance, and required evidence</w:t>
            </w:r>
          </w:p>
        </w:tc>
      </w:tr>
      <w:tr>
        <w:tc>
          <w:tcPr>
            <w:tcW w:type="dxa" w:w="5112"/>
            <w:shd w:fill="F8FAFC"/>
            <w:tcMar>
              <w:top w:w="60" w:type="dxa"/>
              <w:bottom w:w="60" w:type="dxa"/>
              <w:left w:w="80" w:type="dxa"/>
              <w:right w:w="80" w:type="dxa"/>
            </w:tcMar>
          </w:tcPr>
          <w:p>
            <w:r>
              <w:rPr>
                <w:sz w:val="17"/>
              </w:rPr>
              <w:t>On-time execution</w:t>
            </w:r>
          </w:p>
        </w:tc>
        <w:tc>
          <w:tcPr>
            <w:tcW w:type="dxa" w:w="5112"/>
            <w:shd w:fill="F8FAFC"/>
            <w:tcMar>
              <w:top w:w="60" w:type="dxa"/>
              <w:bottom w:w="60" w:type="dxa"/>
              <w:left w:w="80" w:type="dxa"/>
              <w:right w:w="80" w:type="dxa"/>
            </w:tcMar>
          </w:tcPr>
          <w:p>
            <w:r>
              <w:rPr>
                <w:sz w:val="17"/>
              </w:rPr>
              <w:t>Percentage of activities completed within their configured service window</w:t>
            </w:r>
          </w:p>
        </w:tc>
      </w:tr>
      <w:tr>
        <w:tc>
          <w:tcPr>
            <w:tcW w:type="dxa" w:w="5112"/>
            <w:shd w:fill="FFFFFF"/>
            <w:tcMar>
              <w:top w:w="60" w:type="dxa"/>
              <w:bottom w:w="60" w:type="dxa"/>
              <w:left w:w="80" w:type="dxa"/>
              <w:right w:w="80" w:type="dxa"/>
            </w:tcMar>
          </w:tcPr>
          <w:p>
            <w:r>
              <w:rPr>
                <w:sz w:val="17"/>
              </w:rPr>
              <w:t>Data reuse</w:t>
            </w:r>
          </w:p>
        </w:tc>
        <w:tc>
          <w:tcPr>
            <w:tcW w:type="dxa" w:w="5112"/>
            <w:shd w:fill="FFFFFF"/>
            <w:tcMar>
              <w:top w:w="60" w:type="dxa"/>
              <w:bottom w:w="60" w:type="dxa"/>
              <w:left w:w="80" w:type="dxa"/>
              <w:right w:w="80" w:type="dxa"/>
            </w:tcMar>
          </w:tcPr>
          <w:p>
            <w:r>
              <w:rPr>
                <w:sz w:val="17"/>
              </w:rPr>
              <w:t>No duplicate employee, customer, invoice, project, or payment-mode master records</w:t>
            </w:r>
          </w:p>
        </w:tc>
      </w:tr>
      <w:tr>
        <w:tc>
          <w:tcPr>
            <w:tcW w:type="dxa" w:w="5112"/>
            <w:shd w:fill="F8FAFC"/>
            <w:tcMar>
              <w:top w:w="60" w:type="dxa"/>
              <w:bottom w:w="60" w:type="dxa"/>
              <w:left w:w="80" w:type="dxa"/>
              <w:right w:w="80" w:type="dxa"/>
            </w:tcMar>
          </w:tcPr>
          <w:p>
            <w:r>
              <w:rPr>
                <w:sz w:val="17"/>
              </w:rPr>
              <w:t>Collection reconciliation</w:t>
            </w:r>
          </w:p>
        </w:tc>
        <w:tc>
          <w:tcPr>
            <w:tcW w:type="dxa" w:w="5112"/>
            <w:shd w:fill="F8FAFC"/>
            <w:tcMar>
              <w:top w:w="60" w:type="dxa"/>
              <w:bottom w:w="60" w:type="dxa"/>
              <w:left w:w="80" w:type="dxa"/>
              <w:right w:w="80" w:type="dxa"/>
            </w:tcMar>
          </w:tcPr>
          <w:p>
            <w:r>
              <w:rPr>
                <w:sz w:val="17"/>
              </w:rPr>
              <w:t>Percentage of submitted collections reconciled and posted without manual correction</w:t>
            </w:r>
          </w:p>
        </w:tc>
      </w:tr>
      <w:tr>
        <w:tc>
          <w:tcPr>
            <w:tcW w:type="dxa" w:w="5112"/>
            <w:shd w:fill="FFFFFF"/>
            <w:tcMar>
              <w:top w:w="60" w:type="dxa"/>
              <w:bottom w:w="60" w:type="dxa"/>
              <w:left w:w="80" w:type="dxa"/>
              <w:right w:w="80" w:type="dxa"/>
            </w:tcMar>
          </w:tcPr>
          <w:p>
            <w:r>
              <w:rPr>
                <w:sz w:val="17"/>
              </w:rPr>
              <w:t>Offline reliability</w:t>
            </w:r>
          </w:p>
        </w:tc>
        <w:tc>
          <w:tcPr>
            <w:tcW w:type="dxa" w:w="5112"/>
            <w:shd w:fill="FFFFFF"/>
            <w:tcMar>
              <w:top w:w="60" w:type="dxa"/>
              <w:bottom w:w="60" w:type="dxa"/>
              <w:left w:w="80" w:type="dxa"/>
              <w:right w:w="80" w:type="dxa"/>
            </w:tcMar>
          </w:tcPr>
          <w:p>
            <w:r>
              <w:rPr>
                <w:sz w:val="17"/>
              </w:rPr>
              <w:t>Queued transactions synchronised without loss, with conflicts explicitly resolved</w:t>
            </w:r>
          </w:p>
        </w:tc>
      </w:tr>
      <w:tr>
        <w:tc>
          <w:tcPr>
            <w:tcW w:type="dxa" w:w="5112"/>
            <w:shd w:fill="F8FAFC"/>
            <w:tcMar>
              <w:top w:w="60" w:type="dxa"/>
              <w:bottom w:w="60" w:type="dxa"/>
              <w:left w:w="80" w:type="dxa"/>
              <w:right w:w="80" w:type="dxa"/>
            </w:tcMar>
          </w:tcPr>
          <w:p>
            <w:r>
              <w:rPr>
                <w:sz w:val="17"/>
              </w:rPr>
              <w:t>Payroll accuracy</w:t>
            </w:r>
          </w:p>
        </w:tc>
        <w:tc>
          <w:tcPr>
            <w:tcW w:type="dxa" w:w="5112"/>
            <w:shd w:fill="F8FAFC"/>
            <w:tcMar>
              <w:top w:w="60" w:type="dxa"/>
              <w:bottom w:w="60" w:type="dxa"/>
              <w:left w:w="80" w:type="dxa"/>
              <w:right w:w="80" w:type="dxa"/>
            </w:tcMar>
          </w:tcPr>
          <w:p>
            <w:r>
              <w:rPr>
                <w:sz w:val="17"/>
              </w:rPr>
              <w:t>Percentage of pay runs completing without manual correction to calculated values</w:t>
            </w:r>
          </w:p>
        </w:tc>
      </w:tr>
      <w:tr>
        <w:tc>
          <w:tcPr>
            <w:tcW w:type="dxa" w:w="5112"/>
            <w:shd w:fill="FFFFFF"/>
            <w:tcMar>
              <w:top w:w="60" w:type="dxa"/>
              <w:bottom w:w="60" w:type="dxa"/>
              <w:left w:w="80" w:type="dxa"/>
              <w:right w:w="80" w:type="dxa"/>
            </w:tcMar>
          </w:tcPr>
          <w:p>
            <w:r>
              <w:rPr>
                <w:sz w:val="17"/>
              </w:rPr>
              <w:t>Deployment flexibility</w:t>
            </w:r>
          </w:p>
        </w:tc>
        <w:tc>
          <w:tcPr>
            <w:tcW w:type="dxa" w:w="5112"/>
            <w:shd w:fill="FFFFFF"/>
            <w:tcMar>
              <w:top w:w="60" w:type="dxa"/>
              <w:bottom w:w="60" w:type="dxa"/>
              <w:left w:w="80" w:type="dxa"/>
              <w:right w:w="80" w:type="dxa"/>
            </w:tcMar>
          </w:tcPr>
          <w:p>
            <w:r>
              <w:rPr>
                <w:sz w:val="17"/>
              </w:rPr>
              <w:t>Time to provision a new cloud tenant or on-premise instance from zero</w:t>
            </w:r>
          </w:p>
        </w:tc>
      </w:tr>
      <w:tr>
        <w:tc>
          <w:tcPr>
            <w:tcW w:type="dxa" w:w="5112"/>
            <w:shd w:fill="F8FAFC"/>
            <w:tcMar>
              <w:top w:w="60" w:type="dxa"/>
              <w:bottom w:w="60" w:type="dxa"/>
              <w:left w:w="80" w:type="dxa"/>
              <w:right w:w="80" w:type="dxa"/>
            </w:tcMar>
          </w:tcPr>
          <w:p>
            <w:r>
              <w:rPr>
                <w:sz w:val="17"/>
              </w:rPr>
              <w:t>Adoption</w:t>
            </w:r>
          </w:p>
        </w:tc>
        <w:tc>
          <w:tcPr>
            <w:tcW w:type="dxa" w:w="5112"/>
            <w:shd w:fill="F8FAFC"/>
            <w:tcMar>
              <w:top w:w="60" w:type="dxa"/>
              <w:bottom w:w="60" w:type="dxa"/>
              <w:left w:w="80" w:type="dxa"/>
              <w:right w:w="80" w:type="dxa"/>
            </w:tcMar>
          </w:tcPr>
          <w:p>
            <w:r>
              <w:rPr>
                <w:sz w:val="17"/>
              </w:rPr>
              <w:t>Active field users, activities completed, surveys submitted, and collections reconciled per period</w:t>
            </w:r>
          </w:p>
        </w:tc>
      </w:tr>
    </w:tbl>
    <w:p/>
    <w:p>
      <w:pPr>
        <w:spacing w:before="240" w:after="80"/>
      </w:pPr>
      <w:r>
        <w:rPr>
          <w:rFonts w:ascii="Calibri" w:hAnsi="Calibri"/>
          <w:b/>
          <w:color w:val="2563EB"/>
          <w:sz w:val="26"/>
        </w:rPr>
        <w:t>1.9 Personas</w:t>
      </w:r>
    </w:p>
    <w:tbl>
      <w:tblPr>
        <w:tblW w:type="auto" w:w="0"/>
        <w:jc w:val="center"/>
        <w:tblLook w:firstColumn="1" w:firstRow="1" w:lastColumn="0" w:lastRow="0" w:noHBand="0" w:noVBand="1" w:val="04A0"/>
      </w:tblPr>
      <w:tblGrid>
        <w:gridCol w:w="5112"/>
        <w:gridCol w:w="5112"/>
      </w:tblGrid>
      <w:tr>
        <w:tc>
          <w:tcPr>
            <w:tcW w:type="dxa" w:w="5112"/>
            <w:shd w:fill="0F172A"/>
            <w:tcMar>
              <w:top w:w="80" w:type="dxa"/>
              <w:bottom w:w="80" w:type="dxa"/>
              <w:left w:w="100" w:type="dxa"/>
              <w:right w:w="100" w:type="dxa"/>
            </w:tcMar>
          </w:tcPr>
          <w:p>
            <w:r>
              <w:rPr>
                <w:b/>
                <w:color w:val="FFFFFF"/>
                <w:sz w:val="18"/>
              </w:rPr>
              <w:t>Persona</w:t>
            </w:r>
          </w:p>
        </w:tc>
        <w:tc>
          <w:tcPr>
            <w:tcW w:type="dxa" w:w="5112"/>
            <w:shd w:fill="0F172A"/>
            <w:tcMar>
              <w:top w:w="80" w:type="dxa"/>
              <w:bottom w:w="80" w:type="dxa"/>
              <w:left w:w="100" w:type="dxa"/>
              <w:right w:w="100" w:type="dxa"/>
            </w:tcMar>
          </w:tcPr>
          <w:p>
            <w:r>
              <w:rPr>
                <w:b/>
                <w:color w:val="FFFFFF"/>
                <w:sz w:val="18"/>
              </w:rPr>
              <w:t>Primary Needs</w:t>
            </w:r>
          </w:p>
        </w:tc>
      </w:tr>
      <w:tr>
        <w:tc>
          <w:tcPr>
            <w:tcW w:type="dxa" w:w="5112"/>
            <w:shd w:fill="FFFFFF"/>
            <w:tcMar>
              <w:top w:w="60" w:type="dxa"/>
              <w:bottom w:w="60" w:type="dxa"/>
              <w:left w:w="80" w:type="dxa"/>
              <w:right w:w="80" w:type="dxa"/>
            </w:tcMar>
          </w:tcPr>
          <w:p>
            <w:r>
              <w:rPr>
                <w:sz w:val="17"/>
              </w:rPr>
              <w:t>Field employee</w:t>
            </w:r>
          </w:p>
        </w:tc>
        <w:tc>
          <w:tcPr>
            <w:tcW w:type="dxa" w:w="5112"/>
            <w:shd w:fill="FFFFFF"/>
            <w:tcMar>
              <w:top w:w="60" w:type="dxa"/>
              <w:bottom w:w="60" w:type="dxa"/>
              <w:left w:w="80" w:type="dxa"/>
              <w:right w:w="80" w:type="dxa"/>
            </w:tcMar>
          </w:tcPr>
          <w:p>
            <w:r>
              <w:rPr>
                <w:sz w:val="17"/>
              </w:rPr>
              <w:t>See assigned work, navigate to a location, check in, complete work offline/online, and submit evidence.</w:t>
            </w:r>
          </w:p>
        </w:tc>
      </w:tr>
      <w:tr>
        <w:tc>
          <w:tcPr>
            <w:tcW w:type="dxa" w:w="5112"/>
            <w:shd w:fill="F8FAFC"/>
            <w:tcMar>
              <w:top w:w="60" w:type="dxa"/>
              <w:bottom w:w="60" w:type="dxa"/>
              <w:left w:w="80" w:type="dxa"/>
              <w:right w:w="80" w:type="dxa"/>
            </w:tcMar>
          </w:tcPr>
          <w:p>
            <w:r>
              <w:rPr>
                <w:sz w:val="17"/>
              </w:rPr>
              <w:t>Sales representative</w:t>
            </w:r>
          </w:p>
        </w:tc>
        <w:tc>
          <w:tcPr>
            <w:tcW w:type="dxa" w:w="5112"/>
            <w:shd w:fill="F8FAFC"/>
            <w:tcMar>
              <w:top w:w="60" w:type="dxa"/>
              <w:bottom w:w="60" w:type="dxa"/>
              <w:left w:w="80" w:type="dxa"/>
              <w:right w:w="80" w:type="dxa"/>
            </w:tcMar>
          </w:tcPr>
          <w:p>
            <w:r>
              <w:rPr>
                <w:sz w:val="17"/>
              </w:rPr>
              <w:t>Follow guided call steps, capture orders, execute promotions, check merchandising, and meet targets.</w:t>
            </w:r>
          </w:p>
        </w:tc>
      </w:tr>
      <w:tr>
        <w:tc>
          <w:tcPr>
            <w:tcW w:type="dxa" w:w="5112"/>
            <w:shd w:fill="FFFFFF"/>
            <w:tcMar>
              <w:top w:w="60" w:type="dxa"/>
              <w:bottom w:w="60" w:type="dxa"/>
              <w:left w:w="80" w:type="dxa"/>
              <w:right w:w="80" w:type="dxa"/>
            </w:tcMar>
          </w:tcPr>
          <w:p>
            <w:r>
              <w:rPr>
                <w:sz w:val="17"/>
              </w:rPr>
              <w:t>Collector</w:t>
            </w:r>
          </w:p>
        </w:tc>
        <w:tc>
          <w:tcPr>
            <w:tcW w:type="dxa" w:w="5112"/>
            <w:shd w:fill="FFFFFF"/>
            <w:tcMar>
              <w:top w:w="60" w:type="dxa"/>
              <w:bottom w:w="60" w:type="dxa"/>
              <w:left w:w="80" w:type="dxa"/>
              <w:right w:w="80" w:type="dxa"/>
            </w:tcMar>
          </w:tcPr>
          <w:p>
            <w:r>
              <w:rPr>
                <w:sz w:val="17"/>
              </w:rPr>
              <w:t>View route and customer balances, capture payments (M-Pesa STK Push), issue receipts, and submit for reconciliation.</w:t>
            </w:r>
          </w:p>
        </w:tc>
      </w:tr>
      <w:tr>
        <w:tc>
          <w:tcPr>
            <w:tcW w:type="dxa" w:w="5112"/>
            <w:shd w:fill="F8FAFC"/>
            <w:tcMar>
              <w:top w:w="60" w:type="dxa"/>
              <w:bottom w:w="60" w:type="dxa"/>
              <w:left w:w="80" w:type="dxa"/>
              <w:right w:w="80" w:type="dxa"/>
            </w:tcMar>
          </w:tcPr>
          <w:p>
            <w:r>
              <w:rPr>
                <w:sz w:val="17"/>
              </w:rPr>
              <w:t>Merchandiser</w:t>
            </w:r>
          </w:p>
        </w:tc>
        <w:tc>
          <w:tcPr>
            <w:tcW w:type="dxa" w:w="5112"/>
            <w:shd w:fill="F8FAFC"/>
            <w:tcMar>
              <w:top w:w="60" w:type="dxa"/>
              <w:bottom w:w="60" w:type="dxa"/>
              <w:left w:w="80" w:type="dxa"/>
              <w:right w:w="80" w:type="dxa"/>
            </w:tcMar>
          </w:tcPr>
          <w:p>
            <w:r>
              <w:rPr>
                <w:sz w:val="17"/>
              </w:rPr>
              <w:t>Execute outlet visits, check product availability, shelf share, pricing, expiry, and competitor activity.</w:t>
            </w:r>
          </w:p>
        </w:tc>
      </w:tr>
      <w:tr>
        <w:tc>
          <w:tcPr>
            <w:tcW w:type="dxa" w:w="5112"/>
            <w:shd w:fill="FFFFFF"/>
            <w:tcMar>
              <w:top w:w="60" w:type="dxa"/>
              <w:bottom w:w="60" w:type="dxa"/>
              <w:left w:w="80" w:type="dxa"/>
              <w:right w:w="80" w:type="dxa"/>
            </w:tcMar>
          </w:tcPr>
          <w:p>
            <w:r>
              <w:rPr>
                <w:sz w:val="17"/>
              </w:rPr>
              <w:t>Supervisor</w:t>
            </w:r>
          </w:p>
        </w:tc>
        <w:tc>
          <w:tcPr>
            <w:tcW w:type="dxa" w:w="5112"/>
            <w:shd w:fill="FFFFFF"/>
            <w:tcMar>
              <w:top w:w="60" w:type="dxa"/>
              <w:bottom w:w="60" w:type="dxa"/>
              <w:left w:w="80" w:type="dxa"/>
              <w:right w:w="80" w:type="dxa"/>
            </w:tcMar>
          </w:tcPr>
          <w:p>
            <w:r>
              <w:rPr>
                <w:sz w:val="17"/>
              </w:rPr>
              <w:t>Assign work, monitor progress, approve evidence, resolve exceptions, and review team performance.</w:t>
            </w:r>
          </w:p>
        </w:tc>
      </w:tr>
      <w:tr>
        <w:tc>
          <w:tcPr>
            <w:tcW w:type="dxa" w:w="5112"/>
            <w:shd w:fill="F8FAFC"/>
            <w:tcMar>
              <w:top w:w="60" w:type="dxa"/>
              <w:bottom w:w="60" w:type="dxa"/>
              <w:left w:w="80" w:type="dxa"/>
              <w:right w:w="80" w:type="dxa"/>
            </w:tcMar>
          </w:tcPr>
          <w:p>
            <w:r>
              <w:rPr>
                <w:sz w:val="17"/>
              </w:rPr>
              <w:t>Dispatcher/ops manager</w:t>
            </w:r>
          </w:p>
        </w:tc>
        <w:tc>
          <w:tcPr>
            <w:tcW w:type="dxa" w:w="5112"/>
            <w:shd w:fill="F8FAFC"/>
            <w:tcMar>
              <w:top w:w="60" w:type="dxa"/>
              <w:bottom w:w="60" w:type="dxa"/>
              <w:left w:w="80" w:type="dxa"/>
              <w:right w:w="80" w:type="dxa"/>
            </w:tcMar>
          </w:tcPr>
          <w:p>
            <w:r>
              <w:rPr>
                <w:sz w:val="17"/>
              </w:rPr>
              <w:t>Plan territories, routes, schedules, workload, and location assignments.</w:t>
            </w:r>
          </w:p>
        </w:tc>
      </w:tr>
      <w:tr>
        <w:tc>
          <w:tcPr>
            <w:tcW w:type="dxa" w:w="5112"/>
            <w:shd w:fill="FFFFFF"/>
            <w:tcMar>
              <w:top w:w="60" w:type="dxa"/>
              <w:bottom w:w="60" w:type="dxa"/>
              <w:left w:w="80" w:type="dxa"/>
              <w:right w:w="80" w:type="dxa"/>
            </w:tcMar>
          </w:tcPr>
          <w:p>
            <w:r>
              <w:rPr>
                <w:sz w:val="17"/>
              </w:rPr>
              <w:t>Finance officer</w:t>
            </w:r>
          </w:p>
        </w:tc>
        <w:tc>
          <w:tcPr>
            <w:tcW w:type="dxa" w:w="5112"/>
            <w:shd w:fill="FFFFFF"/>
            <w:tcMar>
              <w:top w:w="60" w:type="dxa"/>
              <w:bottom w:w="60" w:type="dxa"/>
              <w:left w:w="80" w:type="dxa"/>
              <w:right w:w="80" w:type="dxa"/>
            </w:tcMar>
          </w:tcPr>
          <w:p>
            <w:r>
              <w:rPr>
                <w:sz w:val="17"/>
              </w:rPr>
              <w:t>Verify collections, reconcile invoices, manage reversals, confirm accounting posting, run payroll.</w:t>
            </w:r>
          </w:p>
        </w:tc>
      </w:tr>
      <w:tr>
        <w:tc>
          <w:tcPr>
            <w:tcW w:type="dxa" w:w="5112"/>
            <w:shd w:fill="F8FAFC"/>
            <w:tcMar>
              <w:top w:w="60" w:type="dxa"/>
              <w:bottom w:w="60" w:type="dxa"/>
              <w:left w:w="80" w:type="dxa"/>
              <w:right w:w="80" w:type="dxa"/>
            </w:tcMar>
          </w:tcPr>
          <w:p>
            <w:r>
              <w:rPr>
                <w:sz w:val="17"/>
              </w:rPr>
              <w:t>HR administrator</w:t>
            </w:r>
          </w:p>
        </w:tc>
        <w:tc>
          <w:tcPr>
            <w:tcW w:type="dxa" w:w="5112"/>
            <w:shd w:fill="F8FAFC"/>
            <w:tcMar>
              <w:top w:w="60" w:type="dxa"/>
              <w:bottom w:w="60" w:type="dxa"/>
              <w:left w:w="80" w:type="dxa"/>
              <w:right w:w="80" w:type="dxa"/>
            </w:tcMar>
          </w:tcPr>
          <w:p>
            <w:r>
              <w:rPr>
                <w:sz w:val="17"/>
              </w:rPr>
              <w:t>Review timesheets, approve leave requests, configure shift rules, and manage attendance exceptions.</w:t>
            </w:r>
          </w:p>
        </w:tc>
      </w:tr>
      <w:tr>
        <w:tc>
          <w:tcPr>
            <w:tcW w:type="dxa" w:w="5112"/>
            <w:shd w:fill="FFFFFF"/>
            <w:tcMar>
              <w:top w:w="60" w:type="dxa"/>
              <w:bottom w:w="60" w:type="dxa"/>
              <w:left w:w="80" w:type="dxa"/>
              <w:right w:w="80" w:type="dxa"/>
            </w:tcMar>
          </w:tcPr>
          <w:p>
            <w:r>
              <w:rPr>
                <w:sz w:val="17"/>
              </w:rPr>
              <w:t>System administrator</w:t>
            </w:r>
          </w:p>
        </w:tc>
        <w:tc>
          <w:tcPr>
            <w:tcW w:type="dxa" w:w="5112"/>
            <w:shd w:fill="FFFFFF"/>
            <w:tcMar>
              <w:top w:w="60" w:type="dxa"/>
              <w:bottom w:w="60" w:type="dxa"/>
              <w:left w:w="80" w:type="dxa"/>
              <w:right w:w="80" w:type="dxa"/>
            </w:tcMar>
          </w:tcPr>
          <w:p>
            <w:r>
              <w:rPr>
                <w:sz w:val="17"/>
              </w:rPr>
              <w:t>Configure permissions, verification methods, integrations, retention, and platform utilities.</w:t>
            </w:r>
          </w:p>
        </w:tc>
      </w:tr>
      <w:tr>
        <w:tc>
          <w:tcPr>
            <w:tcW w:type="dxa" w:w="5112"/>
            <w:shd w:fill="F8FAFC"/>
            <w:tcMar>
              <w:top w:w="60" w:type="dxa"/>
              <w:bottom w:w="60" w:type="dxa"/>
              <w:left w:w="80" w:type="dxa"/>
              <w:right w:w="80" w:type="dxa"/>
            </w:tcMar>
          </w:tcPr>
          <w:p>
            <w:r>
              <w:rPr>
                <w:sz w:val="17"/>
              </w:rPr>
              <w:t>Auditor/compliance</w:t>
            </w:r>
          </w:p>
        </w:tc>
        <w:tc>
          <w:tcPr>
            <w:tcW w:type="dxa" w:w="5112"/>
            <w:shd w:fill="F8FAFC"/>
            <w:tcMar>
              <w:top w:w="60" w:type="dxa"/>
              <w:bottom w:w="60" w:type="dxa"/>
              <w:left w:w="80" w:type="dxa"/>
              <w:right w:w="80" w:type="dxa"/>
            </w:tcMar>
          </w:tcPr>
          <w:p>
            <w:r>
              <w:rPr>
                <w:sz w:val="17"/>
              </w:rPr>
              <w:t>Trace who did what, when, where, using which device, and under which approval.</w:t>
            </w:r>
          </w:p>
        </w:tc>
      </w:tr>
    </w:tbl>
    <w:p/>
    <w:p>
      <w:pPr>
        <w:spacing w:before="320" w:after="120"/>
      </w:pPr>
      <w:r>
        <w:rPr>
          <w:rFonts w:ascii="Calibri" w:hAnsi="Calibri"/>
          <w:b/>
          <w:color w:val="0F172A"/>
          <w:sz w:val="32"/>
        </w:rPr>
        <w:t>2. Platform Architecture and Deployment Models</w:t>
      </w:r>
    </w:p>
    <w:p>
      <w:pPr>
        <w:spacing w:before="240" w:after="80"/>
      </w:pPr>
      <w:r>
        <w:rPr>
          <w:rFonts w:ascii="Calibri" w:hAnsi="Calibri"/>
          <w:b/>
          <w:color w:val="2563EB"/>
          <w:sz w:val="26"/>
        </w:rPr>
        <w:t>2.1 Architectural Blueprint</w:t>
      </w:r>
    </w:p>
    <w:p>
      <w:pPr>
        <w:spacing w:before="40" w:after="80" w:line="276" w:lineRule="auto"/>
      </w:pPr>
      <w:r>
        <w:rPr>
          <w:sz w:val="20"/>
        </w:rPr>
        <w:t>Flutter Mobile Client (Offline-First, Isar DB) &lt;---&gt; HTTPS Sync API &lt;---&gt; BARA Application Server (Laravel 13)</w:t>
      </w:r>
    </w:p>
    <w:p>
      <w:pPr>
        <w:spacing w:before="40" w:after="80" w:line="276" w:lineRule="auto"/>
      </w:pPr>
      <w:r>
        <w:rPr>
          <w:sz w:val="20"/>
        </w:rPr>
        <w:t>Connections: PostgreSQL + PostGIS (Spatial Engine), Laravel Reverb (WebSockets), Vue 3 + Inertia (Web Dashboard), Redis (Cache/Queues), S3/Local Object Storage.</w:t>
      </w:r>
    </w:p>
    <w:p>
      <w:pPr>
        <w:spacing w:before="240" w:after="80"/>
      </w:pPr>
      <w:r>
        <w:rPr>
          <w:rFonts w:ascii="Calibri" w:hAnsi="Calibri"/>
          <w:b/>
          <w:color w:val="2563EB"/>
          <w:sz w:val="26"/>
        </w:rPr>
        <w:t>2.2 Multi-tenant Cloud SaaS Mode</w:t>
      </w:r>
    </w:p>
    <w:p>
      <w:pPr>
        <w:pStyle w:val="ListBullet"/>
        <w:spacing w:before="20" w:after="40" w:line="276" w:lineRule="auto"/>
      </w:pPr>
      <w:r>
        <w:rPr>
          <w:sz w:val="20"/>
        </w:rPr>
        <w:t xml:space="preserve"> PostgreSQL schema isolation per tenant — each tenant operates in its own database schema namespace (`stancl/tenancy`).</w:t>
      </w:r>
    </w:p>
    <w:p>
      <w:pPr>
        <w:pStyle w:val="ListBullet"/>
        <w:spacing w:before="20" w:after="40" w:line="276" w:lineRule="auto"/>
      </w:pPr>
      <w:r>
        <w:rPr>
          <w:sz w:val="20"/>
        </w:rPr>
        <w:t xml:space="preserve"> Shared application instances with tenant-context middleware resolved from subdomain (`company.bara.app`).</w:t>
      </w:r>
    </w:p>
    <w:p>
      <w:pPr>
        <w:pStyle w:val="ListBullet"/>
        <w:spacing w:before="20" w:after="40" w:line="276" w:lineRule="auto"/>
      </w:pPr>
      <w:r>
        <w:rPr>
          <w:sz w:val="20"/>
        </w:rPr>
        <w:t xml:space="preserve"> Central super-admin portal for tenant provisioning, subscription billing, feature flags, and system health.</w:t>
      </w:r>
    </w:p>
    <w:p>
      <w:pPr>
        <w:pStyle w:val="ListBullet"/>
        <w:spacing w:before="20" w:after="40" w:line="276" w:lineRule="auto"/>
      </w:pPr>
      <w:r>
        <w:rPr>
          <w:sz w:val="20"/>
        </w:rPr>
        <w:t xml:space="preserve"> Bootstrappers automatically switch database, cache, filesystem, and queue context per tenant.</w:t>
      </w:r>
    </w:p>
    <w:p>
      <w:pPr>
        <w:spacing w:before="240" w:after="80"/>
      </w:pPr>
      <w:r>
        <w:rPr>
          <w:rFonts w:ascii="Calibri" w:hAnsi="Calibri"/>
          <w:b/>
          <w:color w:val="2563EB"/>
          <w:sz w:val="26"/>
        </w:rPr>
        <w:t>2.3 Single-tenant On-premise Mode</w:t>
      </w:r>
    </w:p>
    <w:p>
      <w:pPr>
        <w:pStyle w:val="ListBullet"/>
        <w:spacing w:before="20" w:after="40" w:line="276" w:lineRule="auto"/>
      </w:pPr>
      <w:r>
        <w:rPr>
          <w:sz w:val="20"/>
        </w:rPr>
        <w:t xml:space="preserve"> Dedicated database instance per deployment — no schema isolation needed.</w:t>
      </w:r>
    </w:p>
    <w:p>
      <w:pPr>
        <w:pStyle w:val="ListBullet"/>
        <w:spacing w:before="20" w:after="40" w:line="276" w:lineRule="auto"/>
      </w:pPr>
      <w:r>
        <w:rPr>
          <w:sz w:val="20"/>
        </w:rPr>
        <w:t xml:space="preserve"> No central super-admin dependency; local admin has full configuration access.</w:t>
      </w:r>
    </w:p>
    <w:p>
      <w:pPr>
        <w:pStyle w:val="ListBullet"/>
        <w:spacing w:before="20" w:after="40" w:line="276" w:lineRule="auto"/>
      </w:pPr>
      <w:r>
        <w:rPr>
          <w:sz w:val="20"/>
        </w:rPr>
        <w:t xml:space="preserve"> Air-gapped operation support — no external API dependencies required for core functionality.</w:t>
      </w:r>
    </w:p>
    <w:p>
      <w:pPr>
        <w:pStyle w:val="ListBullet"/>
        <w:spacing w:before="20" w:after="40" w:line="276" w:lineRule="auto"/>
      </w:pPr>
      <w:r>
        <w:rPr>
          <w:sz w:val="20"/>
        </w:rPr>
        <w:t xml:space="preserve"> License key validation with offline-capable verification.</w:t>
      </w:r>
    </w:p>
    <w:p>
      <w:pPr>
        <w:spacing w:before="240" w:after="80"/>
      </w:pPr>
      <w:r>
        <w:rPr>
          <w:rFonts w:ascii="Calibri" w:hAnsi="Calibri"/>
          <w:b/>
          <w:color w:val="2563EB"/>
          <w:sz w:val="26"/>
        </w:rPr>
        <w:t>2.4 Deployment Parity Contract</w:t>
      </w:r>
    </w:p>
    <w:tbl>
      <w:tblPr>
        <w:tblW w:type="auto" w:w="0"/>
        <w:jc w:val="center"/>
        <w:tblLook w:firstColumn="1" w:firstRow="1" w:lastColumn="0" w:lastRow="0" w:noHBand="0" w:noVBand="1" w:val="04A0"/>
      </w:tblPr>
      <w:tblGrid>
        <w:gridCol w:w="3408"/>
        <w:gridCol w:w="3408"/>
        <w:gridCol w:w="3408"/>
      </w:tblGrid>
      <w:tr>
        <w:tc>
          <w:tcPr>
            <w:tcW w:type="dxa" w:w="3408"/>
            <w:shd w:fill="0F172A"/>
            <w:tcMar>
              <w:top w:w="80" w:type="dxa"/>
              <w:bottom w:w="80" w:type="dxa"/>
              <w:left w:w="100" w:type="dxa"/>
              <w:right w:w="100" w:type="dxa"/>
            </w:tcMar>
          </w:tcPr>
          <w:p>
            <w:r>
              <w:rPr>
                <w:b/>
                <w:color w:val="FFFFFF"/>
                <w:sz w:val="18"/>
              </w:rPr>
              <w:t>Concern</w:t>
            </w:r>
          </w:p>
        </w:tc>
        <w:tc>
          <w:tcPr>
            <w:tcW w:type="dxa" w:w="3408"/>
            <w:shd w:fill="0F172A"/>
            <w:tcMar>
              <w:top w:w="80" w:type="dxa"/>
              <w:bottom w:w="80" w:type="dxa"/>
              <w:left w:w="100" w:type="dxa"/>
              <w:right w:w="100" w:type="dxa"/>
            </w:tcMar>
          </w:tcPr>
          <w:p>
            <w:r>
              <w:rPr>
                <w:b/>
                <w:color w:val="FFFFFF"/>
                <w:sz w:val="18"/>
              </w:rPr>
              <w:t>Cloud SaaS</w:t>
            </w:r>
          </w:p>
        </w:tc>
        <w:tc>
          <w:tcPr>
            <w:tcW w:type="dxa" w:w="3408"/>
            <w:shd w:fill="0F172A"/>
            <w:tcMar>
              <w:top w:w="80" w:type="dxa"/>
              <w:bottom w:w="80" w:type="dxa"/>
              <w:left w:w="100" w:type="dxa"/>
              <w:right w:w="100" w:type="dxa"/>
            </w:tcMar>
          </w:tcPr>
          <w:p>
            <w:r>
              <w:rPr>
                <w:b/>
                <w:color w:val="FFFFFF"/>
                <w:sz w:val="18"/>
              </w:rPr>
              <w:t>On-Premise</w:t>
            </w:r>
          </w:p>
        </w:tc>
      </w:tr>
      <w:tr>
        <w:tc>
          <w:tcPr>
            <w:tcW w:type="dxa" w:w="3408"/>
            <w:shd w:fill="FFFFFF"/>
            <w:tcMar>
              <w:top w:w="60" w:type="dxa"/>
              <w:bottom w:w="60" w:type="dxa"/>
              <w:left w:w="80" w:type="dxa"/>
              <w:right w:w="80" w:type="dxa"/>
            </w:tcMar>
          </w:tcPr>
          <w:p>
            <w:r>
              <w:rPr>
                <w:sz w:val="17"/>
              </w:rPr>
              <w:t>Tenant resolution</w:t>
            </w:r>
          </w:p>
        </w:tc>
        <w:tc>
          <w:tcPr>
            <w:tcW w:type="dxa" w:w="3408"/>
            <w:shd w:fill="FFFFFF"/>
            <w:tcMar>
              <w:top w:w="60" w:type="dxa"/>
              <w:bottom w:w="60" w:type="dxa"/>
              <w:left w:w="80" w:type="dxa"/>
              <w:right w:w="80" w:type="dxa"/>
            </w:tcMar>
          </w:tcPr>
          <w:p>
            <w:r>
              <w:rPr>
                <w:sz w:val="17"/>
              </w:rPr>
              <w:t>Subdomain -&gt; schema lookup</w:t>
            </w:r>
          </w:p>
        </w:tc>
        <w:tc>
          <w:tcPr>
            <w:tcW w:type="dxa" w:w="3408"/>
            <w:shd w:fill="FFFFFF"/>
            <w:tcMar>
              <w:top w:w="60" w:type="dxa"/>
              <w:bottom w:w="60" w:type="dxa"/>
              <w:left w:w="80" w:type="dxa"/>
              <w:right w:w="80" w:type="dxa"/>
            </w:tcMar>
          </w:tcPr>
          <w:p>
            <w:r>
              <w:rPr>
                <w:sz w:val="17"/>
              </w:rPr>
              <w:t>Single context, no resolution needed</w:t>
            </w:r>
          </w:p>
        </w:tc>
      </w:tr>
      <w:tr>
        <w:tc>
          <w:tcPr>
            <w:tcW w:type="dxa" w:w="3408"/>
            <w:shd w:fill="F8FAFC"/>
            <w:tcMar>
              <w:top w:w="60" w:type="dxa"/>
              <w:bottom w:w="60" w:type="dxa"/>
              <w:left w:w="80" w:type="dxa"/>
              <w:right w:w="80" w:type="dxa"/>
            </w:tcMar>
          </w:tcPr>
          <w:p>
            <w:r>
              <w:rPr>
                <w:sz w:val="17"/>
              </w:rPr>
              <w:t>Database</w:t>
            </w:r>
          </w:p>
        </w:tc>
        <w:tc>
          <w:tcPr>
            <w:tcW w:type="dxa" w:w="3408"/>
            <w:shd w:fill="F8FAFC"/>
            <w:tcMar>
              <w:top w:w="60" w:type="dxa"/>
              <w:bottom w:w="60" w:type="dxa"/>
              <w:left w:w="80" w:type="dxa"/>
              <w:right w:w="80" w:type="dxa"/>
            </w:tcMar>
          </w:tcPr>
          <w:p>
            <w:r>
              <w:rPr>
                <w:sz w:val="17"/>
              </w:rPr>
              <w:t>Shared PostgreSQL, schema-per-tenant</w:t>
            </w:r>
          </w:p>
        </w:tc>
        <w:tc>
          <w:tcPr>
            <w:tcW w:type="dxa" w:w="3408"/>
            <w:shd w:fill="F8FAFC"/>
            <w:tcMar>
              <w:top w:w="60" w:type="dxa"/>
              <w:bottom w:w="60" w:type="dxa"/>
              <w:left w:w="80" w:type="dxa"/>
              <w:right w:w="80" w:type="dxa"/>
            </w:tcMar>
          </w:tcPr>
          <w:p>
            <w:r>
              <w:rPr>
                <w:sz w:val="17"/>
              </w:rPr>
              <w:t>Dedicated PostgreSQL instance</w:t>
            </w:r>
          </w:p>
        </w:tc>
      </w:tr>
      <w:tr>
        <w:tc>
          <w:tcPr>
            <w:tcW w:type="dxa" w:w="3408"/>
            <w:shd w:fill="FFFFFF"/>
            <w:tcMar>
              <w:top w:w="60" w:type="dxa"/>
              <w:bottom w:w="60" w:type="dxa"/>
              <w:left w:w="80" w:type="dxa"/>
              <w:right w:w="80" w:type="dxa"/>
            </w:tcMar>
          </w:tcPr>
          <w:p>
            <w:r>
              <w:rPr>
                <w:sz w:val="17"/>
              </w:rPr>
              <w:t>Feature availability</w:t>
            </w:r>
          </w:p>
        </w:tc>
        <w:tc>
          <w:tcPr>
            <w:tcW w:type="dxa" w:w="3408"/>
            <w:shd w:fill="FFFFFF"/>
            <w:tcMar>
              <w:top w:w="60" w:type="dxa"/>
              <w:bottom w:w="60" w:type="dxa"/>
              <w:left w:w="80" w:type="dxa"/>
              <w:right w:w="80" w:type="dxa"/>
            </w:tcMar>
          </w:tcPr>
          <w:p>
            <w:r>
              <w:rPr>
                <w:sz w:val="17"/>
              </w:rPr>
              <w:t>Controlled by subscription tier + feature flags</w:t>
            </w:r>
          </w:p>
        </w:tc>
        <w:tc>
          <w:tcPr>
            <w:tcW w:type="dxa" w:w="3408"/>
            <w:shd w:fill="FFFFFF"/>
            <w:tcMar>
              <w:top w:w="60" w:type="dxa"/>
              <w:bottom w:w="60" w:type="dxa"/>
              <w:left w:w="80" w:type="dxa"/>
              <w:right w:w="80" w:type="dxa"/>
            </w:tcMar>
          </w:tcPr>
          <w:p>
            <w:r>
              <w:rPr>
                <w:sz w:val="17"/>
              </w:rPr>
              <w:t>Controlled by license key</w:t>
            </w:r>
          </w:p>
        </w:tc>
      </w:tr>
      <w:tr>
        <w:tc>
          <w:tcPr>
            <w:tcW w:type="dxa" w:w="3408"/>
            <w:shd w:fill="F8FAFC"/>
            <w:tcMar>
              <w:top w:w="60" w:type="dxa"/>
              <w:bottom w:w="60" w:type="dxa"/>
              <w:left w:w="80" w:type="dxa"/>
              <w:right w:w="80" w:type="dxa"/>
            </w:tcMar>
          </w:tcPr>
          <w:p>
            <w:r>
              <w:rPr>
                <w:sz w:val="17"/>
              </w:rPr>
              <w:t>Billing</w:t>
            </w:r>
          </w:p>
        </w:tc>
        <w:tc>
          <w:tcPr>
            <w:tcW w:type="dxa" w:w="3408"/>
            <w:shd w:fill="F8FAFC"/>
            <w:tcMar>
              <w:top w:w="60" w:type="dxa"/>
              <w:bottom w:w="60" w:type="dxa"/>
              <w:left w:w="80" w:type="dxa"/>
              <w:right w:w="80" w:type="dxa"/>
            </w:tcMar>
          </w:tcPr>
          <w:p>
            <w:r>
              <w:rPr>
                <w:sz w:val="17"/>
              </w:rPr>
              <w:t>Automated (M-Pesa/Stripe/Paystack)</w:t>
            </w:r>
          </w:p>
        </w:tc>
        <w:tc>
          <w:tcPr>
            <w:tcW w:type="dxa" w:w="3408"/>
            <w:shd w:fill="F8FAFC"/>
            <w:tcMar>
              <w:top w:w="60" w:type="dxa"/>
              <w:bottom w:w="60" w:type="dxa"/>
              <w:left w:w="80" w:type="dxa"/>
              <w:right w:w="80" w:type="dxa"/>
            </w:tcMar>
          </w:tcPr>
          <w:p>
            <w:r>
              <w:rPr>
                <w:sz w:val="17"/>
              </w:rPr>
              <w:t>License-based, offline-capable</w:t>
            </w:r>
          </w:p>
        </w:tc>
      </w:tr>
      <w:tr>
        <w:tc>
          <w:tcPr>
            <w:tcW w:type="dxa" w:w="3408"/>
            <w:shd w:fill="FFFFFF"/>
            <w:tcMar>
              <w:top w:w="60" w:type="dxa"/>
              <w:bottom w:w="60" w:type="dxa"/>
              <w:left w:w="80" w:type="dxa"/>
              <w:right w:w="80" w:type="dxa"/>
            </w:tcMar>
          </w:tcPr>
          <w:p>
            <w:r>
              <w:rPr>
                <w:sz w:val="17"/>
              </w:rPr>
              <w:t>Updates</w:t>
            </w:r>
          </w:p>
        </w:tc>
        <w:tc>
          <w:tcPr>
            <w:tcW w:type="dxa" w:w="3408"/>
            <w:shd w:fill="FFFFFF"/>
            <w:tcMar>
              <w:top w:w="60" w:type="dxa"/>
              <w:bottom w:w="60" w:type="dxa"/>
              <w:left w:w="80" w:type="dxa"/>
              <w:right w:w="80" w:type="dxa"/>
            </w:tcMar>
          </w:tcPr>
          <w:p>
            <w:r>
              <w:rPr>
                <w:sz w:val="17"/>
              </w:rPr>
              <w:t>Rolling deployment by platform operator</w:t>
            </w:r>
          </w:p>
        </w:tc>
        <w:tc>
          <w:tcPr>
            <w:tcW w:type="dxa" w:w="3408"/>
            <w:shd w:fill="FFFFFF"/>
            <w:tcMar>
              <w:top w:w="60" w:type="dxa"/>
              <w:bottom w:w="60" w:type="dxa"/>
              <w:left w:w="80" w:type="dxa"/>
              <w:right w:w="80" w:type="dxa"/>
            </w:tcMar>
          </w:tcPr>
          <w:p>
            <w:r>
              <w:rPr>
                <w:sz w:val="17"/>
              </w:rPr>
              <w:t>Manual upgrade packages with migration scripts</w:t>
            </w:r>
          </w:p>
        </w:tc>
      </w:tr>
      <w:tr>
        <w:tc>
          <w:tcPr>
            <w:tcW w:type="dxa" w:w="3408"/>
            <w:shd w:fill="F8FAFC"/>
            <w:tcMar>
              <w:top w:w="60" w:type="dxa"/>
              <w:bottom w:w="60" w:type="dxa"/>
              <w:left w:w="80" w:type="dxa"/>
              <w:right w:w="80" w:type="dxa"/>
            </w:tcMar>
          </w:tcPr>
          <w:p>
            <w:r>
              <w:rPr>
                <w:sz w:val="17"/>
              </w:rPr>
              <w:t>Backup</w:t>
            </w:r>
          </w:p>
        </w:tc>
        <w:tc>
          <w:tcPr>
            <w:tcW w:type="dxa" w:w="3408"/>
            <w:shd w:fill="F8FAFC"/>
            <w:tcMar>
              <w:top w:w="60" w:type="dxa"/>
              <w:bottom w:w="60" w:type="dxa"/>
              <w:left w:w="80" w:type="dxa"/>
              <w:right w:w="80" w:type="dxa"/>
            </w:tcMar>
          </w:tcPr>
          <w:p>
            <w:r>
              <w:rPr>
                <w:sz w:val="17"/>
              </w:rPr>
              <w:t>Coordinated by SaaS platform</w:t>
            </w:r>
          </w:p>
        </w:tc>
        <w:tc>
          <w:tcPr>
            <w:tcW w:type="dxa" w:w="3408"/>
            <w:shd w:fill="F8FAFC"/>
            <w:tcMar>
              <w:top w:w="60" w:type="dxa"/>
              <w:bottom w:w="60" w:type="dxa"/>
              <w:left w:w="80" w:type="dxa"/>
              <w:right w:w="80" w:type="dxa"/>
            </w:tcMar>
          </w:tcPr>
          <w:p>
            <w:r>
              <w:rPr>
                <w:sz w:val="17"/>
              </w:rPr>
              <w:t>Customer-managed with BARA backup utilities</w:t>
            </w:r>
          </w:p>
        </w:tc>
      </w:tr>
      <w:tr>
        <w:tc>
          <w:tcPr>
            <w:tcW w:type="dxa" w:w="3408"/>
            <w:shd w:fill="FFFFFF"/>
            <w:tcMar>
              <w:top w:w="60" w:type="dxa"/>
              <w:bottom w:w="60" w:type="dxa"/>
              <w:left w:w="80" w:type="dxa"/>
              <w:right w:w="80" w:type="dxa"/>
            </w:tcMar>
          </w:tcPr>
          <w:p>
            <w:r>
              <w:rPr>
                <w:sz w:val="17"/>
              </w:rPr>
              <w:t>External integrations</w:t>
            </w:r>
          </w:p>
        </w:tc>
        <w:tc>
          <w:tcPr>
            <w:tcW w:type="dxa" w:w="3408"/>
            <w:shd w:fill="FFFFFF"/>
            <w:tcMar>
              <w:top w:w="60" w:type="dxa"/>
              <w:bottom w:w="60" w:type="dxa"/>
              <w:left w:w="80" w:type="dxa"/>
              <w:right w:w="80" w:type="dxa"/>
            </w:tcMar>
          </w:tcPr>
          <w:p>
            <w:r>
              <w:rPr>
                <w:sz w:val="17"/>
              </w:rPr>
              <w:t>Provider-configured by tenant</w:t>
            </w:r>
          </w:p>
        </w:tc>
        <w:tc>
          <w:tcPr>
            <w:tcW w:type="dxa" w:w="3408"/>
            <w:shd w:fill="FFFFFF"/>
            <w:tcMar>
              <w:top w:w="60" w:type="dxa"/>
              <w:bottom w:w="60" w:type="dxa"/>
              <w:left w:w="80" w:type="dxa"/>
              <w:right w:w="80" w:type="dxa"/>
            </w:tcMar>
          </w:tcPr>
          <w:p>
            <w:r>
              <w:rPr>
                <w:sz w:val="17"/>
              </w:rPr>
              <w:t>Locally configured by admin</w:t>
            </w:r>
          </w:p>
        </w:tc>
      </w:tr>
      <w:tr>
        <w:tc>
          <w:tcPr>
            <w:tcW w:type="dxa" w:w="3408"/>
            <w:shd w:fill="F8FAFC"/>
            <w:tcMar>
              <w:top w:w="60" w:type="dxa"/>
              <w:bottom w:w="60" w:type="dxa"/>
              <w:left w:w="80" w:type="dxa"/>
              <w:right w:w="80" w:type="dxa"/>
            </w:tcMar>
          </w:tcPr>
          <w:p>
            <w:r>
              <w:rPr>
                <w:sz w:val="17"/>
              </w:rPr>
              <w:t>Mobile app</w:t>
            </w:r>
          </w:p>
        </w:tc>
        <w:tc>
          <w:tcPr>
            <w:tcW w:type="dxa" w:w="3408"/>
            <w:shd w:fill="F8FAFC"/>
            <w:tcMar>
              <w:top w:w="60" w:type="dxa"/>
              <w:bottom w:w="60" w:type="dxa"/>
              <w:left w:w="80" w:type="dxa"/>
              <w:right w:w="80" w:type="dxa"/>
            </w:tcMar>
          </w:tcPr>
          <w:p>
            <w:r>
              <w:rPr>
                <w:sz w:val="17"/>
              </w:rPr>
              <w:t>Same Flutter binary, configurable server URL</w:t>
            </w:r>
          </w:p>
        </w:tc>
        <w:tc>
          <w:tcPr>
            <w:tcW w:type="dxa" w:w="3408"/>
            <w:shd w:fill="F8FAFC"/>
            <w:tcMar>
              <w:top w:w="60" w:type="dxa"/>
              <w:bottom w:w="60" w:type="dxa"/>
              <w:left w:w="80" w:type="dxa"/>
              <w:right w:w="80" w:type="dxa"/>
            </w:tcMar>
          </w:tcPr>
          <w:p>
            <w:r>
              <w:rPr>
                <w:sz w:val="17"/>
              </w:rPr>
              <w:t>Same Flutter binary, pointed to local server</w:t>
            </w:r>
          </w:p>
        </w:tc>
      </w:tr>
    </w:tbl>
    <w:p/>
    <w:p>
      <w:pPr>
        <w:spacing w:before="240" w:after="80"/>
      </w:pPr>
      <w:r>
        <w:rPr>
          <w:rFonts w:ascii="Calibri" w:hAnsi="Calibri"/>
          <w:b/>
          <w:color w:val="2563EB"/>
          <w:sz w:val="26"/>
        </w:rPr>
        <w:t>2.5 Data Synchronisation Engine</w:t>
      </w:r>
    </w:p>
    <w:p>
      <w:pPr>
        <w:spacing w:before="40" w:after="80" w:line="276" w:lineRule="auto"/>
      </w:pPr>
      <w:r>
        <w:rPr>
          <w:sz w:val="20"/>
        </w:rPr>
        <w:t>Mobile Isar DB &lt;---&gt; 1. pushUnsyncedLogs (Chunk: 50) ---&gt; BARA Server (LWW Version Check)</w:t>
      </w:r>
    </w:p>
    <w:p>
      <w:pPr>
        <w:spacing w:before="40" w:after="80" w:line="276" w:lineRule="auto"/>
      </w:pPr>
      <w:r>
        <w:rPr>
          <w:sz w:val="20"/>
        </w:rPr>
        <w:t>Mobile Isar DB &lt;--- 2. response 200 OK (Mark synced) &lt;--- BARA Server</w:t>
      </w:r>
    </w:p>
    <w:p>
      <w:pPr>
        <w:spacing w:before="40" w:after="80" w:line="276" w:lineRule="auto"/>
      </w:pPr>
      <w:r>
        <w:rPr>
          <w:sz w:val="20"/>
        </w:rPr>
        <w:t>Mobile Isar DB &lt;---&gt; 3. pullSync (Token + timestamp) ---&gt; BARA Server (Fetch updated records)</w:t>
      </w:r>
    </w:p>
    <w:p>
      <w:pPr>
        <w:spacing w:before="40" w:after="80" w:line="276" w:lineRule="auto"/>
      </w:pPr>
      <w:r>
        <w:rPr>
          <w:sz w:val="20"/>
        </w:rPr>
        <w:t>Mobile Isar DB &lt;--- 4. response 200 (Entities + Deltas) &lt;--- BARA Server</w:t>
      </w:r>
    </w:p>
    <w:p>
      <w:pPr>
        <w:pStyle w:val="ListBullet"/>
        <w:spacing w:before="20" w:after="40" w:line="276" w:lineRule="auto"/>
      </w:pPr>
      <w:r>
        <w:rPr>
          <w:sz w:val="20"/>
        </w:rPr>
        <w:t xml:space="preserve"> Monotonic sequence numbers &amp; immutable client UUIDs added to all offline logs.</w:t>
      </w:r>
    </w:p>
    <w:p>
      <w:pPr>
        <w:pStyle w:val="ListBullet"/>
        <w:spacing w:before="20" w:after="40" w:line="276" w:lineRule="auto"/>
      </w:pPr>
      <w:r>
        <w:rPr>
          <w:sz w:val="20"/>
        </w:rPr>
        <w:t xml:space="preserve"> Material business conflict review queue — never silently overwrite approved completions or reconciled M-Pesa payments.</w:t>
      </w:r>
    </w:p>
    <w:p>
      <w:pPr>
        <w:spacing w:before="320" w:after="120"/>
      </w:pPr>
      <w:r>
        <w:rPr>
          <w:rFonts w:ascii="Calibri" w:hAnsi="Calibri"/>
          <w:b/>
          <w:color w:val="0F172A"/>
          <w:sz w:val="32"/>
        </w:rPr>
        <w:t>3. Technology Stack</w:t>
      </w:r>
    </w:p>
    <w:p>
      <w:pPr>
        <w:spacing w:before="240" w:after="80"/>
      </w:pPr>
      <w:r>
        <w:rPr>
          <w:rFonts w:ascii="Calibri" w:hAnsi="Calibri"/>
          <w:b/>
          <w:color w:val="2563EB"/>
          <w:sz w:val="26"/>
        </w:rPr>
        <w:t>3.1 Inherited Foundation &amp; Upgrades</w:t>
      </w:r>
    </w:p>
    <w:p>
      <w:pPr>
        <w:pStyle w:val="ListBullet"/>
        <w:spacing w:before="20" w:after="40" w:line="276" w:lineRule="auto"/>
      </w:pPr>
      <w:r>
        <w:rPr>
          <w:b/>
          <w:sz w:val="20"/>
        </w:rPr>
        <w:t xml:space="preserve">Backend: </w:t>
      </w:r>
      <w:r>
        <w:rPr>
          <w:sz w:val="20"/>
        </w:rPr>
        <w:t xml:space="preserve"> PHP ^8.3, Laravel ^13.8, stancl/tenancy ^3.10, Laravel Sanctum ^4.0, Laravel Reverb ^1.0, Inertia.js ^2.0, Ziggy ^2.0</w:t>
      </w:r>
    </w:p>
    <w:p>
      <w:pPr>
        <w:pStyle w:val="ListBullet"/>
        <w:spacing w:before="20" w:after="40" w:line="276" w:lineRule="auto"/>
      </w:pPr>
      <w:r>
        <w:rPr>
          <w:b/>
          <w:sz w:val="20"/>
        </w:rPr>
        <w:t xml:space="preserve">Frontend Web Dashboard: </w:t>
      </w:r>
      <w:r>
        <w:rPr>
          <w:sz w:val="20"/>
        </w:rPr>
        <w:t xml:space="preserve"> Vue.js ^3.4, Vite ^8.0, TailwindCSS ^4.0, Leaflet.js ^1.9.4, Leaflet Draw ^1.0.4, Pusher.js/Echo</w:t>
      </w:r>
    </w:p>
    <w:p>
      <w:pPr>
        <w:pStyle w:val="ListBullet"/>
        <w:spacing w:before="20" w:after="40" w:line="276" w:lineRule="auto"/>
      </w:pPr>
      <w:r>
        <w:rPr>
          <w:b/>
          <w:sz w:val="20"/>
        </w:rPr>
        <w:t xml:space="preserve">Mobile Field Client: </w:t>
      </w:r>
      <w:r>
        <w:rPr>
          <w:sz w:val="20"/>
        </w:rPr>
        <w:t xml:space="preserve"> Flutter SDK &gt;=3.4.3, Isar DB ^3.1.0, flutter_secure_storage ^10.3.1, geolocator ^13.0.2, Dio ^5.4.3</w:t>
      </w:r>
    </w:p>
    <w:p>
      <w:pPr>
        <w:pStyle w:val="ListBullet"/>
        <w:spacing w:before="20" w:after="40" w:line="276" w:lineRule="auto"/>
      </w:pPr>
      <w:r>
        <w:rPr>
          <w:b/>
          <w:sz w:val="20"/>
        </w:rPr>
        <w:t xml:space="preserve">Infrastructure: </w:t>
      </w:r>
      <w:r>
        <w:rPr>
          <w:sz w:val="20"/>
        </w:rPr>
        <w:t xml:space="preserve"> PostgreSQL 15 + PostGIS 3.3, PgRouting, Redis Alpine, Docker Compose</w:t>
      </w:r>
    </w:p>
    <w:p>
      <w:pPr>
        <w:spacing w:before="240" w:after="80"/>
      </w:pPr>
      <w:r>
        <w:rPr>
          <w:rFonts w:ascii="Calibri" w:hAnsi="Calibri"/>
          <w:b/>
          <w:color w:val="2563EB"/>
          <w:sz w:val="26"/>
        </w:rPr>
        <w:t>3.2 New Technology Requirements</w:t>
      </w:r>
    </w:p>
    <w:tbl>
      <w:tblPr>
        <w:tblW w:type="auto" w:w="0"/>
        <w:jc w:val="center"/>
        <w:tblLook w:firstColumn="1" w:firstRow="1" w:lastColumn="0" w:lastRow="0" w:noHBand="0" w:noVBand="1" w:val="04A0"/>
      </w:tblPr>
      <w:tblGrid>
        <w:gridCol w:w="3408"/>
        <w:gridCol w:w="3408"/>
        <w:gridCol w:w="3408"/>
      </w:tblGrid>
      <w:tr>
        <w:tc>
          <w:tcPr>
            <w:tcW w:type="dxa" w:w="3408"/>
            <w:shd w:fill="0F172A"/>
            <w:tcMar>
              <w:top w:w="80" w:type="dxa"/>
              <w:bottom w:w="80" w:type="dxa"/>
              <w:left w:w="100" w:type="dxa"/>
              <w:right w:w="100" w:type="dxa"/>
            </w:tcMar>
          </w:tcPr>
          <w:p>
            <w:r>
              <w:rPr>
                <w:b/>
                <w:color w:val="FFFFFF"/>
                <w:sz w:val="18"/>
              </w:rPr>
              <w:t>Capability</w:t>
            </w:r>
          </w:p>
        </w:tc>
        <w:tc>
          <w:tcPr>
            <w:tcW w:type="dxa" w:w="3408"/>
            <w:shd w:fill="0F172A"/>
            <w:tcMar>
              <w:top w:w="80" w:type="dxa"/>
              <w:bottom w:w="80" w:type="dxa"/>
              <w:left w:w="100" w:type="dxa"/>
              <w:right w:w="100" w:type="dxa"/>
            </w:tcMar>
          </w:tcPr>
          <w:p>
            <w:r>
              <w:rPr>
                <w:b/>
                <w:color w:val="FFFFFF"/>
                <w:sz w:val="18"/>
              </w:rPr>
              <w:t>Recommended Tech</w:t>
            </w:r>
          </w:p>
        </w:tc>
        <w:tc>
          <w:tcPr>
            <w:tcW w:type="dxa" w:w="3408"/>
            <w:shd w:fill="0F172A"/>
            <w:tcMar>
              <w:top w:w="80" w:type="dxa"/>
              <w:bottom w:w="80" w:type="dxa"/>
              <w:left w:w="100" w:type="dxa"/>
              <w:right w:w="100" w:type="dxa"/>
            </w:tcMar>
          </w:tcPr>
          <w:p>
            <w:r>
              <w:rPr>
                <w:b/>
                <w:color w:val="FFFFFF"/>
                <w:sz w:val="18"/>
              </w:rPr>
              <w:t>Purpose</w:t>
            </w:r>
          </w:p>
        </w:tc>
      </w:tr>
      <w:tr>
        <w:tc>
          <w:tcPr>
            <w:tcW w:type="dxa" w:w="3408"/>
            <w:shd w:fill="FFFFFF"/>
            <w:tcMar>
              <w:top w:w="60" w:type="dxa"/>
              <w:bottom w:w="60" w:type="dxa"/>
              <w:left w:w="80" w:type="dxa"/>
              <w:right w:w="80" w:type="dxa"/>
            </w:tcMar>
          </w:tcPr>
          <w:p>
            <w:r>
              <w:rPr>
                <w:sz w:val="17"/>
              </w:rPr>
              <w:t>PDF Generation</w:t>
            </w:r>
          </w:p>
        </w:tc>
        <w:tc>
          <w:tcPr>
            <w:tcW w:type="dxa" w:w="3408"/>
            <w:shd w:fill="FFFFFF"/>
            <w:tcMar>
              <w:top w:w="60" w:type="dxa"/>
              <w:bottom w:w="60" w:type="dxa"/>
              <w:left w:w="80" w:type="dxa"/>
              <w:right w:w="80" w:type="dxa"/>
            </w:tcMar>
          </w:tcPr>
          <w:p>
            <w:r>
              <w:rPr>
                <w:sz w:val="17"/>
              </w:rPr>
              <w:t>Laravel DomPDF / Snappy</w:t>
            </w:r>
          </w:p>
        </w:tc>
        <w:tc>
          <w:tcPr>
            <w:tcW w:type="dxa" w:w="3408"/>
            <w:shd w:fill="FFFFFF"/>
            <w:tcMar>
              <w:top w:w="60" w:type="dxa"/>
              <w:bottom w:w="60" w:type="dxa"/>
              <w:left w:w="80" w:type="dxa"/>
              <w:right w:w="80" w:type="dxa"/>
            </w:tcMar>
          </w:tcPr>
          <w:p>
            <w:r>
              <w:rPr>
                <w:sz w:val="17"/>
              </w:rPr>
              <w:t>Payslips, receipts, reports, order confirmations</w:t>
            </w:r>
          </w:p>
        </w:tc>
      </w:tr>
      <w:tr>
        <w:tc>
          <w:tcPr>
            <w:tcW w:type="dxa" w:w="3408"/>
            <w:shd w:fill="F8FAFC"/>
            <w:tcMar>
              <w:top w:w="60" w:type="dxa"/>
              <w:bottom w:w="60" w:type="dxa"/>
              <w:left w:w="80" w:type="dxa"/>
              <w:right w:w="80" w:type="dxa"/>
            </w:tcMar>
          </w:tcPr>
          <w:p>
            <w:r>
              <w:rPr>
                <w:sz w:val="17"/>
              </w:rPr>
              <w:t>Barcode/QR Scanning</w:t>
            </w:r>
          </w:p>
        </w:tc>
        <w:tc>
          <w:tcPr>
            <w:tcW w:type="dxa" w:w="3408"/>
            <w:shd w:fill="F8FAFC"/>
            <w:tcMar>
              <w:top w:w="60" w:type="dxa"/>
              <w:bottom w:w="60" w:type="dxa"/>
              <w:left w:w="80" w:type="dxa"/>
              <w:right w:w="80" w:type="dxa"/>
            </w:tcMar>
          </w:tcPr>
          <w:p>
            <w:r>
              <w:rPr>
                <w:sz w:val="17"/>
              </w:rPr>
              <w:t>mobile_scanner (Flutter)</w:t>
            </w:r>
          </w:p>
        </w:tc>
        <w:tc>
          <w:tcPr>
            <w:tcW w:type="dxa" w:w="3408"/>
            <w:shd w:fill="F8FAFC"/>
            <w:tcMar>
              <w:top w:w="60" w:type="dxa"/>
              <w:bottom w:w="60" w:type="dxa"/>
              <w:left w:w="80" w:type="dxa"/>
              <w:right w:w="80" w:type="dxa"/>
            </w:tcMar>
          </w:tcPr>
          <w:p>
            <w:r>
              <w:rPr>
                <w:sz w:val="17"/>
              </w:rPr>
              <w:t>Product scanning, QR attendance, asset tagging</w:t>
            </w:r>
          </w:p>
        </w:tc>
      </w:tr>
      <w:tr>
        <w:tc>
          <w:tcPr>
            <w:tcW w:type="dxa" w:w="3408"/>
            <w:shd w:fill="FFFFFF"/>
            <w:tcMar>
              <w:top w:w="60" w:type="dxa"/>
              <w:bottom w:w="60" w:type="dxa"/>
              <w:left w:w="80" w:type="dxa"/>
              <w:right w:w="80" w:type="dxa"/>
            </w:tcMar>
          </w:tcPr>
          <w:p>
            <w:r>
              <w:rPr>
                <w:sz w:val="17"/>
              </w:rPr>
              <w:t>Push Notifications</w:t>
            </w:r>
          </w:p>
        </w:tc>
        <w:tc>
          <w:tcPr>
            <w:tcW w:type="dxa" w:w="3408"/>
            <w:shd w:fill="FFFFFF"/>
            <w:tcMar>
              <w:top w:w="60" w:type="dxa"/>
              <w:bottom w:w="60" w:type="dxa"/>
              <w:left w:w="80" w:type="dxa"/>
              <w:right w:w="80" w:type="dxa"/>
            </w:tcMar>
          </w:tcPr>
          <w:p>
            <w:r>
              <w:rPr>
                <w:sz w:val="17"/>
              </w:rPr>
              <w:t>Firebase Cloud Messaging</w:t>
            </w:r>
          </w:p>
        </w:tc>
        <w:tc>
          <w:tcPr>
            <w:tcW w:type="dxa" w:w="3408"/>
            <w:shd w:fill="FFFFFF"/>
            <w:tcMar>
              <w:top w:w="60" w:type="dxa"/>
              <w:bottom w:w="60" w:type="dxa"/>
              <w:left w:w="80" w:type="dxa"/>
              <w:right w:w="80" w:type="dxa"/>
            </w:tcMar>
          </w:tcPr>
          <w:p>
            <w:r>
              <w:rPr>
                <w:sz w:val="17"/>
              </w:rPr>
              <w:t>Task assignments, payslip availability, SOS alerts</w:t>
            </w:r>
          </w:p>
        </w:tc>
      </w:tr>
      <w:tr>
        <w:tc>
          <w:tcPr>
            <w:tcW w:type="dxa" w:w="3408"/>
            <w:shd w:fill="F8FAFC"/>
            <w:tcMar>
              <w:top w:w="60" w:type="dxa"/>
              <w:bottom w:w="60" w:type="dxa"/>
              <w:left w:w="80" w:type="dxa"/>
              <w:right w:w="80" w:type="dxa"/>
            </w:tcMar>
          </w:tcPr>
          <w:p>
            <w:r>
              <w:rPr>
                <w:sz w:val="17"/>
              </w:rPr>
              <w:t>Scheduled Jobs</w:t>
            </w:r>
          </w:p>
        </w:tc>
        <w:tc>
          <w:tcPr>
            <w:tcW w:type="dxa" w:w="3408"/>
            <w:shd w:fill="F8FAFC"/>
            <w:tcMar>
              <w:top w:w="60" w:type="dxa"/>
              <w:bottom w:w="60" w:type="dxa"/>
              <w:left w:w="80" w:type="dxa"/>
              <w:right w:w="80" w:type="dxa"/>
            </w:tcMar>
          </w:tcPr>
          <w:p>
            <w:r>
              <w:rPr>
                <w:sz w:val="17"/>
              </w:rPr>
              <w:t>Laravel Scheduling + Horizon</w:t>
            </w:r>
          </w:p>
        </w:tc>
        <w:tc>
          <w:tcPr>
            <w:tcW w:type="dxa" w:w="3408"/>
            <w:shd w:fill="F8FAFC"/>
            <w:tcMar>
              <w:top w:w="60" w:type="dxa"/>
              <w:bottom w:w="60" w:type="dxa"/>
              <w:left w:w="80" w:type="dxa"/>
              <w:right w:w="80" w:type="dxa"/>
            </w:tcMar>
          </w:tcPr>
          <w:p>
            <w:r>
              <w:rPr>
                <w:sz w:val="17"/>
              </w:rPr>
              <w:t>Payroll runs, report generation, retention enforcement</w:t>
            </w:r>
          </w:p>
        </w:tc>
      </w:tr>
      <w:tr>
        <w:tc>
          <w:tcPr>
            <w:tcW w:type="dxa" w:w="3408"/>
            <w:shd w:fill="FFFFFF"/>
            <w:tcMar>
              <w:top w:w="60" w:type="dxa"/>
              <w:bottom w:w="60" w:type="dxa"/>
              <w:left w:w="80" w:type="dxa"/>
              <w:right w:w="80" w:type="dxa"/>
            </w:tcMar>
          </w:tcPr>
          <w:p>
            <w:r>
              <w:rPr>
                <w:sz w:val="17"/>
              </w:rPr>
              <w:t>File Storage</w:t>
            </w:r>
          </w:p>
        </w:tc>
        <w:tc>
          <w:tcPr>
            <w:tcW w:type="dxa" w:w="3408"/>
            <w:shd w:fill="FFFFFF"/>
            <w:tcMar>
              <w:top w:w="60" w:type="dxa"/>
              <w:bottom w:w="60" w:type="dxa"/>
              <w:left w:w="80" w:type="dxa"/>
              <w:right w:w="80" w:type="dxa"/>
            </w:tcMar>
          </w:tcPr>
          <w:p>
            <w:r>
              <w:rPr>
                <w:sz w:val="17"/>
              </w:rPr>
              <w:t>Laravel Filesystem (S3/local)</w:t>
            </w:r>
          </w:p>
        </w:tc>
        <w:tc>
          <w:tcPr>
            <w:tcW w:type="dxa" w:w="3408"/>
            <w:shd w:fill="FFFFFF"/>
            <w:tcMar>
              <w:top w:w="60" w:type="dxa"/>
              <w:bottom w:w="60" w:type="dxa"/>
              <w:left w:w="80" w:type="dxa"/>
              <w:right w:w="80" w:type="dxa"/>
            </w:tcMar>
          </w:tcPr>
          <w:p>
            <w:r>
              <w:rPr>
                <w:sz w:val="17"/>
              </w:rPr>
              <w:t>Evidence photos, receipts, documents, exports</w:t>
            </w:r>
          </w:p>
        </w:tc>
      </w:tr>
      <w:tr>
        <w:tc>
          <w:tcPr>
            <w:tcW w:type="dxa" w:w="3408"/>
            <w:shd w:fill="F8FAFC"/>
            <w:tcMar>
              <w:top w:w="60" w:type="dxa"/>
              <w:bottom w:w="60" w:type="dxa"/>
              <w:left w:w="80" w:type="dxa"/>
              <w:right w:w="80" w:type="dxa"/>
            </w:tcMar>
          </w:tcPr>
          <w:p>
            <w:r>
              <w:rPr>
                <w:sz w:val="17"/>
              </w:rPr>
              <w:t>Search</w:t>
            </w:r>
          </w:p>
        </w:tc>
        <w:tc>
          <w:tcPr>
            <w:tcW w:type="dxa" w:w="3408"/>
            <w:shd w:fill="F8FAFC"/>
            <w:tcMar>
              <w:top w:w="60" w:type="dxa"/>
              <w:bottom w:w="60" w:type="dxa"/>
              <w:left w:w="80" w:type="dxa"/>
              <w:right w:w="80" w:type="dxa"/>
            </w:tcMar>
          </w:tcPr>
          <w:p>
            <w:r>
              <w:rPr>
                <w:sz w:val="17"/>
              </w:rPr>
              <w:t>Laravel Scout + Meilisearch</w:t>
            </w:r>
          </w:p>
        </w:tc>
        <w:tc>
          <w:tcPr>
            <w:tcW w:type="dxa" w:w="3408"/>
            <w:shd w:fill="F8FAFC"/>
            <w:tcMar>
              <w:top w:w="60" w:type="dxa"/>
              <w:bottom w:w="60" w:type="dxa"/>
              <w:left w:w="80" w:type="dxa"/>
              <w:right w:w="80" w:type="dxa"/>
            </w:tcMar>
          </w:tcPr>
          <w:p>
            <w:r>
              <w:rPr>
                <w:sz w:val="17"/>
              </w:rPr>
              <w:t>Full-text search across activities, customers, products</w:t>
            </w:r>
          </w:p>
        </w:tc>
      </w:tr>
      <w:tr>
        <w:tc>
          <w:tcPr>
            <w:tcW w:type="dxa" w:w="3408"/>
            <w:shd w:fill="FFFFFF"/>
            <w:tcMar>
              <w:top w:w="60" w:type="dxa"/>
              <w:bottom w:w="60" w:type="dxa"/>
              <w:left w:w="80" w:type="dxa"/>
              <w:right w:w="80" w:type="dxa"/>
            </w:tcMar>
          </w:tcPr>
          <w:p>
            <w:r>
              <w:rPr>
                <w:sz w:val="17"/>
              </w:rPr>
              <w:t>Excel/CSV Export</w:t>
            </w:r>
          </w:p>
        </w:tc>
        <w:tc>
          <w:tcPr>
            <w:tcW w:type="dxa" w:w="3408"/>
            <w:shd w:fill="FFFFFF"/>
            <w:tcMar>
              <w:top w:w="60" w:type="dxa"/>
              <w:bottom w:w="60" w:type="dxa"/>
              <w:left w:w="80" w:type="dxa"/>
              <w:right w:w="80" w:type="dxa"/>
            </w:tcMar>
          </w:tcPr>
          <w:p>
            <w:r>
              <w:rPr>
                <w:sz w:val="17"/>
              </w:rPr>
              <w:t>Laravel Excel (Maatwebsite)</w:t>
            </w:r>
          </w:p>
        </w:tc>
        <w:tc>
          <w:tcPr>
            <w:tcW w:type="dxa" w:w="3408"/>
            <w:shd w:fill="FFFFFF"/>
            <w:tcMar>
              <w:top w:w="60" w:type="dxa"/>
              <w:bottom w:w="60" w:type="dxa"/>
              <w:left w:w="80" w:type="dxa"/>
              <w:right w:w="80" w:type="dxa"/>
            </w:tcMar>
          </w:tcPr>
          <w:p>
            <w:r>
              <w:rPr>
                <w:sz w:val="17"/>
              </w:rPr>
              <w:t>Report exports, data imports, bulk operations</w:t>
            </w:r>
          </w:p>
        </w:tc>
      </w:tr>
      <w:tr>
        <w:tc>
          <w:tcPr>
            <w:tcW w:type="dxa" w:w="3408"/>
            <w:shd w:fill="F8FAFC"/>
            <w:tcMar>
              <w:top w:w="60" w:type="dxa"/>
              <w:bottom w:w="60" w:type="dxa"/>
              <w:left w:w="80" w:type="dxa"/>
              <w:right w:w="80" w:type="dxa"/>
            </w:tcMar>
          </w:tcPr>
          <w:p>
            <w:r>
              <w:rPr>
                <w:sz w:val="17"/>
              </w:rPr>
              <w:t>Payment Gateway</w:t>
            </w:r>
          </w:p>
        </w:tc>
        <w:tc>
          <w:tcPr>
            <w:tcW w:type="dxa" w:w="3408"/>
            <w:shd w:fill="F8FAFC"/>
            <w:tcMar>
              <w:top w:w="60" w:type="dxa"/>
              <w:bottom w:w="60" w:type="dxa"/>
              <w:left w:w="80" w:type="dxa"/>
              <w:right w:w="80" w:type="dxa"/>
            </w:tcMar>
          </w:tcPr>
          <w:p>
            <w:r>
              <w:rPr>
                <w:sz w:val="17"/>
              </w:rPr>
              <w:t>Safaricom M-Pesa Daraja 2.0 API</w:t>
            </w:r>
          </w:p>
        </w:tc>
        <w:tc>
          <w:tcPr>
            <w:tcW w:type="dxa" w:w="3408"/>
            <w:shd w:fill="F8FAFC"/>
            <w:tcMar>
              <w:top w:w="60" w:type="dxa"/>
              <w:bottom w:w="60" w:type="dxa"/>
              <w:left w:w="80" w:type="dxa"/>
              <w:right w:w="80" w:type="dxa"/>
            </w:tcMar>
          </w:tcPr>
          <w:p>
            <w:r>
              <w:rPr>
                <w:sz w:val="17"/>
              </w:rPr>
              <w:t>STK Push, C2B Paybill, B2C Disbursals</w:t>
            </w:r>
          </w:p>
        </w:tc>
      </w:tr>
      <w:tr>
        <w:tc>
          <w:tcPr>
            <w:tcW w:type="dxa" w:w="3408"/>
            <w:shd w:fill="FFFFFF"/>
            <w:tcMar>
              <w:top w:w="60" w:type="dxa"/>
              <w:bottom w:w="60" w:type="dxa"/>
              <w:left w:w="80" w:type="dxa"/>
              <w:right w:w="80" w:type="dxa"/>
            </w:tcMar>
          </w:tcPr>
          <w:p>
            <w:r>
              <w:rPr>
                <w:sz w:val="17"/>
              </w:rPr>
              <w:t>Fiscal Tax Adapter</w:t>
            </w:r>
          </w:p>
        </w:tc>
        <w:tc>
          <w:tcPr>
            <w:tcW w:type="dxa" w:w="3408"/>
            <w:shd w:fill="FFFFFF"/>
            <w:tcMar>
              <w:top w:w="60" w:type="dxa"/>
              <w:bottom w:w="60" w:type="dxa"/>
              <w:left w:w="80" w:type="dxa"/>
              <w:right w:w="80" w:type="dxa"/>
            </w:tcMar>
          </w:tcPr>
          <w:p>
            <w:r>
              <w:rPr>
                <w:sz w:val="17"/>
              </w:rPr>
              <w:t>KRA ETIMS Middleware</w:t>
            </w:r>
          </w:p>
        </w:tc>
        <w:tc>
          <w:tcPr>
            <w:tcW w:type="dxa" w:w="3408"/>
            <w:shd w:fill="FFFFFF"/>
            <w:tcMar>
              <w:top w:w="60" w:type="dxa"/>
              <w:bottom w:w="60" w:type="dxa"/>
              <w:left w:w="80" w:type="dxa"/>
              <w:right w:w="80" w:type="dxa"/>
            </w:tcMar>
          </w:tcPr>
          <w:p>
            <w:r>
              <w:rPr>
                <w:sz w:val="17"/>
              </w:rPr>
              <w:t>Electronic Tax Invoice receipts with QR code</w:t>
            </w:r>
          </w:p>
        </w:tc>
      </w:tr>
    </w:tbl>
    <w:p/>
    <w:p>
      <w:pPr>
        <w:spacing w:before="320" w:after="120"/>
      </w:pPr>
      <w:r>
        <w:rPr>
          <w:rFonts w:ascii="Calibri" w:hAnsi="Calibri"/>
          <w:b/>
          <w:color w:val="0F172A"/>
          <w:sz w:val="32"/>
        </w:rPr>
        <w:t>4. Shared Platform Foundations and Governing Rules</w:t>
      </w:r>
    </w:p>
    <w:p>
      <w:pPr>
        <w:spacing w:before="240" w:after="80"/>
      </w:pPr>
      <w:r>
        <w:rPr>
          <w:rFonts w:ascii="Calibri" w:hAnsi="Calibri"/>
          <w:b/>
          <w:color w:val="2563EB"/>
          <w:sz w:val="26"/>
        </w:rPr>
        <w:t>4.1 Core Activity Engine Structure</w:t>
      </w:r>
    </w:p>
    <w:p>
      <w:pPr>
        <w:spacing w:before="40" w:after="80" w:line="276" w:lineRule="auto"/>
      </w:pPr>
      <w:r>
        <w:rPr>
          <w:sz w:val="20"/>
        </w:rPr>
        <w:t>Task, visit, appointment, call, meeting, survey, inspection, collection, delivery, merchandising check, and maintenance are activity types over one common activity record.</w:t>
      </w:r>
    </w:p>
    <w:tbl>
      <w:tblPr>
        <w:tblW w:type="auto" w:w="0"/>
        <w:jc w:val="center"/>
        <w:tblLook w:firstColumn="1" w:firstRow="1" w:lastColumn="0" w:lastRow="0" w:noHBand="0" w:noVBand="1" w:val="04A0"/>
      </w:tblPr>
      <w:tblGrid>
        <w:gridCol w:w="5112"/>
        <w:gridCol w:w="5112"/>
      </w:tblGrid>
      <w:tr>
        <w:tc>
          <w:tcPr>
            <w:tcW w:type="dxa" w:w="5112"/>
            <w:shd w:fill="0F172A"/>
            <w:tcMar>
              <w:top w:w="80" w:type="dxa"/>
              <w:bottom w:w="80" w:type="dxa"/>
              <w:left w:w="100" w:type="dxa"/>
              <w:right w:w="100" w:type="dxa"/>
            </w:tcMar>
          </w:tcPr>
          <w:p>
            <w:r>
              <w:rPr>
                <w:b/>
                <w:color w:val="FFFFFF"/>
                <w:sz w:val="18"/>
              </w:rPr>
              <w:t>Field Group</w:t>
            </w:r>
          </w:p>
        </w:tc>
        <w:tc>
          <w:tcPr>
            <w:tcW w:type="dxa" w:w="5112"/>
            <w:shd w:fill="0F172A"/>
            <w:tcMar>
              <w:top w:w="80" w:type="dxa"/>
              <w:bottom w:w="80" w:type="dxa"/>
              <w:left w:w="100" w:type="dxa"/>
              <w:right w:w="100" w:type="dxa"/>
            </w:tcMar>
          </w:tcPr>
          <w:p>
            <w:r>
              <w:rPr>
                <w:b/>
                <w:color w:val="FFFFFF"/>
                <w:sz w:val="18"/>
              </w:rPr>
              <w:t>Required and Configurable Fields</w:t>
            </w:r>
          </w:p>
        </w:tc>
      </w:tr>
      <w:tr>
        <w:tc>
          <w:tcPr>
            <w:tcW w:type="dxa" w:w="5112"/>
            <w:shd w:fill="FFFFFF"/>
            <w:tcMar>
              <w:top w:w="60" w:type="dxa"/>
              <w:bottom w:w="60" w:type="dxa"/>
              <w:left w:w="80" w:type="dxa"/>
              <w:right w:w="80" w:type="dxa"/>
            </w:tcMar>
          </w:tcPr>
          <w:p>
            <w:r>
              <w:rPr>
                <w:sz w:val="17"/>
              </w:rPr>
              <w:t>Identity</w:t>
            </w:r>
          </w:p>
        </w:tc>
        <w:tc>
          <w:tcPr>
            <w:tcW w:type="dxa" w:w="5112"/>
            <w:shd w:fill="FFFFFF"/>
            <w:tcMar>
              <w:top w:w="60" w:type="dxa"/>
              <w:bottom w:w="60" w:type="dxa"/>
              <w:left w:w="80" w:type="dxa"/>
              <w:right w:w="80" w:type="dxa"/>
            </w:tcMar>
          </w:tcPr>
          <w:p>
            <w:r>
              <w:rPr>
                <w:sz w:val="17"/>
              </w:rPr>
              <w:t>activity_id, reference, company/context, activity_type, category, title, description</w:t>
            </w:r>
          </w:p>
        </w:tc>
      </w:tr>
      <w:tr>
        <w:tc>
          <w:tcPr>
            <w:tcW w:type="dxa" w:w="5112"/>
            <w:shd w:fill="F8FAFC"/>
            <w:tcMar>
              <w:top w:w="60" w:type="dxa"/>
              <w:bottom w:w="60" w:type="dxa"/>
              <w:left w:w="80" w:type="dxa"/>
              <w:right w:w="80" w:type="dxa"/>
            </w:tcMar>
          </w:tcPr>
          <w:p>
            <w:r>
              <w:rPr>
                <w:sz w:val="17"/>
              </w:rPr>
              <w:t>Relationships</w:t>
            </w:r>
          </w:p>
        </w:tc>
        <w:tc>
          <w:tcPr>
            <w:tcW w:type="dxa" w:w="5112"/>
            <w:shd w:fill="F8FAFC"/>
            <w:tcMar>
              <w:top w:w="60" w:type="dxa"/>
              <w:bottom w:w="60" w:type="dxa"/>
              <w:left w:w="80" w:type="dxa"/>
              <w:right w:w="80" w:type="dxa"/>
            </w:tcMar>
          </w:tcPr>
          <w:p>
            <w:r>
              <w:rPr>
                <w:sz w:val="17"/>
              </w:rPr>
              <w:t>employee/team, customer/contact, lead/deal, project, location, parent activity, business record</w:t>
            </w:r>
          </w:p>
        </w:tc>
      </w:tr>
      <w:tr>
        <w:tc>
          <w:tcPr>
            <w:tcW w:type="dxa" w:w="5112"/>
            <w:shd w:fill="FFFFFF"/>
            <w:tcMar>
              <w:top w:w="60" w:type="dxa"/>
              <w:bottom w:w="60" w:type="dxa"/>
              <w:left w:w="80" w:type="dxa"/>
              <w:right w:w="80" w:type="dxa"/>
            </w:tcMar>
          </w:tcPr>
          <w:p>
            <w:r>
              <w:rPr>
                <w:sz w:val="17"/>
              </w:rPr>
              <w:t>Schedule</w:t>
            </w:r>
          </w:p>
        </w:tc>
        <w:tc>
          <w:tcPr>
            <w:tcW w:type="dxa" w:w="5112"/>
            <w:shd w:fill="FFFFFF"/>
            <w:tcMar>
              <w:top w:w="60" w:type="dxa"/>
              <w:bottom w:w="60" w:type="dxa"/>
              <w:left w:w="80" w:type="dxa"/>
              <w:right w:w="80" w:type="dxa"/>
            </w:tcMar>
          </w:tcPr>
          <w:p>
            <w:r>
              <w:rPr>
                <w:sz w:val="17"/>
              </w:rPr>
              <w:t>planned start/end, due date, timezone, recurrence, reminders, allowed execution window</w:t>
            </w:r>
          </w:p>
        </w:tc>
      </w:tr>
      <w:tr>
        <w:tc>
          <w:tcPr>
            <w:tcW w:type="dxa" w:w="5112"/>
            <w:shd w:fill="F8FAFC"/>
            <w:tcMar>
              <w:top w:w="60" w:type="dxa"/>
              <w:bottom w:w="60" w:type="dxa"/>
              <w:left w:w="80" w:type="dxa"/>
              <w:right w:w="80" w:type="dxa"/>
            </w:tcMar>
          </w:tcPr>
          <w:p>
            <w:r>
              <w:rPr>
                <w:sz w:val="17"/>
              </w:rPr>
              <w:t>Controls</w:t>
            </w:r>
          </w:p>
        </w:tc>
        <w:tc>
          <w:tcPr>
            <w:tcW w:type="dxa" w:w="5112"/>
            <w:shd w:fill="F8FAFC"/>
            <w:tcMar>
              <w:top w:w="60" w:type="dxa"/>
              <w:bottom w:w="60" w:type="dxa"/>
              <w:left w:w="80" w:type="dxa"/>
              <w:right w:w="80" w:type="dxa"/>
            </w:tcMar>
          </w:tcPr>
          <w:p>
            <w:r>
              <w:rPr>
                <w:sz w:val="17"/>
              </w:rPr>
              <w:t>priority, status, location policy, attendance policy, evidence policy, approval policy</w:t>
            </w:r>
          </w:p>
        </w:tc>
      </w:tr>
      <w:tr>
        <w:tc>
          <w:tcPr>
            <w:tcW w:type="dxa" w:w="5112"/>
            <w:shd w:fill="FFFFFF"/>
            <w:tcMar>
              <w:top w:w="60" w:type="dxa"/>
              <w:bottom w:w="60" w:type="dxa"/>
              <w:left w:w="80" w:type="dxa"/>
              <w:right w:w="80" w:type="dxa"/>
            </w:tcMar>
          </w:tcPr>
          <w:p>
            <w:r>
              <w:rPr>
                <w:sz w:val="17"/>
              </w:rPr>
              <w:t>Execution</w:t>
            </w:r>
          </w:p>
        </w:tc>
        <w:tc>
          <w:tcPr>
            <w:tcW w:type="dxa" w:w="5112"/>
            <w:shd w:fill="FFFFFF"/>
            <w:tcMar>
              <w:top w:w="60" w:type="dxa"/>
              <w:bottom w:w="60" w:type="dxa"/>
              <w:left w:w="80" w:type="dxa"/>
              <w:right w:w="80" w:type="dxa"/>
            </w:tcMar>
          </w:tcPr>
          <w:p>
            <w:r>
              <w:rPr>
                <w:sz w:val="17"/>
              </w:rPr>
              <w:t>actual start/end, attendance session, start/end coordinates, device, offline state</w:t>
            </w:r>
          </w:p>
        </w:tc>
      </w:tr>
      <w:tr>
        <w:tc>
          <w:tcPr>
            <w:tcW w:type="dxa" w:w="5112"/>
            <w:shd w:fill="F8FAFC"/>
            <w:tcMar>
              <w:top w:w="60" w:type="dxa"/>
              <w:bottom w:w="60" w:type="dxa"/>
              <w:left w:w="80" w:type="dxa"/>
              <w:right w:w="80" w:type="dxa"/>
            </w:tcMar>
          </w:tcPr>
          <w:p>
            <w:r>
              <w:rPr>
                <w:sz w:val="17"/>
              </w:rPr>
              <w:t>Outcome</w:t>
            </w:r>
          </w:p>
        </w:tc>
        <w:tc>
          <w:tcPr>
            <w:tcW w:type="dxa" w:w="5112"/>
            <w:shd w:fill="F8FAFC"/>
            <w:tcMar>
              <w:top w:w="60" w:type="dxa"/>
              <w:bottom w:w="60" w:type="dxa"/>
              <w:left w:w="80" w:type="dxa"/>
              <w:right w:w="80" w:type="dxa"/>
            </w:tcMar>
          </w:tcPr>
          <w:p>
            <w:r>
              <w:rPr>
                <w:sz w:val="17"/>
              </w:rPr>
              <w:t>completion notes, outcome code, follow-up, evidence set, approval result</w:t>
            </w:r>
          </w:p>
        </w:tc>
      </w:tr>
    </w:tbl>
    <w:p/>
    <w:p>
      <w:pPr>
        <w:spacing w:before="240" w:after="80"/>
      </w:pPr>
      <w:r>
        <w:rPr>
          <w:rFonts w:ascii="Calibri" w:hAnsi="Calibri"/>
          <w:b/>
          <w:color w:val="2563EB"/>
          <w:sz w:val="26"/>
        </w:rPr>
        <w:t>4.2 Verification Result Engine</w:t>
      </w:r>
    </w:p>
    <w:p>
      <w:pPr>
        <w:spacing w:before="40" w:after="80" w:line="276" w:lineRule="auto"/>
      </w:pPr>
      <w:r>
        <w:rPr>
          <w:sz w:val="20"/>
        </w:rPr>
        <w:t>Verification Flow (Steps 33–39): Resolve location -&gt; Check execution window -&gt; Validate attendance -&gt; Acquire GPS coordinates &amp; distance -&gt; Validate device/QR/Face -&gt; Issue signed VerificationResult -&gt; Permit completion or route to exception.</w:t>
      </w:r>
    </w:p>
    <w:tbl>
      <w:tblPr>
        <w:tblW w:type="auto" w:w="0"/>
        <w:jc w:val="center"/>
        <w:tblLook w:firstColumn="1" w:firstRow="1" w:lastColumn="0" w:lastRow="0" w:noHBand="0" w:noVBand="1" w:val="04A0"/>
      </w:tblPr>
      <w:tblGrid>
        <w:gridCol w:w="3408"/>
        <w:gridCol w:w="3408"/>
        <w:gridCol w:w="3408"/>
      </w:tblGrid>
      <w:tr>
        <w:tc>
          <w:tcPr>
            <w:tcW w:type="dxa" w:w="3408"/>
            <w:shd w:fill="0F172A"/>
            <w:tcMar>
              <w:top w:w="80" w:type="dxa"/>
              <w:bottom w:w="80" w:type="dxa"/>
              <w:left w:w="100" w:type="dxa"/>
              <w:right w:w="100" w:type="dxa"/>
            </w:tcMar>
          </w:tcPr>
          <w:p>
            <w:r>
              <w:rPr>
                <w:b/>
                <w:color w:val="FFFFFF"/>
                <w:sz w:val="18"/>
              </w:rPr>
              <w:t>Level</w:t>
            </w:r>
          </w:p>
        </w:tc>
        <w:tc>
          <w:tcPr>
            <w:tcW w:type="dxa" w:w="3408"/>
            <w:shd w:fill="0F172A"/>
            <w:tcMar>
              <w:top w:w="80" w:type="dxa"/>
              <w:bottom w:w="80" w:type="dxa"/>
              <w:left w:w="100" w:type="dxa"/>
              <w:right w:w="100" w:type="dxa"/>
            </w:tcMar>
          </w:tcPr>
          <w:p>
            <w:r>
              <w:rPr>
                <w:b/>
                <w:color w:val="FFFFFF"/>
                <w:sz w:val="18"/>
              </w:rPr>
              <w:t>Example Rule</w:t>
            </w:r>
          </w:p>
        </w:tc>
        <w:tc>
          <w:tcPr>
            <w:tcW w:type="dxa" w:w="3408"/>
            <w:shd w:fill="0F172A"/>
            <w:tcMar>
              <w:top w:w="80" w:type="dxa"/>
              <w:bottom w:w="80" w:type="dxa"/>
              <w:left w:w="100" w:type="dxa"/>
              <w:right w:w="100" w:type="dxa"/>
            </w:tcMar>
          </w:tcPr>
          <w:p>
            <w:r>
              <w:rPr>
                <w:b/>
                <w:color w:val="FFFFFF"/>
                <w:sz w:val="18"/>
              </w:rPr>
              <w:t>Precedence</w:t>
            </w:r>
          </w:p>
        </w:tc>
      </w:tr>
      <w:tr>
        <w:tc>
          <w:tcPr>
            <w:tcW w:type="dxa" w:w="3408"/>
            <w:shd w:fill="FFFFFF"/>
            <w:tcMar>
              <w:top w:w="60" w:type="dxa"/>
              <w:bottom w:w="60" w:type="dxa"/>
              <w:left w:w="80" w:type="dxa"/>
              <w:right w:w="80" w:type="dxa"/>
            </w:tcMar>
          </w:tcPr>
          <w:p>
            <w:r>
              <w:rPr>
                <w:sz w:val="17"/>
              </w:rPr>
              <w:t>Platform</w:t>
            </w:r>
          </w:p>
        </w:tc>
        <w:tc>
          <w:tcPr>
            <w:tcW w:type="dxa" w:w="3408"/>
            <w:shd w:fill="FFFFFF"/>
            <w:tcMar>
              <w:top w:w="60" w:type="dxa"/>
              <w:bottom w:w="60" w:type="dxa"/>
              <w:left w:w="80" w:type="dxa"/>
              <w:right w:w="80" w:type="dxa"/>
            </w:tcMar>
          </w:tcPr>
          <w:p>
            <w:r>
              <w:rPr>
                <w:sz w:val="17"/>
              </w:rPr>
              <w:t>GPS accuracy may not be worse than global threshold</w:t>
            </w:r>
          </w:p>
        </w:tc>
        <w:tc>
          <w:tcPr>
            <w:tcW w:type="dxa" w:w="3408"/>
            <w:shd w:fill="FFFFFF"/>
            <w:tcMar>
              <w:top w:w="60" w:type="dxa"/>
              <w:bottom w:w="60" w:type="dxa"/>
              <w:left w:w="80" w:type="dxa"/>
              <w:right w:w="80" w:type="dxa"/>
            </w:tcMar>
          </w:tcPr>
          <w:p>
            <w:r>
              <w:rPr>
                <w:sz w:val="17"/>
              </w:rPr>
              <w:t>1 (Highest)</w:t>
            </w:r>
          </w:p>
        </w:tc>
      </w:tr>
      <w:tr>
        <w:tc>
          <w:tcPr>
            <w:tcW w:type="dxa" w:w="3408"/>
            <w:shd w:fill="F8FAFC"/>
            <w:tcMar>
              <w:top w:w="60" w:type="dxa"/>
              <w:bottom w:w="60" w:type="dxa"/>
              <w:left w:w="80" w:type="dxa"/>
              <w:right w:w="80" w:type="dxa"/>
            </w:tcMar>
          </w:tcPr>
          <w:p>
            <w:r>
              <w:rPr>
                <w:sz w:val="17"/>
              </w:rPr>
              <w:t>Company</w:t>
            </w:r>
          </w:p>
        </w:tc>
        <w:tc>
          <w:tcPr>
            <w:tcW w:type="dxa" w:w="3408"/>
            <w:shd w:fill="F8FAFC"/>
            <w:tcMar>
              <w:top w:w="60" w:type="dxa"/>
              <w:bottom w:w="60" w:type="dxa"/>
              <w:left w:w="80" w:type="dxa"/>
              <w:right w:w="80" w:type="dxa"/>
            </w:tcMar>
          </w:tcPr>
          <w:p>
            <w:r>
              <w:rPr>
                <w:sz w:val="17"/>
              </w:rPr>
              <w:t>All field collections require registered devices</w:t>
            </w:r>
          </w:p>
        </w:tc>
        <w:tc>
          <w:tcPr>
            <w:tcW w:type="dxa" w:w="3408"/>
            <w:shd w:fill="F8FAFC"/>
            <w:tcMar>
              <w:top w:w="60" w:type="dxa"/>
              <w:bottom w:w="60" w:type="dxa"/>
              <w:left w:w="80" w:type="dxa"/>
              <w:right w:w="80" w:type="dxa"/>
            </w:tcMar>
          </w:tcPr>
          <w:p>
            <w:r>
              <w:rPr>
                <w:sz w:val="17"/>
              </w:rPr>
              <w:t>2</w:t>
            </w:r>
          </w:p>
        </w:tc>
      </w:tr>
      <w:tr>
        <w:tc>
          <w:tcPr>
            <w:tcW w:type="dxa" w:w="3408"/>
            <w:shd w:fill="FFFFFF"/>
            <w:tcMar>
              <w:top w:w="60" w:type="dxa"/>
              <w:bottom w:w="60" w:type="dxa"/>
              <w:left w:w="80" w:type="dxa"/>
              <w:right w:w="80" w:type="dxa"/>
            </w:tcMar>
          </w:tcPr>
          <w:p>
            <w:r>
              <w:rPr>
                <w:sz w:val="17"/>
              </w:rPr>
              <w:t>Activity type</w:t>
            </w:r>
          </w:p>
        </w:tc>
        <w:tc>
          <w:tcPr>
            <w:tcW w:type="dxa" w:w="3408"/>
            <w:shd w:fill="FFFFFF"/>
            <w:tcMar>
              <w:top w:w="60" w:type="dxa"/>
              <w:bottom w:w="60" w:type="dxa"/>
              <w:left w:w="80" w:type="dxa"/>
              <w:right w:w="80" w:type="dxa"/>
            </w:tcMar>
          </w:tcPr>
          <w:p>
            <w:r>
              <w:rPr>
                <w:sz w:val="17"/>
              </w:rPr>
              <w:t>Surveys require respondent and completed questionnaire</w:t>
            </w:r>
          </w:p>
        </w:tc>
        <w:tc>
          <w:tcPr>
            <w:tcW w:type="dxa" w:w="3408"/>
            <w:shd w:fill="FFFFFF"/>
            <w:tcMar>
              <w:top w:w="60" w:type="dxa"/>
              <w:bottom w:w="60" w:type="dxa"/>
              <w:left w:w="80" w:type="dxa"/>
              <w:right w:w="80" w:type="dxa"/>
            </w:tcMar>
          </w:tcPr>
          <w:p>
            <w:r>
              <w:rPr>
                <w:sz w:val="17"/>
              </w:rPr>
              <w:t>3</w:t>
            </w:r>
          </w:p>
        </w:tc>
      </w:tr>
      <w:tr>
        <w:tc>
          <w:tcPr>
            <w:tcW w:type="dxa" w:w="3408"/>
            <w:shd w:fill="F8FAFC"/>
            <w:tcMar>
              <w:top w:w="60" w:type="dxa"/>
              <w:bottom w:w="60" w:type="dxa"/>
              <w:left w:w="80" w:type="dxa"/>
              <w:right w:w="80" w:type="dxa"/>
            </w:tcMar>
          </w:tcPr>
          <w:p>
            <w:r>
              <w:rPr>
                <w:sz w:val="17"/>
              </w:rPr>
              <w:t>Location/site</w:t>
            </w:r>
          </w:p>
        </w:tc>
        <w:tc>
          <w:tcPr>
            <w:tcW w:type="dxa" w:w="3408"/>
            <w:shd w:fill="F8FAFC"/>
            <w:tcMar>
              <w:top w:w="60" w:type="dxa"/>
              <w:bottom w:w="60" w:type="dxa"/>
              <w:left w:w="80" w:type="dxa"/>
              <w:right w:w="80" w:type="dxa"/>
            </w:tcMar>
          </w:tcPr>
          <w:p>
            <w:r>
              <w:rPr>
                <w:sz w:val="17"/>
              </w:rPr>
              <w:t>Warehouse activities require face or QR check-in</w:t>
            </w:r>
          </w:p>
        </w:tc>
        <w:tc>
          <w:tcPr>
            <w:tcW w:type="dxa" w:w="3408"/>
            <w:shd w:fill="F8FAFC"/>
            <w:tcMar>
              <w:top w:w="60" w:type="dxa"/>
              <w:bottom w:w="60" w:type="dxa"/>
              <w:left w:w="80" w:type="dxa"/>
              <w:right w:w="80" w:type="dxa"/>
            </w:tcMar>
          </w:tcPr>
          <w:p>
            <w:r>
              <w:rPr>
                <w:sz w:val="17"/>
              </w:rPr>
              <w:t>4</w:t>
            </w:r>
          </w:p>
        </w:tc>
      </w:tr>
      <w:tr>
        <w:tc>
          <w:tcPr>
            <w:tcW w:type="dxa" w:w="3408"/>
            <w:shd w:fill="FFFFFF"/>
            <w:tcMar>
              <w:top w:w="60" w:type="dxa"/>
              <w:bottom w:w="60" w:type="dxa"/>
              <w:left w:w="80" w:type="dxa"/>
              <w:right w:w="80" w:type="dxa"/>
            </w:tcMar>
          </w:tcPr>
          <w:p>
            <w:r>
              <w:rPr>
                <w:sz w:val="17"/>
              </w:rPr>
              <w:t>Individual activity</w:t>
            </w:r>
          </w:p>
        </w:tc>
        <w:tc>
          <w:tcPr>
            <w:tcW w:type="dxa" w:w="3408"/>
            <w:shd w:fill="FFFFFF"/>
            <w:tcMar>
              <w:top w:w="60" w:type="dxa"/>
              <w:bottom w:w="60" w:type="dxa"/>
              <w:left w:w="80" w:type="dxa"/>
              <w:right w:w="80" w:type="dxa"/>
            </w:tcMar>
          </w:tcPr>
          <w:p>
            <w:r>
              <w:rPr>
                <w:sz w:val="17"/>
              </w:rPr>
              <w:t>This appointment requires customer signature</w:t>
            </w:r>
          </w:p>
        </w:tc>
        <w:tc>
          <w:tcPr>
            <w:tcW w:type="dxa" w:w="3408"/>
            <w:shd w:fill="FFFFFF"/>
            <w:tcMar>
              <w:top w:w="60" w:type="dxa"/>
              <w:bottom w:w="60" w:type="dxa"/>
              <w:left w:w="80" w:type="dxa"/>
              <w:right w:w="80" w:type="dxa"/>
            </w:tcMar>
          </w:tcPr>
          <w:p>
            <w:r>
              <w:rPr>
                <w:sz w:val="17"/>
              </w:rPr>
              <w:t>5 (Most specific)</w:t>
            </w:r>
          </w:p>
        </w:tc>
      </w:tr>
    </w:tbl>
    <w:p/>
    <w:p>
      <w:pPr>
        <w:spacing w:before="320" w:after="120"/>
      </w:pPr>
      <w:r>
        <w:rPr>
          <w:rFonts w:ascii="Calibri" w:hAnsi="Calibri"/>
          <w:b/>
          <w:color w:val="0F172A"/>
          <w:sz w:val="32"/>
        </w:rPr>
        <w:t>5. Module 1 — Field Operations &amp; Location Intelligence</w:t>
      </w:r>
    </w:p>
    <w:p>
      <w:pPr>
        <w:spacing w:before="40" w:after="80" w:line="276" w:lineRule="auto"/>
      </w:pPr>
      <w:r>
        <w:rPr>
          <w:sz w:val="20"/>
        </w:rPr>
        <w:t>Goals (40–44): Create location registry, role-controlled monitoring, site/QR/Face/GPS attendance, sequence-preserved tracking, early exception alerts.</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b/>
                <w:color w:val="FFFFFF"/>
                <w:sz w:val="18"/>
              </w:rPr>
              <w:t>ID</w:t>
            </w:r>
          </w:p>
        </w:tc>
        <w:tc>
          <w:tcPr>
            <w:tcW w:type="dxa" w:w="2556"/>
            <w:shd w:fill="0F172A"/>
            <w:tcMar>
              <w:top w:w="80" w:type="dxa"/>
              <w:bottom w:w="80" w:type="dxa"/>
              <w:left w:w="100" w:type="dxa"/>
              <w:right w:w="100" w:type="dxa"/>
            </w:tcMar>
          </w:tcPr>
          <w:p>
            <w:r>
              <w:rPr>
                <w:b/>
                <w:color w:val="FFFFFF"/>
                <w:sz w:val="18"/>
              </w:rPr>
              <w:t>Requirement</w:t>
            </w:r>
          </w:p>
        </w:tc>
        <w:tc>
          <w:tcPr>
            <w:tcW w:type="dxa" w:w="2556"/>
            <w:shd w:fill="0F172A"/>
            <w:tcMar>
              <w:top w:w="80" w:type="dxa"/>
              <w:bottom w:w="80" w:type="dxa"/>
              <w:left w:w="100" w:type="dxa"/>
              <w:right w:w="100" w:type="dxa"/>
            </w:tcMar>
          </w:tcPr>
          <w:p>
            <w:r>
              <w:rPr>
                <w:b/>
                <w:color w:val="FFFFFF"/>
                <w:sz w:val="18"/>
              </w:rPr>
              <w:t>Detail</w:t>
            </w:r>
          </w:p>
        </w:tc>
        <w:tc>
          <w:tcPr>
            <w:tcW w:type="dxa" w:w="2556"/>
            <w:shd w:fill="0F172A"/>
            <w:tcMar>
              <w:top w:w="80" w:type="dxa"/>
              <w:bottom w:w="80" w:type="dxa"/>
              <w:left w:w="100" w:type="dxa"/>
              <w:right w:w="100" w:type="dxa"/>
            </w:tcMar>
          </w:tcPr>
          <w:p>
            <w:r>
              <w:rPr>
                <w:b/>
                <w:color w:val="FFFFFF"/>
                <w:sz w:val="18"/>
              </w:rPr>
              <w:t>Priority</w:t>
            </w:r>
          </w:p>
        </w:tc>
      </w:tr>
      <w:tr>
        <w:tc>
          <w:tcPr>
            <w:tcW w:type="dxa" w:w="2556"/>
            <w:shd w:fill="FFFFFF"/>
            <w:tcMar>
              <w:top w:w="60" w:type="dxa"/>
              <w:bottom w:w="60" w:type="dxa"/>
              <w:left w:w="80" w:type="dxa"/>
              <w:right w:w="80" w:type="dxa"/>
            </w:tcMar>
          </w:tcPr>
          <w:p>
            <w:r>
              <w:rPr>
                <w:sz w:val="17"/>
              </w:rPr>
              <w:t>FO-001</w:t>
            </w:r>
          </w:p>
        </w:tc>
        <w:tc>
          <w:tcPr>
            <w:tcW w:type="dxa" w:w="2556"/>
            <w:shd w:fill="FFFFFF"/>
            <w:tcMar>
              <w:top w:w="60" w:type="dxa"/>
              <w:bottom w:w="60" w:type="dxa"/>
              <w:left w:w="80" w:type="dxa"/>
              <w:right w:w="80" w:type="dxa"/>
            </w:tcMar>
          </w:tcPr>
          <w:p>
            <w:r>
              <w:rPr>
                <w:sz w:val="17"/>
              </w:rPr>
              <w:t>Location registry</w:t>
            </w:r>
          </w:p>
        </w:tc>
        <w:tc>
          <w:tcPr>
            <w:tcW w:type="dxa" w:w="2556"/>
            <w:shd w:fill="FFFFFF"/>
            <w:tcMar>
              <w:top w:w="60" w:type="dxa"/>
              <w:bottom w:w="60" w:type="dxa"/>
              <w:left w:w="80" w:type="dxa"/>
              <w:right w:w="80" w:type="dxa"/>
            </w:tcMar>
          </w:tcPr>
          <w:p>
            <w:r>
              <w:rPr>
                <w:sz w:val="17"/>
              </w:rPr>
              <w:t>Create hierarchical locations with type, owner, coordinates, radius, opening hours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FO-002</w:t>
            </w:r>
          </w:p>
        </w:tc>
        <w:tc>
          <w:tcPr>
            <w:tcW w:type="dxa" w:w="2556"/>
            <w:shd w:fill="F8FAFC"/>
            <w:tcMar>
              <w:top w:w="60" w:type="dxa"/>
              <w:bottom w:w="60" w:type="dxa"/>
              <w:left w:w="80" w:type="dxa"/>
              <w:right w:w="80" w:type="dxa"/>
            </w:tcMar>
          </w:tcPr>
          <w:p>
            <w:r>
              <w:rPr>
                <w:sz w:val="17"/>
              </w:rPr>
              <w:t>Map capture</w:t>
            </w:r>
          </w:p>
        </w:tc>
        <w:tc>
          <w:tcPr>
            <w:tcW w:type="dxa" w:w="2556"/>
            <w:shd w:fill="F8FAFC"/>
            <w:tcMar>
              <w:top w:w="60" w:type="dxa"/>
              <w:bottom w:w="60" w:type="dxa"/>
              <w:left w:w="80" w:type="dxa"/>
              <w:right w:w="80" w:type="dxa"/>
            </w:tcMar>
          </w:tcPr>
          <w:p>
            <w:r>
              <w:rPr>
                <w:sz w:val="17"/>
              </w:rPr>
              <w:t>Allow pin placement, coordinate entry, address lookup, controlled correction</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FO-003</w:t>
            </w:r>
          </w:p>
        </w:tc>
        <w:tc>
          <w:tcPr>
            <w:tcW w:type="dxa" w:w="2556"/>
            <w:shd w:fill="FFFFFF"/>
            <w:tcMar>
              <w:top w:w="60" w:type="dxa"/>
              <w:bottom w:w="60" w:type="dxa"/>
              <w:left w:w="80" w:type="dxa"/>
              <w:right w:w="80" w:type="dxa"/>
            </w:tcMar>
          </w:tcPr>
          <w:p>
            <w:r>
              <w:rPr>
                <w:sz w:val="17"/>
              </w:rPr>
              <w:t>Location assignment</w:t>
            </w:r>
          </w:p>
        </w:tc>
        <w:tc>
          <w:tcPr>
            <w:tcW w:type="dxa" w:w="2556"/>
            <w:shd w:fill="FFFFFF"/>
            <w:tcMar>
              <w:top w:w="60" w:type="dxa"/>
              <w:bottom w:w="60" w:type="dxa"/>
              <w:left w:w="80" w:type="dxa"/>
              <w:right w:w="80" w:type="dxa"/>
            </w:tcMar>
          </w:tcPr>
          <w:p>
            <w:r>
              <w:rPr>
                <w:sz w:val="17"/>
              </w:rPr>
              <w:t>Assign people/teams to locations with effective dates, roles, primary designation</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FO-004</w:t>
            </w:r>
          </w:p>
        </w:tc>
        <w:tc>
          <w:tcPr>
            <w:tcW w:type="dxa" w:w="2556"/>
            <w:shd w:fill="F8FAFC"/>
            <w:tcMar>
              <w:top w:w="60" w:type="dxa"/>
              <w:bottom w:w="60" w:type="dxa"/>
              <w:left w:w="80" w:type="dxa"/>
              <w:right w:w="80" w:type="dxa"/>
            </w:tcMar>
          </w:tcPr>
          <w:p>
            <w:r>
              <w:rPr>
                <w:sz w:val="17"/>
              </w:rPr>
              <w:t>Live status</w:t>
            </w:r>
          </w:p>
        </w:tc>
        <w:tc>
          <w:tcPr>
            <w:tcW w:type="dxa" w:w="2556"/>
            <w:shd w:fill="F8FAFC"/>
            <w:tcMar>
              <w:top w:w="60" w:type="dxa"/>
              <w:bottom w:w="60" w:type="dxa"/>
              <w:left w:w="80" w:type="dxa"/>
              <w:right w:w="80" w:type="dxa"/>
            </w:tcMar>
          </w:tcPr>
          <w:p>
            <w:r>
              <w:rPr>
                <w:sz w:val="17"/>
              </w:rPr>
              <w:t>Show last authorised location, timestamp, accuracy, active activity, device status</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FO-005</w:t>
            </w:r>
          </w:p>
        </w:tc>
        <w:tc>
          <w:tcPr>
            <w:tcW w:type="dxa" w:w="2556"/>
            <w:shd w:fill="FFFFFF"/>
            <w:tcMar>
              <w:top w:w="60" w:type="dxa"/>
              <w:bottom w:w="60" w:type="dxa"/>
              <w:left w:w="80" w:type="dxa"/>
              <w:right w:w="80" w:type="dxa"/>
            </w:tcMar>
          </w:tcPr>
          <w:p>
            <w:r>
              <w:rPr>
                <w:sz w:val="17"/>
              </w:rPr>
              <w:t>Movement timeline</w:t>
            </w:r>
          </w:p>
        </w:tc>
        <w:tc>
          <w:tcPr>
            <w:tcW w:type="dxa" w:w="2556"/>
            <w:shd w:fill="FFFFFF"/>
            <w:tcMar>
              <w:top w:w="60" w:type="dxa"/>
              <w:bottom w:w="60" w:type="dxa"/>
              <w:left w:w="80" w:type="dxa"/>
              <w:right w:w="80" w:type="dxa"/>
            </w:tcMar>
          </w:tcPr>
          <w:p>
            <w:r>
              <w:rPr>
                <w:sz w:val="17"/>
              </w:rPr>
              <w:t>Order attendance events, activities, stops, and route points for selected user/date</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FO-006</w:t>
            </w:r>
          </w:p>
        </w:tc>
        <w:tc>
          <w:tcPr>
            <w:tcW w:type="dxa" w:w="2556"/>
            <w:shd w:fill="F8FAFC"/>
            <w:tcMar>
              <w:top w:w="60" w:type="dxa"/>
              <w:bottom w:w="60" w:type="dxa"/>
              <w:left w:w="80" w:type="dxa"/>
              <w:right w:w="80" w:type="dxa"/>
            </w:tcMar>
          </w:tcPr>
          <w:p>
            <w:r>
              <w:rPr>
                <w:sz w:val="17"/>
              </w:rPr>
              <w:t>Offline queue</w:t>
            </w:r>
          </w:p>
        </w:tc>
        <w:tc>
          <w:tcPr>
            <w:tcW w:type="dxa" w:w="2556"/>
            <w:shd w:fill="F8FAFC"/>
            <w:tcMar>
              <w:top w:w="60" w:type="dxa"/>
              <w:bottom w:w="60" w:type="dxa"/>
              <w:left w:w="80" w:type="dxa"/>
              <w:right w:w="80" w:type="dxa"/>
            </w:tcMar>
          </w:tcPr>
          <w:p>
            <w:r>
              <w:rPr>
                <w:sz w:val="17"/>
              </w:rPr>
              <w:t>Store signed, ordered location and attendance events locally and sync idempotently</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FO-007</w:t>
            </w:r>
          </w:p>
        </w:tc>
        <w:tc>
          <w:tcPr>
            <w:tcW w:type="dxa" w:w="2556"/>
            <w:shd w:fill="FFFFFF"/>
            <w:tcMar>
              <w:top w:w="60" w:type="dxa"/>
              <w:bottom w:w="60" w:type="dxa"/>
              <w:left w:w="80" w:type="dxa"/>
              <w:right w:w="80" w:type="dxa"/>
            </w:tcMar>
          </w:tcPr>
          <w:p>
            <w:r>
              <w:rPr>
                <w:sz w:val="17"/>
              </w:rPr>
              <w:t>Route comparison</w:t>
            </w:r>
          </w:p>
        </w:tc>
        <w:tc>
          <w:tcPr>
            <w:tcW w:type="dxa" w:w="2556"/>
            <w:shd w:fill="FFFFFF"/>
            <w:tcMar>
              <w:top w:w="60" w:type="dxa"/>
              <w:bottom w:w="60" w:type="dxa"/>
              <w:left w:w="80" w:type="dxa"/>
              <w:right w:w="80" w:type="dxa"/>
            </w:tcMar>
          </w:tcPr>
          <w:p>
            <w:r>
              <w:rPr>
                <w:sz w:val="17"/>
              </w:rPr>
              <w:t>Compare planned vs actual routes, stops, distance, and deviation</w:t>
            </w:r>
          </w:p>
        </w:tc>
        <w:tc>
          <w:tcPr>
            <w:tcW w:type="dxa" w:w="2556"/>
            <w:shd w:fill="FFFFFF"/>
            <w:tcMar>
              <w:top w:w="60" w:type="dxa"/>
              <w:bottom w:w="60" w:type="dxa"/>
              <w:left w:w="80" w:type="dxa"/>
              <w:right w:w="80" w:type="dxa"/>
            </w:tcMar>
          </w:tcPr>
          <w:p>
            <w:r>
              <w:rPr>
                <w:sz w:val="17"/>
              </w:rPr>
              <w:t>Should</w:t>
            </w:r>
          </w:p>
        </w:tc>
      </w:tr>
      <w:tr>
        <w:tc>
          <w:tcPr>
            <w:tcW w:type="dxa" w:w="2556"/>
            <w:shd w:fill="F8FAFC"/>
            <w:tcMar>
              <w:top w:w="60" w:type="dxa"/>
              <w:bottom w:w="60" w:type="dxa"/>
              <w:left w:w="80" w:type="dxa"/>
              <w:right w:w="80" w:type="dxa"/>
            </w:tcMar>
          </w:tcPr>
          <w:p>
            <w:r>
              <w:rPr>
                <w:sz w:val="17"/>
              </w:rPr>
              <w:t>FO-008</w:t>
            </w:r>
          </w:p>
        </w:tc>
        <w:tc>
          <w:tcPr>
            <w:tcW w:type="dxa" w:w="2556"/>
            <w:shd w:fill="F8FAFC"/>
            <w:tcMar>
              <w:top w:w="60" w:type="dxa"/>
              <w:bottom w:w="60" w:type="dxa"/>
              <w:left w:w="80" w:type="dxa"/>
              <w:right w:w="80" w:type="dxa"/>
            </w:tcMar>
          </w:tcPr>
          <w:p>
            <w:r>
              <w:rPr>
                <w:sz w:val="17"/>
              </w:rPr>
              <w:t>Attendance adapters</w:t>
            </w:r>
          </w:p>
        </w:tc>
        <w:tc>
          <w:tcPr>
            <w:tcW w:type="dxa" w:w="2556"/>
            <w:shd w:fill="F8FAFC"/>
            <w:tcMar>
              <w:top w:w="60" w:type="dxa"/>
              <w:bottom w:w="60" w:type="dxa"/>
              <w:left w:w="80" w:type="dxa"/>
              <w:right w:w="80" w:type="dxa"/>
            </w:tcMar>
          </w:tcPr>
          <w:p>
            <w:r>
              <w:rPr>
                <w:sz w:val="17"/>
              </w:rPr>
              <w:t>Normalise GPS, QR, face, and site check-ins into one verification result</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FO-009</w:t>
            </w:r>
          </w:p>
        </w:tc>
        <w:tc>
          <w:tcPr>
            <w:tcW w:type="dxa" w:w="2556"/>
            <w:shd w:fill="FFFFFF"/>
            <w:tcMar>
              <w:top w:w="60" w:type="dxa"/>
              <w:bottom w:w="60" w:type="dxa"/>
              <w:left w:w="80" w:type="dxa"/>
              <w:right w:w="80" w:type="dxa"/>
            </w:tcMar>
          </w:tcPr>
          <w:p>
            <w:r>
              <w:rPr>
                <w:sz w:val="17"/>
              </w:rPr>
              <w:t>Device lifecycle</w:t>
            </w:r>
          </w:p>
        </w:tc>
        <w:tc>
          <w:tcPr>
            <w:tcW w:type="dxa" w:w="2556"/>
            <w:shd w:fill="FFFFFF"/>
            <w:tcMar>
              <w:top w:w="60" w:type="dxa"/>
              <w:bottom w:w="60" w:type="dxa"/>
              <w:left w:w="80" w:type="dxa"/>
              <w:right w:w="80" w:type="dxa"/>
            </w:tcMar>
          </w:tcPr>
          <w:p>
            <w:r>
              <w:rPr>
                <w:sz w:val="17"/>
              </w:rPr>
              <w:t>Register, approve, revoke, and audit mobile and attendance devices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FO-010</w:t>
            </w:r>
          </w:p>
        </w:tc>
        <w:tc>
          <w:tcPr>
            <w:tcW w:type="dxa" w:w="2556"/>
            <w:shd w:fill="F8FAFC"/>
            <w:tcMar>
              <w:top w:w="60" w:type="dxa"/>
              <w:bottom w:w="60" w:type="dxa"/>
              <w:left w:w="80" w:type="dxa"/>
              <w:right w:w="80" w:type="dxa"/>
            </w:tcMar>
          </w:tcPr>
          <w:p>
            <w:r>
              <w:rPr>
                <w:sz w:val="17"/>
              </w:rPr>
              <w:t>SOS workflow</w:t>
            </w:r>
          </w:p>
        </w:tc>
        <w:tc>
          <w:tcPr>
            <w:tcW w:type="dxa" w:w="2556"/>
            <w:shd w:fill="F8FAFC"/>
            <w:tcMar>
              <w:top w:w="60" w:type="dxa"/>
              <w:bottom w:w="60" w:type="dxa"/>
              <w:left w:w="80" w:type="dxa"/>
              <w:right w:w="80" w:type="dxa"/>
            </w:tcMar>
          </w:tcPr>
          <w:p>
            <w:r>
              <w:rPr>
                <w:sz w:val="17"/>
              </w:rPr>
              <w:t>Capture emergency request, location, responder, escalation, and resolution</w:t>
            </w:r>
          </w:p>
        </w:tc>
        <w:tc>
          <w:tcPr>
            <w:tcW w:type="dxa" w:w="2556"/>
            <w:shd w:fill="F8FAFC"/>
            <w:tcMar>
              <w:top w:w="60" w:type="dxa"/>
              <w:bottom w:w="60" w:type="dxa"/>
              <w:left w:w="80" w:type="dxa"/>
              <w:right w:w="80" w:type="dxa"/>
            </w:tcMar>
          </w:tcPr>
          <w:p>
            <w:r>
              <w:rPr>
                <w:sz w:val="17"/>
              </w:rPr>
              <w:t>Should</w:t>
            </w:r>
          </w:p>
        </w:tc>
      </w:tr>
      <w:tr>
        <w:tc>
          <w:tcPr>
            <w:tcW w:type="dxa" w:w="2556"/>
            <w:shd w:fill="FFFFFF"/>
            <w:tcMar>
              <w:top w:w="60" w:type="dxa"/>
              <w:bottom w:w="60" w:type="dxa"/>
              <w:left w:w="80" w:type="dxa"/>
              <w:right w:w="80" w:type="dxa"/>
            </w:tcMar>
          </w:tcPr>
          <w:p>
            <w:r>
              <w:rPr>
                <w:sz w:val="17"/>
              </w:rPr>
              <w:t>FO-011</w:t>
            </w:r>
          </w:p>
        </w:tc>
        <w:tc>
          <w:tcPr>
            <w:tcW w:type="dxa" w:w="2556"/>
            <w:shd w:fill="FFFFFF"/>
            <w:tcMar>
              <w:top w:w="60" w:type="dxa"/>
              <w:bottom w:w="60" w:type="dxa"/>
              <w:left w:w="80" w:type="dxa"/>
              <w:right w:w="80" w:type="dxa"/>
            </w:tcMar>
          </w:tcPr>
          <w:p>
            <w:r>
              <w:rPr>
                <w:sz w:val="17"/>
              </w:rPr>
              <w:t>Privacy boundary</w:t>
            </w:r>
          </w:p>
        </w:tc>
        <w:tc>
          <w:tcPr>
            <w:tcW w:type="dxa" w:w="2556"/>
            <w:shd w:fill="FFFFFF"/>
            <w:tcMar>
              <w:top w:w="60" w:type="dxa"/>
              <w:bottom w:w="60" w:type="dxa"/>
              <w:left w:w="80" w:type="dxa"/>
              <w:right w:w="80" w:type="dxa"/>
            </w:tcMar>
          </w:tcPr>
          <w:p>
            <w:r>
              <w:rPr>
                <w:sz w:val="17"/>
              </w:rPr>
              <w:t>Track only during authorised shift sessions, show tracking state, enforce retention</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FO-012</w:t>
            </w:r>
          </w:p>
        </w:tc>
        <w:tc>
          <w:tcPr>
            <w:tcW w:type="dxa" w:w="2556"/>
            <w:shd w:fill="F8FAFC"/>
            <w:tcMar>
              <w:top w:w="60" w:type="dxa"/>
              <w:bottom w:w="60" w:type="dxa"/>
              <w:left w:w="80" w:type="dxa"/>
              <w:right w:w="80" w:type="dxa"/>
            </w:tcMar>
          </w:tcPr>
          <w:p>
            <w:r>
              <w:rPr>
                <w:sz w:val="17"/>
              </w:rPr>
              <w:t>Tracking sessions</w:t>
            </w:r>
          </w:p>
        </w:tc>
        <w:tc>
          <w:tcPr>
            <w:tcW w:type="dxa" w:w="2556"/>
            <w:shd w:fill="F8FAFC"/>
            <w:tcMar>
              <w:top w:w="60" w:type="dxa"/>
              <w:bottom w:w="60" w:type="dxa"/>
              <w:left w:w="80" w:type="dxa"/>
              <w:right w:w="80" w:type="dxa"/>
            </w:tcMar>
          </w:tcPr>
          <w:p>
            <w:r>
              <w:rPr>
                <w:sz w:val="17"/>
              </w:rPr>
              <w:t>Group location points into bounded sessions with start/end, purpose, audit trail</w:t>
            </w:r>
          </w:p>
        </w:tc>
        <w:tc>
          <w:tcPr>
            <w:tcW w:type="dxa" w:w="2556"/>
            <w:shd w:fill="F8FAFC"/>
            <w:tcMar>
              <w:top w:w="60" w:type="dxa"/>
              <w:bottom w:w="60" w:type="dxa"/>
              <w:left w:w="80" w:type="dxa"/>
              <w:right w:w="80" w:type="dxa"/>
            </w:tcMar>
          </w:tcPr>
          <w:p>
            <w:r>
              <w:rPr>
                <w:sz w:val="17"/>
              </w:rPr>
              <w:t>Must</w:t>
            </w:r>
          </w:p>
        </w:tc>
      </w:tr>
    </w:tbl>
    <w:p/>
    <w:p>
      <w:pPr>
        <w:spacing w:before="240" w:after="80"/>
      </w:pPr>
      <w:r>
        <w:rPr>
          <w:rFonts w:ascii="Calibri" w:hAnsi="Calibri"/>
          <w:b/>
          <w:color w:val="2563EB"/>
          <w:sz w:val="26"/>
        </w:rPr>
        <w:t>5.6 Business Rules (45–53)</w:t>
      </w:r>
    </w:p>
    <w:p>
      <w:pPr>
        <w:spacing w:before="40" w:after="80" w:line="276" w:lineRule="auto"/>
      </w:pPr>
      <w:r>
        <w:rPr>
          <w:sz w:val="20"/>
        </w:rPr>
        <w:t>45. A location must have an active version; coordinate or radius changes apply prospectively and retain history.</w:t>
      </w:r>
    </w:p>
    <w:p>
      <w:pPr>
        <w:spacing w:before="40" w:after="80" w:line="276" w:lineRule="auto"/>
      </w:pPr>
      <w:r>
        <w:rPr>
          <w:sz w:val="20"/>
        </w:rPr>
        <w:t>46. Location access is limited by role, team, territory, and assigned-customer permissions.</w:t>
      </w:r>
    </w:p>
    <w:p>
      <w:pPr>
        <w:spacing w:before="40" w:after="80" w:line="276" w:lineRule="auto"/>
      </w:pPr>
      <w:r>
        <w:rPr>
          <w:sz w:val="20"/>
        </w:rPr>
        <w:t>47. A stale location reading cannot validate a new check-in or activity.</w:t>
      </w:r>
    </w:p>
    <w:p>
      <w:pPr>
        <w:spacing w:before="40" w:after="80" w:line="276" w:lineRule="auto"/>
      </w:pPr>
      <w:r>
        <w:rPr>
          <w:sz w:val="20"/>
        </w:rPr>
        <w:t>48. GPS accuracy worse than configured threshold produces an exception, not a false pass.</w:t>
      </w:r>
    </w:p>
    <w:p>
      <w:pPr>
        <w:spacing w:before="40" w:after="80" w:line="276" w:lineRule="auto"/>
      </w:pPr>
      <w:r>
        <w:rPr>
          <w:sz w:val="20"/>
        </w:rPr>
        <w:t>49. Offline events preserve device time and server receipt time; suspicious clock drift is flagged.</w:t>
      </w:r>
    </w:p>
    <w:p>
      <w:pPr>
        <w:spacing w:before="40" w:after="80" w:line="276" w:lineRule="auto"/>
      </w:pPr>
      <w:r>
        <w:rPr>
          <w:sz w:val="20"/>
        </w:rPr>
        <w:t>50. Revoked devices cannot generate valid verification events.</w:t>
      </w:r>
    </w:p>
    <w:p>
      <w:pPr>
        <w:spacing w:before="40" w:after="80" w:line="276" w:lineRule="auto"/>
      </w:pPr>
      <w:r>
        <w:rPr>
          <w:sz w:val="20"/>
        </w:rPr>
        <w:t>51. Face templates are encrypted and never displayed or exported as ordinary files.</w:t>
      </w:r>
    </w:p>
    <w:p>
      <w:pPr>
        <w:spacing w:before="40" w:after="80" w:line="276" w:lineRule="auto"/>
      </w:pPr>
      <w:r>
        <w:rPr>
          <w:sz w:val="20"/>
        </w:rPr>
        <w:t>52. Supervisors may correct attendance only with reason, approval, and immutable before/after values.</w:t>
      </w:r>
    </w:p>
    <w:p>
      <w:pPr>
        <w:spacing w:before="40" w:after="80" w:line="276" w:lineRule="auto"/>
      </w:pPr>
      <w:r>
        <w:rPr>
          <w:sz w:val="20"/>
        </w:rPr>
        <w:t>53. Tracking sessions are bounded — location capture begins only when an authorised session starts and stops when it ends.</w:t>
      </w:r>
    </w:p>
    <w:p>
      <w:pPr>
        <w:spacing w:before="240" w:after="80"/>
      </w:pPr>
      <w:r>
        <w:rPr>
          <w:rFonts w:ascii="Calibri" w:hAnsi="Calibri"/>
          <w:b/>
          <w:color w:val="2563EB"/>
          <w:sz w:val="26"/>
        </w:rPr>
        <w:t>5.9 Acceptance Criteria (54–60)</w:t>
      </w:r>
    </w:p>
    <w:p>
      <w:pPr>
        <w:spacing w:before="40" w:after="80" w:line="276" w:lineRule="auto"/>
      </w:pPr>
      <w:r>
        <w:rPr>
          <w:sz w:val="20"/>
        </w:rPr>
        <w:t>54. A permitted manager can create a client location, set a 100-metre radius, and assign a field employee.</w:t>
      </w:r>
    </w:p>
    <w:p>
      <w:pPr>
        <w:spacing w:before="40" w:after="80" w:line="276" w:lineRule="auto"/>
      </w:pPr>
      <w:r>
        <w:rPr>
          <w:sz w:val="20"/>
        </w:rPr>
        <w:t>55. The employee can check in inside the radius and receives a stored verification result.</w:t>
      </w:r>
    </w:p>
    <w:p>
      <w:pPr>
        <w:spacing w:before="40" w:after="80" w:line="276" w:lineRule="auto"/>
      </w:pPr>
      <w:r>
        <w:rPr>
          <w:sz w:val="20"/>
        </w:rPr>
        <w:t>56. The same attempt outside the radius is blocked or routed to exception according to policy.</w:t>
      </w:r>
    </w:p>
    <w:p>
      <w:pPr>
        <w:spacing w:before="40" w:after="80" w:line="276" w:lineRule="auto"/>
      </w:pPr>
      <w:r>
        <w:rPr>
          <w:sz w:val="20"/>
        </w:rPr>
        <w:t>57. Offline points synchronise in original order without duplicates after connectivity returns.</w:t>
      </w:r>
    </w:p>
    <w:p>
      <w:pPr>
        <w:spacing w:before="40" w:after="80" w:line="276" w:lineRule="auto"/>
      </w:pPr>
      <w:r>
        <w:rPr>
          <w:sz w:val="20"/>
        </w:rPr>
        <w:t>58. Changing a geofence does not alter the rule recorded against historical transactions.</w:t>
      </w:r>
    </w:p>
    <w:p>
      <w:pPr>
        <w:spacing w:before="40" w:after="80" w:line="276" w:lineRule="auto"/>
      </w:pPr>
      <w:r>
        <w:rPr>
          <w:sz w:val="20"/>
        </w:rPr>
        <w:t>59. A revoked device cannot check in or complete a device-restricted activity.</w:t>
      </w:r>
    </w:p>
    <w:p>
      <w:pPr>
        <w:spacing w:before="40" w:after="80" w:line="276" w:lineRule="auto"/>
      </w:pPr>
      <w:r>
        <w:rPr>
          <w:sz w:val="20"/>
        </w:rPr>
        <w:t>60. Tracking stops when the authorised session ends, even if the app remains running.</w:t>
      </w:r>
    </w:p>
    <w:p>
      <w:pPr>
        <w:spacing w:before="320" w:after="120"/>
      </w:pPr>
      <w:r>
        <w:rPr>
          <w:rFonts w:ascii="Calibri" w:hAnsi="Calibri"/>
          <w:b/>
          <w:color w:val="0F172A"/>
          <w:sz w:val="32"/>
        </w:rPr>
        <w:t>6. Module 2 — Work, Activities, Appointments &amp; Surveys</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b/>
                <w:color w:val="FFFFFF"/>
                <w:sz w:val="18"/>
              </w:rPr>
              <w:t>ID</w:t>
            </w:r>
          </w:p>
        </w:tc>
        <w:tc>
          <w:tcPr>
            <w:tcW w:type="dxa" w:w="2556"/>
            <w:shd w:fill="0F172A"/>
            <w:tcMar>
              <w:top w:w="80" w:type="dxa"/>
              <w:bottom w:w="80" w:type="dxa"/>
              <w:left w:w="100" w:type="dxa"/>
              <w:right w:w="100" w:type="dxa"/>
            </w:tcMar>
          </w:tcPr>
          <w:p>
            <w:r>
              <w:rPr>
                <w:b/>
                <w:color w:val="FFFFFF"/>
                <w:sz w:val="18"/>
              </w:rPr>
              <w:t>Requirement</w:t>
            </w:r>
          </w:p>
        </w:tc>
        <w:tc>
          <w:tcPr>
            <w:tcW w:type="dxa" w:w="2556"/>
            <w:shd w:fill="0F172A"/>
            <w:tcMar>
              <w:top w:w="80" w:type="dxa"/>
              <w:bottom w:w="80" w:type="dxa"/>
              <w:left w:w="100" w:type="dxa"/>
              <w:right w:w="100" w:type="dxa"/>
            </w:tcMar>
          </w:tcPr>
          <w:p>
            <w:r>
              <w:rPr>
                <w:b/>
                <w:color w:val="FFFFFF"/>
                <w:sz w:val="18"/>
              </w:rPr>
              <w:t>Detail</w:t>
            </w:r>
          </w:p>
        </w:tc>
        <w:tc>
          <w:tcPr>
            <w:tcW w:type="dxa" w:w="2556"/>
            <w:shd w:fill="0F172A"/>
            <w:tcMar>
              <w:top w:w="80" w:type="dxa"/>
              <w:bottom w:w="80" w:type="dxa"/>
              <w:left w:w="100" w:type="dxa"/>
              <w:right w:w="100" w:type="dxa"/>
            </w:tcMar>
          </w:tcPr>
          <w:p>
            <w:r>
              <w:rPr>
                <w:b/>
                <w:color w:val="FFFFFF"/>
                <w:sz w:val="18"/>
              </w:rPr>
              <w:t>Priority</w:t>
            </w:r>
          </w:p>
        </w:tc>
      </w:tr>
      <w:tr>
        <w:tc>
          <w:tcPr>
            <w:tcW w:type="dxa" w:w="2556"/>
            <w:shd w:fill="FFFFFF"/>
            <w:tcMar>
              <w:top w:w="60" w:type="dxa"/>
              <w:bottom w:w="60" w:type="dxa"/>
              <w:left w:w="80" w:type="dxa"/>
              <w:right w:w="80" w:type="dxa"/>
            </w:tcMar>
          </w:tcPr>
          <w:p>
            <w:r>
              <w:rPr>
                <w:sz w:val="17"/>
              </w:rPr>
              <w:t>WA-001</w:t>
            </w:r>
          </w:p>
        </w:tc>
        <w:tc>
          <w:tcPr>
            <w:tcW w:type="dxa" w:w="2556"/>
            <w:shd w:fill="FFFFFF"/>
            <w:tcMar>
              <w:top w:w="60" w:type="dxa"/>
              <w:bottom w:w="60" w:type="dxa"/>
              <w:left w:w="80" w:type="dxa"/>
              <w:right w:w="80" w:type="dxa"/>
            </w:tcMar>
          </w:tcPr>
          <w:p>
            <w:r>
              <w:rPr>
                <w:sz w:val="17"/>
              </w:rPr>
              <w:t>Unified activity creation</w:t>
            </w:r>
          </w:p>
        </w:tc>
        <w:tc>
          <w:tcPr>
            <w:tcW w:type="dxa" w:w="2556"/>
            <w:shd w:fill="FFFFFF"/>
            <w:tcMar>
              <w:top w:w="60" w:type="dxa"/>
              <w:bottom w:w="60" w:type="dxa"/>
              <w:left w:w="80" w:type="dxa"/>
              <w:right w:w="80" w:type="dxa"/>
            </w:tcMar>
          </w:tcPr>
          <w:p>
            <w:r>
              <w:rPr>
                <w:sz w:val="17"/>
              </w:rPr>
              <w:t>Create every work type through one configurable activity form</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WA-002</w:t>
            </w:r>
          </w:p>
        </w:tc>
        <w:tc>
          <w:tcPr>
            <w:tcW w:type="dxa" w:w="2556"/>
            <w:shd w:fill="F8FAFC"/>
            <w:tcMar>
              <w:top w:w="60" w:type="dxa"/>
              <w:bottom w:w="60" w:type="dxa"/>
              <w:left w:w="80" w:type="dxa"/>
              <w:right w:w="80" w:type="dxa"/>
            </w:tcMar>
          </w:tcPr>
          <w:p>
            <w:r>
              <w:rPr>
                <w:sz w:val="17"/>
              </w:rPr>
              <w:t>Location attachment</w:t>
            </w:r>
          </w:p>
        </w:tc>
        <w:tc>
          <w:tcPr>
            <w:tcW w:type="dxa" w:w="2556"/>
            <w:shd w:fill="F8FAFC"/>
            <w:tcMar>
              <w:top w:w="60" w:type="dxa"/>
              <w:bottom w:w="60" w:type="dxa"/>
              <w:left w:w="80" w:type="dxa"/>
              <w:right w:w="80" w:type="dxa"/>
            </w:tcMar>
          </w:tcPr>
          <w:p>
            <w:r>
              <w:rPr>
                <w:sz w:val="17"/>
              </w:rPr>
              <w:t>Attach an activity to registered customer/site location or authorised coordinate</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WA-003</w:t>
            </w:r>
          </w:p>
        </w:tc>
        <w:tc>
          <w:tcPr>
            <w:tcW w:type="dxa" w:w="2556"/>
            <w:shd w:fill="FFFFFF"/>
            <w:tcMar>
              <w:top w:w="60" w:type="dxa"/>
              <w:bottom w:w="60" w:type="dxa"/>
              <w:left w:w="80" w:type="dxa"/>
              <w:right w:w="80" w:type="dxa"/>
            </w:tcMar>
          </w:tcPr>
          <w:p>
            <w:r>
              <w:rPr>
                <w:sz w:val="17"/>
              </w:rPr>
              <w:t>Presence-gated start</w:t>
            </w:r>
          </w:p>
        </w:tc>
        <w:tc>
          <w:tcPr>
            <w:tcW w:type="dxa" w:w="2556"/>
            <w:shd w:fill="FFFFFF"/>
            <w:tcMar>
              <w:top w:w="60" w:type="dxa"/>
              <w:bottom w:w="60" w:type="dxa"/>
              <w:left w:w="80" w:type="dxa"/>
              <w:right w:w="80" w:type="dxa"/>
            </w:tcMar>
          </w:tcPr>
          <w:p>
            <w:r>
              <w:rPr>
                <w:sz w:val="17"/>
              </w:rPr>
              <w:t>Enable start only after time, attendance, device, and geofence checks pass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WA-004</w:t>
            </w:r>
          </w:p>
        </w:tc>
        <w:tc>
          <w:tcPr>
            <w:tcW w:type="dxa" w:w="2556"/>
            <w:shd w:fill="F8FAFC"/>
            <w:tcMar>
              <w:top w:w="60" w:type="dxa"/>
              <w:bottom w:w="60" w:type="dxa"/>
              <w:left w:w="80" w:type="dxa"/>
              <w:right w:w="80" w:type="dxa"/>
            </w:tcMar>
          </w:tcPr>
          <w:p>
            <w:r>
              <w:rPr>
                <w:sz w:val="17"/>
              </w:rPr>
              <w:t>Presence-gated completion</w:t>
            </w:r>
          </w:p>
        </w:tc>
        <w:tc>
          <w:tcPr>
            <w:tcW w:type="dxa" w:w="2556"/>
            <w:shd w:fill="F8FAFC"/>
            <w:tcMar>
              <w:top w:w="60" w:type="dxa"/>
              <w:bottom w:w="60" w:type="dxa"/>
              <w:left w:w="80" w:type="dxa"/>
              <w:right w:w="80" w:type="dxa"/>
            </w:tcMar>
          </w:tcPr>
          <w:p>
            <w:r>
              <w:rPr>
                <w:sz w:val="17"/>
              </w:rPr>
              <w:t>Require current presence or minimum dwell time when configured</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WA-005</w:t>
            </w:r>
          </w:p>
        </w:tc>
        <w:tc>
          <w:tcPr>
            <w:tcW w:type="dxa" w:w="2556"/>
            <w:shd w:fill="FFFFFF"/>
            <w:tcMar>
              <w:top w:w="60" w:type="dxa"/>
              <w:bottom w:w="60" w:type="dxa"/>
              <w:left w:w="80" w:type="dxa"/>
              <w:right w:w="80" w:type="dxa"/>
            </w:tcMar>
          </w:tcPr>
          <w:p>
            <w:r>
              <w:rPr>
                <w:sz w:val="17"/>
              </w:rPr>
              <w:t>Appointments</w:t>
            </w:r>
          </w:p>
        </w:tc>
        <w:tc>
          <w:tcPr>
            <w:tcW w:type="dxa" w:w="2556"/>
            <w:shd w:fill="FFFFFF"/>
            <w:tcMar>
              <w:top w:w="60" w:type="dxa"/>
              <w:bottom w:w="60" w:type="dxa"/>
              <w:left w:w="80" w:type="dxa"/>
              <w:right w:w="80" w:type="dxa"/>
            </w:tcMar>
          </w:tcPr>
          <w:p>
            <w:r>
              <w:rPr>
                <w:sz w:val="17"/>
              </w:rPr>
              <w:t>Schedule participant, customer, location, reminders, attendance, outcomes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WA-006</w:t>
            </w:r>
          </w:p>
        </w:tc>
        <w:tc>
          <w:tcPr>
            <w:tcW w:type="dxa" w:w="2556"/>
            <w:shd w:fill="F8FAFC"/>
            <w:tcMar>
              <w:top w:w="60" w:type="dxa"/>
              <w:bottom w:w="60" w:type="dxa"/>
              <w:left w:w="80" w:type="dxa"/>
              <w:right w:w="80" w:type="dxa"/>
            </w:tcMar>
          </w:tcPr>
          <w:p>
            <w:r>
              <w:rPr>
                <w:sz w:val="17"/>
              </w:rPr>
              <w:t>Physical calls</w:t>
            </w:r>
          </w:p>
        </w:tc>
        <w:tc>
          <w:tcPr>
            <w:tcW w:type="dxa" w:w="2556"/>
            <w:shd w:fill="F8FAFC"/>
            <w:tcMar>
              <w:top w:w="60" w:type="dxa"/>
              <w:bottom w:w="60" w:type="dxa"/>
              <w:left w:w="80" w:type="dxa"/>
              <w:right w:w="80" w:type="dxa"/>
            </w:tcMar>
          </w:tcPr>
          <w:p>
            <w:r>
              <w:rPr>
                <w:sz w:val="17"/>
              </w:rPr>
              <w:t>Treat a customer call/visit as location-aware work with check-in and outcome</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WA-007</w:t>
            </w:r>
          </w:p>
        </w:tc>
        <w:tc>
          <w:tcPr>
            <w:tcW w:type="dxa" w:w="2556"/>
            <w:shd w:fill="FFFFFF"/>
            <w:tcMar>
              <w:top w:w="60" w:type="dxa"/>
              <w:bottom w:w="60" w:type="dxa"/>
              <w:left w:w="80" w:type="dxa"/>
              <w:right w:w="80" w:type="dxa"/>
            </w:tcMar>
          </w:tcPr>
          <w:p>
            <w:r>
              <w:rPr>
                <w:sz w:val="17"/>
              </w:rPr>
              <w:t>Online calls</w:t>
            </w:r>
          </w:p>
        </w:tc>
        <w:tc>
          <w:tcPr>
            <w:tcW w:type="dxa" w:w="2556"/>
            <w:shd w:fill="FFFFFF"/>
            <w:tcMar>
              <w:top w:w="60" w:type="dxa"/>
              <w:bottom w:w="60" w:type="dxa"/>
              <w:left w:w="80" w:type="dxa"/>
              <w:right w:w="80" w:type="dxa"/>
            </w:tcMar>
          </w:tcPr>
          <w:p>
            <w:r>
              <w:rPr>
                <w:sz w:val="17"/>
              </w:rPr>
              <w:t>Verify join/leave and minimum attendance through video-call integration</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WA-008</w:t>
            </w:r>
          </w:p>
        </w:tc>
        <w:tc>
          <w:tcPr>
            <w:tcW w:type="dxa" w:w="2556"/>
            <w:shd w:fill="F8FAFC"/>
            <w:tcMar>
              <w:top w:w="60" w:type="dxa"/>
              <w:bottom w:w="60" w:type="dxa"/>
              <w:left w:w="80" w:type="dxa"/>
              <w:right w:w="80" w:type="dxa"/>
            </w:tcMar>
          </w:tcPr>
          <w:p>
            <w:r>
              <w:rPr>
                <w:sz w:val="17"/>
              </w:rPr>
              <w:t>Surveys as activities</w:t>
            </w:r>
          </w:p>
        </w:tc>
        <w:tc>
          <w:tcPr>
            <w:tcW w:type="dxa" w:w="2556"/>
            <w:shd w:fill="F8FAFC"/>
            <w:tcMar>
              <w:top w:w="60" w:type="dxa"/>
              <w:bottom w:w="60" w:type="dxa"/>
              <w:left w:w="80" w:type="dxa"/>
              <w:right w:w="80" w:type="dxa"/>
            </w:tcMar>
          </w:tcPr>
          <w:p>
            <w:r>
              <w:rPr>
                <w:sz w:val="17"/>
              </w:rPr>
              <w:t>Assign survey template as activity and bind response to employee, time, location</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WA-009</w:t>
            </w:r>
          </w:p>
        </w:tc>
        <w:tc>
          <w:tcPr>
            <w:tcW w:type="dxa" w:w="2556"/>
            <w:shd w:fill="FFFFFF"/>
            <w:tcMar>
              <w:top w:w="60" w:type="dxa"/>
              <w:bottom w:w="60" w:type="dxa"/>
              <w:left w:w="80" w:type="dxa"/>
              <w:right w:w="80" w:type="dxa"/>
            </w:tcMar>
          </w:tcPr>
          <w:p>
            <w:r>
              <w:rPr>
                <w:sz w:val="17"/>
              </w:rPr>
              <w:t>Conditional questionnaires</w:t>
            </w:r>
          </w:p>
        </w:tc>
        <w:tc>
          <w:tcPr>
            <w:tcW w:type="dxa" w:w="2556"/>
            <w:shd w:fill="FFFFFF"/>
            <w:tcMar>
              <w:top w:w="60" w:type="dxa"/>
              <w:bottom w:w="60" w:type="dxa"/>
              <w:left w:w="80" w:type="dxa"/>
              <w:right w:w="80" w:type="dxa"/>
            </w:tcMar>
          </w:tcPr>
          <w:p>
            <w:r>
              <w:rPr>
                <w:sz w:val="17"/>
              </w:rPr>
              <w:t>Support branching, required fields, validation, and scored responses</w:t>
            </w:r>
          </w:p>
        </w:tc>
        <w:tc>
          <w:tcPr>
            <w:tcW w:type="dxa" w:w="2556"/>
            <w:shd w:fill="FFFFFF"/>
            <w:tcMar>
              <w:top w:w="60" w:type="dxa"/>
              <w:bottom w:w="60" w:type="dxa"/>
              <w:left w:w="80" w:type="dxa"/>
              <w:right w:w="80" w:type="dxa"/>
            </w:tcMar>
          </w:tcPr>
          <w:p>
            <w:r>
              <w:rPr>
                <w:sz w:val="17"/>
              </w:rPr>
              <w:t>Should</w:t>
            </w:r>
          </w:p>
        </w:tc>
      </w:tr>
      <w:tr>
        <w:tc>
          <w:tcPr>
            <w:tcW w:type="dxa" w:w="2556"/>
            <w:shd w:fill="F8FAFC"/>
            <w:tcMar>
              <w:top w:w="60" w:type="dxa"/>
              <w:bottom w:w="60" w:type="dxa"/>
              <w:left w:w="80" w:type="dxa"/>
              <w:right w:w="80" w:type="dxa"/>
            </w:tcMar>
          </w:tcPr>
          <w:p>
            <w:r>
              <w:rPr>
                <w:sz w:val="17"/>
              </w:rPr>
              <w:t>WA-010</w:t>
            </w:r>
          </w:p>
        </w:tc>
        <w:tc>
          <w:tcPr>
            <w:tcW w:type="dxa" w:w="2556"/>
            <w:shd w:fill="F8FAFC"/>
            <w:tcMar>
              <w:top w:w="60" w:type="dxa"/>
              <w:bottom w:w="60" w:type="dxa"/>
              <w:left w:w="80" w:type="dxa"/>
              <w:right w:w="80" w:type="dxa"/>
            </w:tcMar>
          </w:tcPr>
          <w:p>
            <w:r>
              <w:rPr>
                <w:sz w:val="17"/>
              </w:rPr>
              <w:t>Evidence policies</w:t>
            </w:r>
          </w:p>
        </w:tc>
        <w:tc>
          <w:tcPr>
            <w:tcW w:type="dxa" w:w="2556"/>
            <w:shd w:fill="F8FAFC"/>
            <w:tcMar>
              <w:top w:w="60" w:type="dxa"/>
              <w:bottom w:w="60" w:type="dxa"/>
              <w:left w:w="80" w:type="dxa"/>
              <w:right w:w="80" w:type="dxa"/>
            </w:tcMar>
          </w:tcPr>
          <w:p>
            <w:r>
              <w:rPr>
                <w:sz w:val="17"/>
              </w:rPr>
              <w:t>Configure evidence by activity type, location, or individual assignment</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WA-011</w:t>
            </w:r>
          </w:p>
        </w:tc>
        <w:tc>
          <w:tcPr>
            <w:tcW w:type="dxa" w:w="2556"/>
            <w:shd w:fill="FFFFFF"/>
            <w:tcMar>
              <w:top w:w="60" w:type="dxa"/>
              <w:bottom w:w="60" w:type="dxa"/>
              <w:left w:w="80" w:type="dxa"/>
              <w:right w:w="80" w:type="dxa"/>
            </w:tcMar>
          </w:tcPr>
          <w:p>
            <w:r>
              <w:rPr>
                <w:sz w:val="17"/>
              </w:rPr>
              <w:t>Recurring work</w:t>
            </w:r>
          </w:p>
        </w:tc>
        <w:tc>
          <w:tcPr>
            <w:tcW w:type="dxa" w:w="2556"/>
            <w:shd w:fill="FFFFFF"/>
            <w:tcMar>
              <w:top w:w="60" w:type="dxa"/>
              <w:bottom w:w="60" w:type="dxa"/>
              <w:left w:w="80" w:type="dxa"/>
              <w:right w:w="80" w:type="dxa"/>
            </w:tcMar>
          </w:tcPr>
          <w:p>
            <w:r>
              <w:rPr>
                <w:sz w:val="17"/>
              </w:rPr>
              <w:t>Generate recurring instances without overwriting history</w:t>
            </w:r>
          </w:p>
        </w:tc>
        <w:tc>
          <w:tcPr>
            <w:tcW w:type="dxa" w:w="2556"/>
            <w:shd w:fill="FFFFFF"/>
            <w:tcMar>
              <w:top w:w="60" w:type="dxa"/>
              <w:bottom w:w="60" w:type="dxa"/>
              <w:left w:w="80" w:type="dxa"/>
              <w:right w:w="80" w:type="dxa"/>
            </w:tcMar>
          </w:tcPr>
          <w:p>
            <w:r>
              <w:rPr>
                <w:sz w:val="17"/>
              </w:rPr>
              <w:t>Should</w:t>
            </w:r>
          </w:p>
        </w:tc>
      </w:tr>
      <w:tr>
        <w:tc>
          <w:tcPr>
            <w:tcW w:type="dxa" w:w="2556"/>
            <w:shd w:fill="F8FAFC"/>
            <w:tcMar>
              <w:top w:w="60" w:type="dxa"/>
              <w:bottom w:w="60" w:type="dxa"/>
              <w:left w:w="80" w:type="dxa"/>
              <w:right w:w="80" w:type="dxa"/>
            </w:tcMar>
          </w:tcPr>
          <w:p>
            <w:r>
              <w:rPr>
                <w:sz w:val="17"/>
              </w:rPr>
              <w:t>WA-012</w:t>
            </w:r>
          </w:p>
        </w:tc>
        <w:tc>
          <w:tcPr>
            <w:tcW w:type="dxa" w:w="2556"/>
            <w:shd w:fill="F8FAFC"/>
            <w:tcMar>
              <w:top w:w="60" w:type="dxa"/>
              <w:bottom w:w="60" w:type="dxa"/>
              <w:left w:w="80" w:type="dxa"/>
              <w:right w:w="80" w:type="dxa"/>
            </w:tcMar>
          </w:tcPr>
          <w:p>
            <w:r>
              <w:rPr>
                <w:sz w:val="17"/>
              </w:rPr>
              <w:t>Dependencies</w:t>
            </w:r>
          </w:p>
        </w:tc>
        <w:tc>
          <w:tcPr>
            <w:tcW w:type="dxa" w:w="2556"/>
            <w:shd w:fill="F8FAFC"/>
            <w:tcMar>
              <w:top w:w="60" w:type="dxa"/>
              <w:bottom w:w="60" w:type="dxa"/>
              <w:left w:w="80" w:type="dxa"/>
              <w:right w:w="80" w:type="dxa"/>
            </w:tcMar>
          </w:tcPr>
          <w:p>
            <w:r>
              <w:rPr>
                <w:sz w:val="17"/>
              </w:rPr>
              <w:t>Block start/completion until prerequisite activities pass</w:t>
            </w:r>
          </w:p>
        </w:tc>
        <w:tc>
          <w:tcPr>
            <w:tcW w:type="dxa" w:w="2556"/>
            <w:shd w:fill="F8FAFC"/>
            <w:tcMar>
              <w:top w:w="60" w:type="dxa"/>
              <w:bottom w:w="60" w:type="dxa"/>
              <w:left w:w="80" w:type="dxa"/>
              <w:right w:w="80" w:type="dxa"/>
            </w:tcMar>
          </w:tcPr>
          <w:p>
            <w:r>
              <w:rPr>
                <w:sz w:val="17"/>
              </w:rPr>
              <w:t>Should</w:t>
            </w:r>
          </w:p>
        </w:tc>
      </w:tr>
      <w:tr>
        <w:tc>
          <w:tcPr>
            <w:tcW w:type="dxa" w:w="2556"/>
            <w:shd w:fill="FFFFFF"/>
            <w:tcMar>
              <w:top w:w="60" w:type="dxa"/>
              <w:bottom w:w="60" w:type="dxa"/>
              <w:left w:w="80" w:type="dxa"/>
              <w:right w:w="80" w:type="dxa"/>
            </w:tcMar>
          </w:tcPr>
          <w:p>
            <w:r>
              <w:rPr>
                <w:sz w:val="17"/>
              </w:rPr>
              <w:t>WA-013</w:t>
            </w:r>
          </w:p>
        </w:tc>
        <w:tc>
          <w:tcPr>
            <w:tcW w:type="dxa" w:w="2556"/>
            <w:shd w:fill="FFFFFF"/>
            <w:tcMar>
              <w:top w:w="60" w:type="dxa"/>
              <w:bottom w:w="60" w:type="dxa"/>
              <w:left w:w="80" w:type="dxa"/>
              <w:right w:w="80" w:type="dxa"/>
            </w:tcMar>
          </w:tcPr>
          <w:p>
            <w:r>
              <w:rPr>
                <w:sz w:val="17"/>
              </w:rPr>
              <w:t>Exceptions and approval</w:t>
            </w:r>
          </w:p>
        </w:tc>
        <w:tc>
          <w:tcPr>
            <w:tcW w:type="dxa" w:w="2556"/>
            <w:shd w:fill="FFFFFF"/>
            <w:tcMar>
              <w:top w:w="60" w:type="dxa"/>
              <w:bottom w:w="60" w:type="dxa"/>
              <w:left w:w="80" w:type="dxa"/>
              <w:right w:w="80" w:type="dxa"/>
            </w:tcMar>
          </w:tcPr>
          <w:p>
            <w:r>
              <w:rPr>
                <w:sz w:val="17"/>
              </w:rPr>
              <w:t>Route failed rule attempts with evidence and reason to reviewers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WA-014</w:t>
            </w:r>
          </w:p>
        </w:tc>
        <w:tc>
          <w:tcPr>
            <w:tcW w:type="dxa" w:w="2556"/>
            <w:shd w:fill="F8FAFC"/>
            <w:tcMar>
              <w:top w:w="60" w:type="dxa"/>
              <w:bottom w:w="60" w:type="dxa"/>
              <w:left w:w="80" w:type="dxa"/>
              <w:right w:w="80" w:type="dxa"/>
            </w:tcMar>
          </w:tcPr>
          <w:p>
            <w:r>
              <w:rPr>
                <w:sz w:val="17"/>
              </w:rPr>
              <w:t>Follow-up automation</w:t>
            </w:r>
          </w:p>
        </w:tc>
        <w:tc>
          <w:tcPr>
            <w:tcW w:type="dxa" w:w="2556"/>
            <w:shd w:fill="F8FAFC"/>
            <w:tcMar>
              <w:top w:w="60" w:type="dxa"/>
              <w:bottom w:w="60" w:type="dxa"/>
              <w:left w:w="80" w:type="dxa"/>
              <w:right w:w="80" w:type="dxa"/>
            </w:tcMar>
          </w:tcPr>
          <w:p>
            <w:r>
              <w:rPr>
                <w:sz w:val="17"/>
              </w:rPr>
              <w:t>Create follow-up activity from outcomes, failed surveys, or promises</w:t>
            </w:r>
          </w:p>
        </w:tc>
        <w:tc>
          <w:tcPr>
            <w:tcW w:type="dxa" w:w="2556"/>
            <w:shd w:fill="F8FAFC"/>
            <w:tcMar>
              <w:top w:w="60" w:type="dxa"/>
              <w:bottom w:w="60" w:type="dxa"/>
              <w:left w:w="80" w:type="dxa"/>
              <w:right w:w="80" w:type="dxa"/>
            </w:tcMar>
          </w:tcPr>
          <w:p>
            <w:r>
              <w:rPr>
                <w:sz w:val="17"/>
              </w:rPr>
              <w:t>Should</w:t>
            </w:r>
          </w:p>
        </w:tc>
      </w:tr>
    </w:tbl>
    <w:p/>
    <w:p>
      <w:pPr>
        <w:spacing w:before="240" w:after="80"/>
      </w:pPr>
      <w:r>
        <w:rPr>
          <w:rFonts w:ascii="Calibri" w:hAnsi="Calibri"/>
          <w:b/>
          <w:color w:val="2563EB"/>
          <w:sz w:val="26"/>
        </w:rPr>
        <w:t>6.5 Execution Flow (61–67)</w:t>
      </w:r>
    </w:p>
    <w:p>
      <w:pPr>
        <w:spacing w:before="40" w:after="80" w:line="276" w:lineRule="auto"/>
      </w:pPr>
      <w:r>
        <w:rPr>
          <w:sz w:val="20"/>
        </w:rPr>
        <w:t>61. The assignment becomes Available only within its configured execution window.</w:t>
      </w:r>
    </w:p>
    <w:p>
      <w:pPr>
        <w:spacing w:before="40" w:after="80" w:line="276" w:lineRule="auto"/>
      </w:pPr>
      <w:r>
        <w:rPr>
          <w:sz w:val="20"/>
        </w:rPr>
        <w:t>62. The employee opens the activity and requests Start.</w:t>
      </w:r>
    </w:p>
    <w:p>
      <w:pPr>
        <w:spacing w:before="40" w:after="80" w:line="276" w:lineRule="auto"/>
      </w:pPr>
      <w:r>
        <w:rPr>
          <w:sz w:val="20"/>
        </w:rPr>
        <w:t>63. The system validates identity, assignment, device, attendance session, location, accuracy, and dependencies.</w:t>
      </w:r>
    </w:p>
    <w:p>
      <w:pPr>
        <w:spacing w:before="40" w:after="80" w:line="276" w:lineRule="auto"/>
      </w:pPr>
      <w:r>
        <w:rPr>
          <w:sz w:val="20"/>
        </w:rPr>
        <w:t>64. A successful result records check-in and changes the activity to In Progress.</w:t>
      </w:r>
    </w:p>
    <w:p>
      <w:pPr>
        <w:spacing w:before="40" w:after="80" w:line="276" w:lineRule="auto"/>
      </w:pPr>
      <w:r>
        <w:rPr>
          <w:sz w:val="20"/>
        </w:rPr>
        <w:t>65. The application records permitted execution events, evidence, and dwell time; offline mode signs and queues them.</w:t>
      </w:r>
    </w:p>
    <w:p>
      <w:pPr>
        <w:spacing w:before="40" w:after="80" w:line="276" w:lineRule="auto"/>
      </w:pPr>
      <w:r>
        <w:rPr>
          <w:sz w:val="20"/>
        </w:rPr>
        <w:t>66. On Submit, the system validates required evidence, survey answers, meeting attendance, location-at-completion, and duration.</w:t>
      </w:r>
    </w:p>
    <w:p>
      <w:pPr>
        <w:spacing w:before="40" w:after="80" w:line="276" w:lineRule="auto"/>
      </w:pPr>
      <w:r>
        <w:rPr>
          <w:sz w:val="20"/>
        </w:rPr>
        <w:t>67. Automatic rules complete the activity or send it to approval/exception review.</w:t>
      </w:r>
    </w:p>
    <w:p>
      <w:pPr>
        <w:spacing w:before="320" w:after="120"/>
      </w:pPr>
      <w:r>
        <w:rPr>
          <w:rFonts w:ascii="Calibri" w:hAnsi="Calibri"/>
          <w:b/>
          <w:color w:val="0F172A"/>
          <w:sz w:val="32"/>
        </w:rPr>
        <w:t>7. Module 3 — Collections &amp; Field Transactions</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b/>
                <w:color w:val="FFFFFF"/>
                <w:sz w:val="18"/>
              </w:rPr>
              <w:t>ID</w:t>
            </w:r>
          </w:p>
        </w:tc>
        <w:tc>
          <w:tcPr>
            <w:tcW w:type="dxa" w:w="2556"/>
            <w:shd w:fill="0F172A"/>
            <w:tcMar>
              <w:top w:w="80" w:type="dxa"/>
              <w:bottom w:w="80" w:type="dxa"/>
              <w:left w:w="100" w:type="dxa"/>
              <w:right w:w="100" w:type="dxa"/>
            </w:tcMar>
          </w:tcPr>
          <w:p>
            <w:r>
              <w:rPr>
                <w:b/>
                <w:color w:val="FFFFFF"/>
                <w:sz w:val="18"/>
              </w:rPr>
              <w:t>Requirement</w:t>
            </w:r>
          </w:p>
        </w:tc>
        <w:tc>
          <w:tcPr>
            <w:tcW w:type="dxa" w:w="2556"/>
            <w:shd w:fill="0F172A"/>
            <w:tcMar>
              <w:top w:w="80" w:type="dxa"/>
              <w:bottom w:w="80" w:type="dxa"/>
              <w:left w:w="100" w:type="dxa"/>
              <w:right w:w="100" w:type="dxa"/>
            </w:tcMar>
          </w:tcPr>
          <w:p>
            <w:r>
              <w:rPr>
                <w:b/>
                <w:color w:val="FFFFFF"/>
                <w:sz w:val="18"/>
              </w:rPr>
              <w:t>Detail</w:t>
            </w:r>
          </w:p>
        </w:tc>
        <w:tc>
          <w:tcPr>
            <w:tcW w:type="dxa" w:w="2556"/>
            <w:shd w:fill="0F172A"/>
            <w:tcMar>
              <w:top w:w="80" w:type="dxa"/>
              <w:bottom w:w="80" w:type="dxa"/>
              <w:left w:w="100" w:type="dxa"/>
              <w:right w:w="100" w:type="dxa"/>
            </w:tcMar>
          </w:tcPr>
          <w:p>
            <w:r>
              <w:rPr>
                <w:b/>
                <w:color w:val="FFFFFF"/>
                <w:sz w:val="18"/>
              </w:rPr>
              <w:t>Priority</w:t>
            </w:r>
          </w:p>
        </w:tc>
      </w:tr>
      <w:tr>
        <w:tc>
          <w:tcPr>
            <w:tcW w:type="dxa" w:w="2556"/>
            <w:shd w:fill="FFFFFF"/>
            <w:tcMar>
              <w:top w:w="60" w:type="dxa"/>
              <w:bottom w:w="60" w:type="dxa"/>
              <w:left w:w="80" w:type="dxa"/>
              <w:right w:w="80" w:type="dxa"/>
            </w:tcMar>
          </w:tcPr>
          <w:p>
            <w:r>
              <w:rPr>
                <w:sz w:val="17"/>
              </w:rPr>
              <w:t>CL-001</w:t>
            </w:r>
          </w:p>
        </w:tc>
        <w:tc>
          <w:tcPr>
            <w:tcW w:type="dxa" w:w="2556"/>
            <w:shd w:fill="FFFFFF"/>
            <w:tcMar>
              <w:top w:w="60" w:type="dxa"/>
              <w:bottom w:w="60" w:type="dxa"/>
              <w:left w:w="80" w:type="dxa"/>
              <w:right w:w="80" w:type="dxa"/>
            </w:tcMar>
          </w:tcPr>
          <w:p>
            <w:r>
              <w:rPr>
                <w:sz w:val="17"/>
              </w:rPr>
              <w:t>Assignment</w:t>
            </w:r>
          </w:p>
        </w:tc>
        <w:tc>
          <w:tcPr>
            <w:tcW w:type="dxa" w:w="2556"/>
            <w:shd w:fill="FFFFFF"/>
            <w:tcMar>
              <w:top w:w="60" w:type="dxa"/>
              <w:bottom w:w="60" w:type="dxa"/>
              <w:left w:w="80" w:type="dxa"/>
              <w:right w:w="80" w:type="dxa"/>
            </w:tcMar>
          </w:tcPr>
          <w:p>
            <w:r>
              <w:rPr>
                <w:sz w:val="17"/>
              </w:rPr>
              <w:t>Create collections against balances/invoices and assign collector, location, time window</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CL-002</w:t>
            </w:r>
          </w:p>
        </w:tc>
        <w:tc>
          <w:tcPr>
            <w:tcW w:type="dxa" w:w="2556"/>
            <w:shd w:fill="F8FAFC"/>
            <w:tcMar>
              <w:top w:w="60" w:type="dxa"/>
              <w:bottom w:w="60" w:type="dxa"/>
              <w:left w:w="80" w:type="dxa"/>
              <w:right w:w="80" w:type="dxa"/>
            </w:tcMar>
          </w:tcPr>
          <w:p>
            <w:r>
              <w:rPr>
                <w:sz w:val="17"/>
              </w:rPr>
              <w:t>Activity linkage</w:t>
            </w:r>
          </w:p>
        </w:tc>
        <w:tc>
          <w:tcPr>
            <w:tcW w:type="dxa" w:w="2556"/>
            <w:shd w:fill="F8FAFC"/>
            <w:tcMar>
              <w:top w:w="60" w:type="dxa"/>
              <w:bottom w:w="60" w:type="dxa"/>
              <w:left w:w="80" w:type="dxa"/>
              <w:right w:w="80" w:type="dxa"/>
            </w:tcMar>
          </w:tcPr>
          <w:p>
            <w:r>
              <w:rPr>
                <w:sz w:val="17"/>
              </w:rPr>
              <w:t>Create linked activity for schedule, attendance, geofence, evidence, supervision</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CL-003</w:t>
            </w:r>
          </w:p>
        </w:tc>
        <w:tc>
          <w:tcPr>
            <w:tcW w:type="dxa" w:w="2556"/>
            <w:shd w:fill="FFFFFF"/>
            <w:tcMar>
              <w:top w:w="60" w:type="dxa"/>
              <w:bottom w:w="60" w:type="dxa"/>
              <w:left w:w="80" w:type="dxa"/>
              <w:right w:w="80" w:type="dxa"/>
            </w:tcMar>
          </w:tcPr>
          <w:p>
            <w:r>
              <w:rPr>
                <w:sz w:val="17"/>
              </w:rPr>
              <w:t>Balance validation</w:t>
            </w:r>
          </w:p>
        </w:tc>
        <w:tc>
          <w:tcPr>
            <w:tcW w:type="dxa" w:w="2556"/>
            <w:shd w:fill="FFFFFF"/>
            <w:tcMar>
              <w:top w:w="60" w:type="dxa"/>
              <w:bottom w:w="60" w:type="dxa"/>
              <w:left w:w="80" w:type="dxa"/>
              <w:right w:w="80" w:type="dxa"/>
            </w:tcMar>
          </w:tcPr>
          <w:p>
            <w:r>
              <w:rPr>
                <w:sz w:val="17"/>
              </w:rPr>
              <w:t>Read current invoice and customer balance before accepting payment</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CL-004</w:t>
            </w:r>
          </w:p>
        </w:tc>
        <w:tc>
          <w:tcPr>
            <w:tcW w:type="dxa" w:w="2556"/>
            <w:shd w:fill="F8FAFC"/>
            <w:tcMar>
              <w:top w:w="60" w:type="dxa"/>
              <w:bottom w:w="60" w:type="dxa"/>
              <w:left w:w="80" w:type="dxa"/>
              <w:right w:w="80" w:type="dxa"/>
            </w:tcMar>
          </w:tcPr>
          <w:p>
            <w:r>
              <w:rPr>
                <w:sz w:val="17"/>
              </w:rPr>
              <w:t>Payment capture</w:t>
            </w:r>
          </w:p>
        </w:tc>
        <w:tc>
          <w:tcPr>
            <w:tcW w:type="dxa" w:w="2556"/>
            <w:shd w:fill="F8FAFC"/>
            <w:tcMar>
              <w:top w:w="60" w:type="dxa"/>
              <w:bottom w:w="60" w:type="dxa"/>
              <w:left w:w="80" w:type="dxa"/>
              <w:right w:w="80" w:type="dxa"/>
            </w:tcMar>
          </w:tcPr>
          <w:p>
            <w:r>
              <w:rPr>
                <w:sz w:val="17"/>
              </w:rPr>
              <w:t>Support M-Pesa STK Push, Cash, Cheque, Bank Transfer, partial payments</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CL-005</w:t>
            </w:r>
          </w:p>
        </w:tc>
        <w:tc>
          <w:tcPr>
            <w:tcW w:type="dxa" w:w="2556"/>
            <w:shd w:fill="FFFFFF"/>
            <w:tcMar>
              <w:top w:w="60" w:type="dxa"/>
              <w:bottom w:w="60" w:type="dxa"/>
              <w:left w:w="80" w:type="dxa"/>
              <w:right w:w="80" w:type="dxa"/>
            </w:tcMar>
          </w:tcPr>
          <w:p>
            <w:r>
              <w:rPr>
                <w:sz w:val="17"/>
              </w:rPr>
              <w:t>Receipt</w:t>
            </w:r>
          </w:p>
        </w:tc>
        <w:tc>
          <w:tcPr>
            <w:tcW w:type="dxa" w:w="2556"/>
            <w:shd w:fill="FFFFFF"/>
            <w:tcMar>
              <w:top w:w="60" w:type="dxa"/>
              <w:bottom w:w="60" w:type="dxa"/>
              <w:left w:w="80" w:type="dxa"/>
              <w:right w:w="80" w:type="dxa"/>
            </w:tcMar>
          </w:tcPr>
          <w:p>
            <w:r>
              <w:rPr>
                <w:sz w:val="17"/>
              </w:rPr>
              <w:t>Generate controlled receipt number and deliver permitted customer copy (WhatsApp/PDF)</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CL-006</w:t>
            </w:r>
          </w:p>
        </w:tc>
        <w:tc>
          <w:tcPr>
            <w:tcW w:type="dxa" w:w="2556"/>
            <w:shd w:fill="F8FAFC"/>
            <w:tcMar>
              <w:top w:w="60" w:type="dxa"/>
              <w:bottom w:w="60" w:type="dxa"/>
              <w:left w:w="80" w:type="dxa"/>
              <w:right w:w="80" w:type="dxa"/>
            </w:tcMar>
          </w:tcPr>
          <w:p>
            <w:r>
              <w:rPr>
                <w:sz w:val="17"/>
              </w:rPr>
              <w:t>Location proof</w:t>
            </w:r>
          </w:p>
        </w:tc>
        <w:tc>
          <w:tcPr>
            <w:tcW w:type="dxa" w:w="2556"/>
            <w:shd w:fill="F8FAFC"/>
            <w:tcMar>
              <w:top w:w="60" w:type="dxa"/>
              <w:bottom w:w="60" w:type="dxa"/>
              <w:left w:w="80" w:type="dxa"/>
              <w:right w:w="80" w:type="dxa"/>
            </w:tcMar>
          </w:tcPr>
          <w:p>
            <w:r>
              <w:rPr>
                <w:sz w:val="17"/>
              </w:rPr>
              <w:t>Require customer/site presence according to collection policy</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CL-007</w:t>
            </w:r>
          </w:p>
        </w:tc>
        <w:tc>
          <w:tcPr>
            <w:tcW w:type="dxa" w:w="2556"/>
            <w:shd w:fill="FFFFFF"/>
            <w:tcMar>
              <w:top w:w="60" w:type="dxa"/>
              <w:bottom w:w="60" w:type="dxa"/>
              <w:left w:w="80" w:type="dxa"/>
              <w:right w:w="80" w:type="dxa"/>
            </w:tcMar>
          </w:tcPr>
          <w:p>
            <w:r>
              <w:rPr>
                <w:sz w:val="17"/>
              </w:rPr>
              <w:t>Reconciliation</w:t>
            </w:r>
          </w:p>
        </w:tc>
        <w:tc>
          <w:tcPr>
            <w:tcW w:type="dxa" w:w="2556"/>
            <w:shd w:fill="FFFFFF"/>
            <w:tcMar>
              <w:top w:w="60" w:type="dxa"/>
              <w:bottom w:w="60" w:type="dxa"/>
              <w:left w:w="80" w:type="dxa"/>
              <w:right w:w="80" w:type="dxa"/>
            </w:tcMar>
          </w:tcPr>
          <w:p>
            <w:r>
              <w:rPr>
                <w:sz w:val="17"/>
              </w:rPr>
              <w:t>Match collection, receipt, gateway/M-Pesa confirmation, invoice, and posting</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CL-008</w:t>
            </w:r>
          </w:p>
        </w:tc>
        <w:tc>
          <w:tcPr>
            <w:tcW w:type="dxa" w:w="2556"/>
            <w:shd w:fill="F8FAFC"/>
            <w:tcMar>
              <w:top w:w="60" w:type="dxa"/>
              <w:bottom w:w="60" w:type="dxa"/>
              <w:left w:w="80" w:type="dxa"/>
              <w:right w:w="80" w:type="dxa"/>
            </w:tcMar>
          </w:tcPr>
          <w:p>
            <w:r>
              <w:rPr>
                <w:sz w:val="17"/>
              </w:rPr>
              <w:t>Reversal</w:t>
            </w:r>
          </w:p>
        </w:tc>
        <w:tc>
          <w:tcPr>
            <w:tcW w:type="dxa" w:w="2556"/>
            <w:shd w:fill="F8FAFC"/>
            <w:tcMar>
              <w:top w:w="60" w:type="dxa"/>
              <w:bottom w:w="60" w:type="dxa"/>
              <w:left w:w="80" w:type="dxa"/>
              <w:right w:w="80" w:type="dxa"/>
            </w:tcMar>
          </w:tcPr>
          <w:p>
            <w:r>
              <w:rPr>
                <w:sz w:val="17"/>
              </w:rPr>
              <w:t>Reverse through approval and compensating entries; never delete posted money records</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CL-009</w:t>
            </w:r>
          </w:p>
        </w:tc>
        <w:tc>
          <w:tcPr>
            <w:tcW w:type="dxa" w:w="2556"/>
            <w:shd w:fill="FFFFFF"/>
            <w:tcMar>
              <w:top w:w="60" w:type="dxa"/>
              <w:bottom w:w="60" w:type="dxa"/>
              <w:left w:w="80" w:type="dxa"/>
              <w:right w:w="80" w:type="dxa"/>
            </w:tcMar>
          </w:tcPr>
          <w:p>
            <w:r>
              <w:rPr>
                <w:sz w:val="17"/>
              </w:rPr>
              <w:t>Promise to pay</w:t>
            </w:r>
          </w:p>
        </w:tc>
        <w:tc>
          <w:tcPr>
            <w:tcW w:type="dxa" w:w="2556"/>
            <w:shd w:fill="FFFFFF"/>
            <w:tcMar>
              <w:top w:w="60" w:type="dxa"/>
              <w:bottom w:w="60" w:type="dxa"/>
              <w:left w:w="80" w:type="dxa"/>
              <w:right w:w="80" w:type="dxa"/>
            </w:tcMar>
          </w:tcPr>
          <w:p>
            <w:r>
              <w:rPr>
                <w:sz w:val="17"/>
              </w:rPr>
              <w:t>Record commitment and automatically schedule follow-up activity</w:t>
            </w:r>
          </w:p>
        </w:tc>
        <w:tc>
          <w:tcPr>
            <w:tcW w:type="dxa" w:w="2556"/>
            <w:shd w:fill="FFFFFF"/>
            <w:tcMar>
              <w:top w:w="60" w:type="dxa"/>
              <w:bottom w:w="60" w:type="dxa"/>
              <w:left w:w="80" w:type="dxa"/>
              <w:right w:w="80" w:type="dxa"/>
            </w:tcMar>
          </w:tcPr>
          <w:p>
            <w:r>
              <w:rPr>
                <w:sz w:val="17"/>
              </w:rPr>
              <w:t>Should</w:t>
            </w:r>
          </w:p>
        </w:tc>
      </w:tr>
      <w:tr>
        <w:tc>
          <w:tcPr>
            <w:tcW w:type="dxa" w:w="2556"/>
            <w:shd w:fill="F8FAFC"/>
            <w:tcMar>
              <w:top w:w="60" w:type="dxa"/>
              <w:bottom w:w="60" w:type="dxa"/>
              <w:left w:w="80" w:type="dxa"/>
              <w:right w:w="80" w:type="dxa"/>
            </w:tcMar>
          </w:tcPr>
          <w:p>
            <w:r>
              <w:rPr>
                <w:sz w:val="17"/>
              </w:rPr>
              <w:t>CL-010</w:t>
            </w:r>
          </w:p>
        </w:tc>
        <w:tc>
          <w:tcPr>
            <w:tcW w:type="dxa" w:w="2556"/>
            <w:shd w:fill="F8FAFC"/>
            <w:tcMar>
              <w:top w:w="60" w:type="dxa"/>
              <w:bottom w:w="60" w:type="dxa"/>
              <w:left w:w="80" w:type="dxa"/>
              <w:right w:w="80" w:type="dxa"/>
            </w:tcMar>
          </w:tcPr>
          <w:p>
            <w:r>
              <w:rPr>
                <w:sz w:val="17"/>
              </w:rPr>
              <w:t>Route planning</w:t>
            </w:r>
          </w:p>
        </w:tc>
        <w:tc>
          <w:tcPr>
            <w:tcW w:type="dxa" w:w="2556"/>
            <w:shd w:fill="F8FAFC"/>
            <w:tcMar>
              <w:top w:w="60" w:type="dxa"/>
              <w:bottom w:w="60" w:type="dxa"/>
              <w:left w:w="80" w:type="dxa"/>
              <w:right w:w="80" w:type="dxa"/>
            </w:tcMar>
          </w:tcPr>
          <w:p>
            <w:r>
              <w:rPr>
                <w:sz w:val="17"/>
              </w:rPr>
              <w:t>Group assignments by collector, date, and customer location</w:t>
            </w:r>
          </w:p>
        </w:tc>
        <w:tc>
          <w:tcPr>
            <w:tcW w:type="dxa" w:w="2556"/>
            <w:shd w:fill="F8FAFC"/>
            <w:tcMar>
              <w:top w:w="60" w:type="dxa"/>
              <w:bottom w:w="60" w:type="dxa"/>
              <w:left w:w="80" w:type="dxa"/>
              <w:right w:w="80" w:type="dxa"/>
            </w:tcMar>
          </w:tcPr>
          <w:p>
            <w:r>
              <w:rPr>
                <w:sz w:val="17"/>
              </w:rPr>
              <w:t>Should</w:t>
            </w:r>
          </w:p>
        </w:tc>
      </w:tr>
      <w:tr>
        <w:tc>
          <w:tcPr>
            <w:tcW w:type="dxa" w:w="2556"/>
            <w:shd w:fill="FFFFFF"/>
            <w:tcMar>
              <w:top w:w="60" w:type="dxa"/>
              <w:bottom w:w="60" w:type="dxa"/>
              <w:left w:w="80" w:type="dxa"/>
              <w:right w:w="80" w:type="dxa"/>
            </w:tcMar>
          </w:tcPr>
          <w:p>
            <w:r>
              <w:rPr>
                <w:sz w:val="17"/>
              </w:rPr>
              <w:t>CL-011</w:t>
            </w:r>
          </w:p>
        </w:tc>
        <w:tc>
          <w:tcPr>
            <w:tcW w:type="dxa" w:w="2556"/>
            <w:shd w:fill="FFFFFF"/>
            <w:tcMar>
              <w:top w:w="60" w:type="dxa"/>
              <w:bottom w:w="60" w:type="dxa"/>
              <w:left w:w="80" w:type="dxa"/>
              <w:right w:w="80" w:type="dxa"/>
            </w:tcMar>
          </w:tcPr>
          <w:p>
            <w:r>
              <w:rPr>
                <w:sz w:val="17"/>
              </w:rPr>
              <w:t>Offline restriction</w:t>
            </w:r>
          </w:p>
        </w:tc>
        <w:tc>
          <w:tcPr>
            <w:tcW w:type="dxa" w:w="2556"/>
            <w:shd w:fill="FFFFFF"/>
            <w:tcMar>
              <w:top w:w="60" w:type="dxa"/>
              <w:bottom w:w="60" w:type="dxa"/>
              <w:left w:w="80" w:type="dxa"/>
              <w:right w:w="80" w:type="dxa"/>
            </w:tcMar>
          </w:tcPr>
          <w:p>
            <w:r>
              <w:rPr>
                <w:sz w:val="17"/>
              </w:rPr>
              <w:t>Allow or prohibit offline methods by payment risk and company policy</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CL-012</w:t>
            </w:r>
          </w:p>
        </w:tc>
        <w:tc>
          <w:tcPr>
            <w:tcW w:type="dxa" w:w="2556"/>
            <w:shd w:fill="F8FAFC"/>
            <w:tcMar>
              <w:top w:w="60" w:type="dxa"/>
              <w:bottom w:w="60" w:type="dxa"/>
              <w:left w:w="80" w:type="dxa"/>
              <w:right w:w="80" w:type="dxa"/>
            </w:tcMar>
          </w:tcPr>
          <w:p>
            <w:r>
              <w:rPr>
                <w:sz w:val="17"/>
              </w:rPr>
              <w:t>Multi-currency</w:t>
            </w:r>
          </w:p>
        </w:tc>
        <w:tc>
          <w:tcPr>
            <w:tcW w:type="dxa" w:w="2556"/>
            <w:shd w:fill="F8FAFC"/>
            <w:tcMar>
              <w:top w:w="60" w:type="dxa"/>
              <w:bottom w:w="60" w:type="dxa"/>
              <w:left w:w="80" w:type="dxa"/>
              <w:right w:w="80" w:type="dxa"/>
            </w:tcMar>
          </w:tcPr>
          <w:p>
            <w:r>
              <w:rPr>
                <w:sz w:val="17"/>
              </w:rPr>
              <w:t>Support collection in multiple currencies (KES, UGX, TZS, NGN, USD) with rates</w:t>
            </w:r>
          </w:p>
        </w:tc>
        <w:tc>
          <w:tcPr>
            <w:tcW w:type="dxa" w:w="2556"/>
            <w:shd w:fill="F8FAFC"/>
            <w:tcMar>
              <w:top w:w="60" w:type="dxa"/>
              <w:bottom w:w="60" w:type="dxa"/>
              <w:left w:w="80" w:type="dxa"/>
              <w:right w:w="80" w:type="dxa"/>
            </w:tcMar>
          </w:tcPr>
          <w:p>
            <w:r>
              <w:rPr>
                <w:sz w:val="17"/>
              </w:rPr>
              <w:t>Must</w:t>
            </w:r>
          </w:p>
        </w:tc>
      </w:tr>
    </w:tbl>
    <w:p/>
    <w:p>
      <w:pPr>
        <w:spacing w:before="240" w:after="80"/>
      </w:pPr>
      <w:r>
        <w:rPr>
          <w:rFonts w:ascii="Calibri" w:hAnsi="Calibri"/>
          <w:b/>
          <w:color w:val="2563EB"/>
          <w:sz w:val="26"/>
        </w:rPr>
        <w:t>7.5 Financial Controls (75–81)</w:t>
      </w:r>
    </w:p>
    <w:p>
      <w:pPr>
        <w:spacing w:before="40" w:after="80" w:line="276" w:lineRule="auto"/>
      </w:pPr>
      <w:r>
        <w:rPr>
          <w:sz w:val="20"/>
        </w:rPr>
        <w:t>75. No user may both collect and approve the same payment where segregation of duties is enabled.</w:t>
      </w:r>
    </w:p>
    <w:p>
      <w:pPr>
        <w:spacing w:before="40" w:after="80" w:line="276" w:lineRule="auto"/>
      </w:pPr>
      <w:r>
        <w:rPr>
          <w:sz w:val="20"/>
        </w:rPr>
        <w:t>76. Posted collections cannot be edited or deleted; correction requires reversal and re-entry.</w:t>
      </w:r>
    </w:p>
    <w:p>
      <w:pPr>
        <w:spacing w:before="40" w:after="80" w:line="276" w:lineRule="auto"/>
      </w:pPr>
      <w:r>
        <w:rPr>
          <w:sz w:val="20"/>
        </w:rPr>
        <w:t>77. Duplicate transaction references, receipts, or gateway confirmations are blocked or quarantined.</w:t>
      </w:r>
    </w:p>
    <w:p>
      <w:pPr>
        <w:spacing w:before="40" w:after="80" w:line="276" w:lineRule="auto"/>
      </w:pPr>
      <w:r>
        <w:rPr>
          <w:sz w:val="20"/>
        </w:rPr>
        <w:t>78. Amount, currency, and allocation totals must balance before posting.</w:t>
      </w:r>
    </w:p>
    <w:p>
      <w:pPr>
        <w:spacing w:before="40" w:after="80" w:line="276" w:lineRule="auto"/>
      </w:pPr>
      <w:r>
        <w:rPr>
          <w:sz w:val="20"/>
        </w:rPr>
        <w:t>79. Cash collections require handover/reconciliation rules configurable by shift, route, or day.</w:t>
      </w:r>
    </w:p>
    <w:p>
      <w:pPr>
        <w:spacing w:before="40" w:after="80" w:line="276" w:lineRule="auto"/>
      </w:pPr>
      <w:r>
        <w:rPr>
          <w:sz w:val="20"/>
        </w:rPr>
        <w:t>80. Offline capture is disabled for payment methods requiring real-time confirmation unless explicitly approved.</w:t>
      </w:r>
    </w:p>
    <w:p>
      <w:pPr>
        <w:spacing w:before="40" w:after="80" w:line="276" w:lineRule="auto"/>
      </w:pPr>
      <w:r>
        <w:rPr>
          <w:sz w:val="20"/>
        </w:rPr>
        <w:t>81. Receipt reprints and delivery attempts are audited.</w:t>
      </w:r>
    </w:p>
    <w:p>
      <w:pPr>
        <w:spacing w:before="320" w:after="120"/>
      </w:pPr>
      <w:r>
        <w:rPr>
          <w:rFonts w:ascii="Calibri" w:hAnsi="Calibri"/>
          <w:b/>
          <w:color w:val="0F172A"/>
          <w:sz w:val="32"/>
        </w:rPr>
        <w:t>8. Module 4 — Collaboration, Communication &amp; System Utilities</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b/>
                <w:color w:val="FFFFFF"/>
                <w:sz w:val="18"/>
              </w:rPr>
              <w:t>ID</w:t>
            </w:r>
          </w:p>
        </w:tc>
        <w:tc>
          <w:tcPr>
            <w:tcW w:type="dxa" w:w="2556"/>
            <w:shd w:fill="0F172A"/>
            <w:tcMar>
              <w:top w:w="80" w:type="dxa"/>
              <w:bottom w:w="80" w:type="dxa"/>
              <w:left w:w="100" w:type="dxa"/>
              <w:right w:w="100" w:type="dxa"/>
            </w:tcMar>
          </w:tcPr>
          <w:p>
            <w:r>
              <w:rPr>
                <w:b/>
                <w:color w:val="FFFFFF"/>
                <w:sz w:val="18"/>
              </w:rPr>
              <w:t>Requirement</w:t>
            </w:r>
          </w:p>
        </w:tc>
        <w:tc>
          <w:tcPr>
            <w:tcW w:type="dxa" w:w="2556"/>
            <w:shd w:fill="0F172A"/>
            <w:tcMar>
              <w:top w:w="80" w:type="dxa"/>
              <w:bottom w:w="80" w:type="dxa"/>
              <w:left w:w="100" w:type="dxa"/>
              <w:right w:w="100" w:type="dxa"/>
            </w:tcMar>
          </w:tcPr>
          <w:p>
            <w:r>
              <w:rPr>
                <w:b/>
                <w:color w:val="FFFFFF"/>
                <w:sz w:val="18"/>
              </w:rPr>
              <w:t>Detail</w:t>
            </w:r>
          </w:p>
        </w:tc>
        <w:tc>
          <w:tcPr>
            <w:tcW w:type="dxa" w:w="2556"/>
            <w:shd w:fill="0F172A"/>
            <w:tcMar>
              <w:top w:w="80" w:type="dxa"/>
              <w:bottom w:w="80" w:type="dxa"/>
              <w:left w:w="100" w:type="dxa"/>
              <w:right w:w="100" w:type="dxa"/>
            </w:tcMar>
          </w:tcPr>
          <w:p>
            <w:r>
              <w:rPr>
                <w:b/>
                <w:color w:val="FFFFFF"/>
                <w:sz w:val="18"/>
              </w:rPr>
              <w:t>Priority</w:t>
            </w:r>
          </w:p>
        </w:tc>
      </w:tr>
      <w:tr>
        <w:tc>
          <w:tcPr>
            <w:tcW w:type="dxa" w:w="2556"/>
            <w:shd w:fill="FFFFFF"/>
            <w:tcMar>
              <w:top w:w="60" w:type="dxa"/>
              <w:bottom w:w="60" w:type="dxa"/>
              <w:left w:w="80" w:type="dxa"/>
              <w:right w:w="80" w:type="dxa"/>
            </w:tcMar>
          </w:tcPr>
          <w:p>
            <w:r>
              <w:rPr>
                <w:sz w:val="17"/>
              </w:rPr>
              <w:t>CU-001</w:t>
            </w:r>
          </w:p>
        </w:tc>
        <w:tc>
          <w:tcPr>
            <w:tcW w:type="dxa" w:w="2556"/>
            <w:shd w:fill="FFFFFF"/>
            <w:tcMar>
              <w:top w:w="60" w:type="dxa"/>
              <w:bottom w:w="60" w:type="dxa"/>
              <w:left w:w="80" w:type="dxa"/>
              <w:right w:w="80" w:type="dxa"/>
            </w:tcMar>
          </w:tcPr>
          <w:p>
            <w:r>
              <w:rPr>
                <w:sz w:val="17"/>
              </w:rPr>
              <w:t>Unified calendar</w:t>
            </w:r>
          </w:p>
        </w:tc>
        <w:tc>
          <w:tcPr>
            <w:tcW w:type="dxa" w:w="2556"/>
            <w:shd w:fill="FFFFFF"/>
            <w:tcMar>
              <w:top w:w="60" w:type="dxa"/>
              <w:bottom w:w="60" w:type="dxa"/>
              <w:left w:w="80" w:type="dxa"/>
              <w:right w:w="80" w:type="dxa"/>
            </w:tcMar>
          </w:tcPr>
          <w:p>
            <w:r>
              <w:rPr>
                <w:sz w:val="17"/>
              </w:rPr>
              <w:t>Aggregate authorised events while preserving source record and permissions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CU-002</w:t>
            </w:r>
          </w:p>
        </w:tc>
        <w:tc>
          <w:tcPr>
            <w:tcW w:type="dxa" w:w="2556"/>
            <w:shd w:fill="F8FAFC"/>
            <w:tcMar>
              <w:top w:w="60" w:type="dxa"/>
              <w:bottom w:w="60" w:type="dxa"/>
              <w:left w:w="80" w:type="dxa"/>
              <w:right w:w="80" w:type="dxa"/>
            </w:tcMar>
          </w:tcPr>
          <w:p>
            <w:r>
              <w:rPr>
                <w:sz w:val="17"/>
              </w:rPr>
              <w:t>Meeting attendance</w:t>
            </w:r>
          </w:p>
        </w:tc>
        <w:tc>
          <w:tcPr>
            <w:tcW w:type="dxa" w:w="2556"/>
            <w:shd w:fill="F8FAFC"/>
            <w:tcMar>
              <w:top w:w="60" w:type="dxa"/>
              <w:bottom w:w="60" w:type="dxa"/>
              <w:left w:w="80" w:type="dxa"/>
              <w:right w:w="80" w:type="dxa"/>
            </w:tcMar>
          </w:tcPr>
          <w:p>
            <w:r>
              <w:rPr>
                <w:sz w:val="17"/>
              </w:rPr>
              <w:t>Provide verifiable join/leave evidence to linked activities</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CU-003</w:t>
            </w:r>
          </w:p>
        </w:tc>
        <w:tc>
          <w:tcPr>
            <w:tcW w:type="dxa" w:w="2556"/>
            <w:shd w:fill="FFFFFF"/>
            <w:tcMar>
              <w:top w:w="60" w:type="dxa"/>
              <w:bottom w:w="60" w:type="dxa"/>
              <w:left w:w="80" w:type="dxa"/>
              <w:right w:w="80" w:type="dxa"/>
            </w:tcMar>
          </w:tcPr>
          <w:p>
            <w:r>
              <w:rPr>
                <w:sz w:val="17"/>
              </w:rPr>
              <w:t>Contextual notes</w:t>
            </w:r>
          </w:p>
        </w:tc>
        <w:tc>
          <w:tcPr>
            <w:tcW w:type="dxa" w:w="2556"/>
            <w:shd w:fill="FFFFFF"/>
            <w:tcMar>
              <w:top w:w="60" w:type="dxa"/>
              <w:bottom w:w="60" w:type="dxa"/>
              <w:left w:w="80" w:type="dxa"/>
              <w:right w:w="80" w:type="dxa"/>
            </w:tcMar>
          </w:tcPr>
          <w:p>
            <w:r>
              <w:rPr>
                <w:sz w:val="17"/>
              </w:rPr>
              <w:t>Attach notes to authorised business records without duplicating records</w:t>
            </w:r>
          </w:p>
        </w:tc>
        <w:tc>
          <w:tcPr>
            <w:tcW w:type="dxa" w:w="2556"/>
            <w:shd w:fill="FFFFFF"/>
            <w:tcMar>
              <w:top w:w="60" w:type="dxa"/>
              <w:bottom w:w="60" w:type="dxa"/>
              <w:left w:w="80" w:type="dxa"/>
              <w:right w:w="80" w:type="dxa"/>
            </w:tcMar>
          </w:tcPr>
          <w:p>
            <w:r>
              <w:rPr>
                <w:sz w:val="17"/>
              </w:rPr>
              <w:t>Should</w:t>
            </w:r>
          </w:p>
        </w:tc>
      </w:tr>
      <w:tr>
        <w:tc>
          <w:tcPr>
            <w:tcW w:type="dxa" w:w="2556"/>
            <w:shd w:fill="F8FAFC"/>
            <w:tcMar>
              <w:top w:w="60" w:type="dxa"/>
              <w:bottom w:w="60" w:type="dxa"/>
              <w:left w:w="80" w:type="dxa"/>
              <w:right w:w="80" w:type="dxa"/>
            </w:tcMar>
          </w:tcPr>
          <w:p>
            <w:r>
              <w:rPr>
                <w:sz w:val="17"/>
              </w:rPr>
              <w:t>CU-004</w:t>
            </w:r>
          </w:p>
        </w:tc>
        <w:tc>
          <w:tcPr>
            <w:tcW w:type="dxa" w:w="2556"/>
            <w:shd w:fill="F8FAFC"/>
            <w:tcMar>
              <w:top w:w="60" w:type="dxa"/>
              <w:bottom w:w="60" w:type="dxa"/>
              <w:left w:w="80" w:type="dxa"/>
              <w:right w:w="80" w:type="dxa"/>
            </w:tcMar>
          </w:tcPr>
          <w:p>
            <w:r>
              <w:rPr>
                <w:sz w:val="17"/>
              </w:rPr>
              <w:t>Targeted notices</w:t>
            </w:r>
          </w:p>
        </w:tc>
        <w:tc>
          <w:tcPr>
            <w:tcW w:type="dxa" w:w="2556"/>
            <w:shd w:fill="F8FAFC"/>
            <w:tcMar>
              <w:top w:w="60" w:type="dxa"/>
              <w:bottom w:w="60" w:type="dxa"/>
              <w:left w:w="80" w:type="dxa"/>
              <w:right w:w="80" w:type="dxa"/>
            </w:tcMar>
          </w:tcPr>
          <w:p>
            <w:r>
              <w:rPr>
                <w:sz w:val="17"/>
              </w:rPr>
              <w:t>Publish to defined audiences with optional acknowledgement</w:t>
            </w:r>
          </w:p>
        </w:tc>
        <w:tc>
          <w:tcPr>
            <w:tcW w:type="dxa" w:w="2556"/>
            <w:shd w:fill="F8FAFC"/>
            <w:tcMar>
              <w:top w:w="60" w:type="dxa"/>
              <w:bottom w:w="60" w:type="dxa"/>
              <w:left w:w="80" w:type="dxa"/>
              <w:right w:w="80" w:type="dxa"/>
            </w:tcMar>
          </w:tcPr>
          <w:p>
            <w:r>
              <w:rPr>
                <w:sz w:val="17"/>
              </w:rPr>
              <w:t>Should</w:t>
            </w:r>
          </w:p>
        </w:tc>
      </w:tr>
      <w:tr>
        <w:tc>
          <w:tcPr>
            <w:tcW w:type="dxa" w:w="2556"/>
            <w:shd w:fill="FFFFFF"/>
            <w:tcMar>
              <w:top w:w="60" w:type="dxa"/>
              <w:bottom w:w="60" w:type="dxa"/>
              <w:left w:w="80" w:type="dxa"/>
              <w:right w:w="80" w:type="dxa"/>
            </w:tcMar>
          </w:tcPr>
          <w:p>
            <w:r>
              <w:rPr>
                <w:sz w:val="17"/>
              </w:rPr>
              <w:t>CU-005</w:t>
            </w:r>
          </w:p>
        </w:tc>
        <w:tc>
          <w:tcPr>
            <w:tcW w:type="dxa" w:w="2556"/>
            <w:shd w:fill="FFFFFF"/>
            <w:tcMar>
              <w:top w:w="60" w:type="dxa"/>
              <w:bottom w:w="60" w:type="dxa"/>
              <w:left w:w="80" w:type="dxa"/>
              <w:right w:w="80" w:type="dxa"/>
            </w:tcMar>
          </w:tcPr>
          <w:p>
            <w:r>
              <w:rPr>
                <w:sz w:val="17"/>
              </w:rPr>
              <w:t>Reusable forms</w:t>
            </w:r>
          </w:p>
        </w:tc>
        <w:tc>
          <w:tcPr>
            <w:tcW w:type="dxa" w:w="2556"/>
            <w:shd w:fill="FFFFFF"/>
            <w:tcMar>
              <w:top w:w="60" w:type="dxa"/>
              <w:bottom w:w="60" w:type="dxa"/>
              <w:left w:w="80" w:type="dxa"/>
              <w:right w:w="80" w:type="dxa"/>
            </w:tcMar>
          </w:tcPr>
          <w:p>
            <w:r>
              <w:rPr>
                <w:sz w:val="17"/>
              </w:rPr>
              <w:t>Version forms and reuse them in surveys and evidence workflows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CU-006</w:t>
            </w:r>
          </w:p>
        </w:tc>
        <w:tc>
          <w:tcPr>
            <w:tcW w:type="dxa" w:w="2556"/>
            <w:shd w:fill="F8FAFC"/>
            <w:tcMar>
              <w:top w:w="60" w:type="dxa"/>
              <w:bottom w:w="60" w:type="dxa"/>
              <w:left w:w="80" w:type="dxa"/>
              <w:right w:w="80" w:type="dxa"/>
            </w:tcMar>
          </w:tcPr>
          <w:p>
            <w:r>
              <w:rPr>
                <w:sz w:val="17"/>
              </w:rPr>
              <w:t>2FA policy</w:t>
            </w:r>
          </w:p>
        </w:tc>
        <w:tc>
          <w:tcPr>
            <w:tcW w:type="dxa" w:w="2556"/>
            <w:shd w:fill="F8FAFC"/>
            <w:tcMar>
              <w:top w:w="60" w:type="dxa"/>
              <w:bottom w:w="60" w:type="dxa"/>
              <w:left w:w="80" w:type="dxa"/>
              <w:right w:w="80" w:type="dxa"/>
            </w:tcMar>
          </w:tcPr>
          <w:p>
            <w:r>
              <w:rPr>
                <w:sz w:val="17"/>
              </w:rPr>
              <w:t>Enforce configurable authentication and recovery controls (SMS/OTP/Authenticator)</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CU-007</w:t>
            </w:r>
          </w:p>
        </w:tc>
        <w:tc>
          <w:tcPr>
            <w:tcW w:type="dxa" w:w="2556"/>
            <w:shd w:fill="FFFFFF"/>
            <w:tcMar>
              <w:top w:w="60" w:type="dxa"/>
              <w:bottom w:w="60" w:type="dxa"/>
              <w:left w:w="80" w:type="dxa"/>
              <w:right w:w="80" w:type="dxa"/>
            </w:tcMar>
          </w:tcPr>
          <w:p>
            <w:r>
              <w:rPr>
                <w:sz w:val="17"/>
              </w:rPr>
              <w:t>Validated imports</w:t>
            </w:r>
          </w:p>
        </w:tc>
        <w:tc>
          <w:tcPr>
            <w:tcW w:type="dxa" w:w="2556"/>
            <w:shd w:fill="FFFFFF"/>
            <w:tcMar>
              <w:top w:w="60" w:type="dxa"/>
              <w:bottom w:w="60" w:type="dxa"/>
              <w:left w:w="80" w:type="dxa"/>
              <w:right w:w="80" w:type="dxa"/>
            </w:tcMar>
          </w:tcPr>
          <w:p>
            <w:r>
              <w:rPr>
                <w:sz w:val="17"/>
              </w:rPr>
              <w:t>Preview, map, validate, and report errors before committing</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CU-008</w:t>
            </w:r>
          </w:p>
        </w:tc>
        <w:tc>
          <w:tcPr>
            <w:tcW w:type="dxa" w:w="2556"/>
            <w:shd w:fill="F8FAFC"/>
            <w:tcMar>
              <w:top w:w="60" w:type="dxa"/>
              <w:bottom w:w="60" w:type="dxa"/>
              <w:left w:w="80" w:type="dxa"/>
              <w:right w:w="80" w:type="dxa"/>
            </w:tcMar>
          </w:tcPr>
          <w:p>
            <w:r>
              <w:rPr>
                <w:sz w:val="17"/>
              </w:rPr>
              <w:t>Governed exports</w:t>
            </w:r>
          </w:p>
        </w:tc>
        <w:tc>
          <w:tcPr>
            <w:tcW w:type="dxa" w:w="2556"/>
            <w:shd w:fill="F8FAFC"/>
            <w:tcMar>
              <w:top w:w="60" w:type="dxa"/>
              <w:bottom w:w="60" w:type="dxa"/>
              <w:left w:w="80" w:type="dxa"/>
              <w:right w:w="80" w:type="dxa"/>
            </w:tcMar>
          </w:tcPr>
          <w:p>
            <w:r>
              <w:rPr>
                <w:sz w:val="17"/>
              </w:rPr>
              <w:t>Apply permission, masking, reason, and audit requirements</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CU-009</w:t>
            </w:r>
          </w:p>
        </w:tc>
        <w:tc>
          <w:tcPr>
            <w:tcW w:type="dxa" w:w="2556"/>
            <w:shd w:fill="FFFFFF"/>
            <w:tcMar>
              <w:top w:w="60" w:type="dxa"/>
              <w:bottom w:w="60" w:type="dxa"/>
              <w:left w:w="80" w:type="dxa"/>
              <w:right w:w="80" w:type="dxa"/>
            </w:tcMar>
          </w:tcPr>
          <w:p>
            <w:r>
              <w:rPr>
                <w:sz w:val="17"/>
              </w:rPr>
              <w:t>Encrypted backups</w:t>
            </w:r>
          </w:p>
        </w:tc>
        <w:tc>
          <w:tcPr>
            <w:tcW w:type="dxa" w:w="2556"/>
            <w:shd w:fill="FFFFFF"/>
            <w:tcMar>
              <w:top w:w="60" w:type="dxa"/>
              <w:bottom w:w="60" w:type="dxa"/>
              <w:left w:w="80" w:type="dxa"/>
              <w:right w:w="80" w:type="dxa"/>
            </w:tcMar>
          </w:tcPr>
          <w:p>
            <w:r>
              <w:rPr>
                <w:sz w:val="17"/>
              </w:rPr>
              <w:t>Create scheduled backups with retention and integrity checking</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CU-010</w:t>
            </w:r>
          </w:p>
        </w:tc>
        <w:tc>
          <w:tcPr>
            <w:tcW w:type="dxa" w:w="2556"/>
            <w:shd w:fill="F8FAFC"/>
            <w:tcMar>
              <w:top w:w="60" w:type="dxa"/>
              <w:bottom w:w="60" w:type="dxa"/>
              <w:left w:w="80" w:type="dxa"/>
              <w:right w:w="80" w:type="dxa"/>
            </w:tcMar>
          </w:tcPr>
          <w:p>
            <w:r>
              <w:rPr>
                <w:sz w:val="17"/>
              </w:rPr>
              <w:t>Controlled restore</w:t>
            </w:r>
          </w:p>
        </w:tc>
        <w:tc>
          <w:tcPr>
            <w:tcW w:type="dxa" w:w="2556"/>
            <w:shd w:fill="F8FAFC"/>
            <w:tcMar>
              <w:top w:w="60" w:type="dxa"/>
              <w:bottom w:w="60" w:type="dxa"/>
              <w:left w:w="80" w:type="dxa"/>
              <w:right w:w="80" w:type="dxa"/>
            </w:tcMar>
          </w:tcPr>
          <w:p>
            <w:r>
              <w:rPr>
                <w:sz w:val="17"/>
              </w:rPr>
              <w:t>Require explicit authorisation, confirmation, logging, and safe rollback</w:t>
            </w:r>
          </w:p>
        </w:tc>
        <w:tc>
          <w:tcPr>
            <w:tcW w:type="dxa" w:w="2556"/>
            <w:shd w:fill="F8FAFC"/>
            <w:tcMar>
              <w:top w:w="60" w:type="dxa"/>
              <w:bottom w:w="60" w:type="dxa"/>
              <w:left w:w="80" w:type="dxa"/>
              <w:right w:w="80" w:type="dxa"/>
            </w:tcMar>
          </w:tcPr>
          <w:p>
            <w:r>
              <w:rPr>
                <w:sz w:val="17"/>
              </w:rPr>
              <w:t>Must</w:t>
            </w:r>
          </w:p>
        </w:tc>
      </w:tr>
    </w:tbl>
    <w:p/>
    <w:p>
      <w:pPr>
        <w:spacing w:before="320" w:after="120"/>
      </w:pPr>
      <w:r>
        <w:rPr>
          <w:rFonts w:ascii="Calibri" w:hAnsi="Calibri"/>
          <w:b/>
          <w:color w:val="0F172A"/>
          <w:sz w:val="32"/>
        </w:rPr>
        <w:t>9. Modules 5–11 — Sales Force Automation (SFA Product Family)</w:t>
      </w:r>
    </w:p>
    <w:p>
      <w:pPr>
        <w:spacing w:before="40" w:after="80" w:line="276" w:lineRule="auto"/>
      </w:pPr>
      <w:r>
        <w:rPr>
          <w:sz w:val="20"/>
        </w:rPr>
        <w:t>SFA responsibilities are separated into seven focused modules sharing commercial scope, activities, and master records:</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b/>
                <w:color w:val="FFFFFF"/>
                <w:sz w:val="18"/>
              </w:rPr>
              <w:t>No.</w:t>
            </w:r>
          </w:p>
        </w:tc>
        <w:tc>
          <w:tcPr>
            <w:tcW w:type="dxa" w:w="2556"/>
            <w:shd w:fill="0F172A"/>
            <w:tcMar>
              <w:top w:w="80" w:type="dxa"/>
              <w:bottom w:w="80" w:type="dxa"/>
              <w:left w:w="100" w:type="dxa"/>
              <w:right w:w="100" w:type="dxa"/>
            </w:tcMar>
          </w:tcPr>
          <w:p>
            <w:r>
              <w:rPr>
                <w:b/>
                <w:color w:val="FFFFFF"/>
                <w:sz w:val="18"/>
              </w:rPr>
              <w:t>Module</w:t>
            </w:r>
          </w:p>
        </w:tc>
        <w:tc>
          <w:tcPr>
            <w:tcW w:type="dxa" w:w="2556"/>
            <w:shd w:fill="0F172A"/>
            <w:tcMar>
              <w:top w:w="80" w:type="dxa"/>
              <w:bottom w:w="80" w:type="dxa"/>
              <w:left w:w="100" w:type="dxa"/>
              <w:right w:w="100" w:type="dxa"/>
            </w:tcMar>
          </w:tcPr>
          <w:p>
            <w:r>
              <w:rPr>
                <w:b/>
                <w:color w:val="FFFFFF"/>
                <w:sz w:val="18"/>
              </w:rPr>
              <w:t>Owns</w:t>
            </w:r>
          </w:p>
        </w:tc>
        <w:tc>
          <w:tcPr>
            <w:tcW w:type="dxa" w:w="2556"/>
            <w:shd w:fill="0F172A"/>
            <w:tcMar>
              <w:top w:w="80" w:type="dxa"/>
              <w:bottom w:w="80" w:type="dxa"/>
              <w:left w:w="100" w:type="dxa"/>
              <w:right w:w="100" w:type="dxa"/>
            </w:tcMar>
          </w:tcPr>
          <w:p>
            <w:r>
              <w:rPr>
                <w:b/>
                <w:color w:val="FFFFFF"/>
                <w:sz w:val="18"/>
              </w:rPr>
              <w:t>Size</w:t>
            </w:r>
          </w:p>
        </w:tc>
      </w:tr>
      <w:tr>
        <w:tc>
          <w:tcPr>
            <w:tcW w:type="dxa" w:w="2556"/>
            <w:shd w:fill="FFFFFF"/>
            <w:tcMar>
              <w:top w:w="60" w:type="dxa"/>
              <w:bottom w:w="60" w:type="dxa"/>
              <w:left w:w="80" w:type="dxa"/>
              <w:right w:w="80" w:type="dxa"/>
            </w:tcMar>
          </w:tcPr>
          <w:p>
            <w:r>
              <w:rPr>
                <w:sz w:val="17"/>
              </w:rPr>
              <w:t>5</w:t>
            </w:r>
          </w:p>
        </w:tc>
        <w:tc>
          <w:tcPr>
            <w:tcW w:type="dxa" w:w="2556"/>
            <w:shd w:fill="FFFFFF"/>
            <w:tcMar>
              <w:top w:w="60" w:type="dxa"/>
              <w:bottom w:w="60" w:type="dxa"/>
              <w:left w:w="80" w:type="dxa"/>
              <w:right w:w="80" w:type="dxa"/>
            </w:tcMar>
          </w:tcPr>
          <w:p>
            <w:r>
              <w:rPr>
                <w:sz w:val="17"/>
              </w:rPr>
              <w:t>Sales Structure &amp; Market</w:t>
            </w:r>
          </w:p>
        </w:tc>
        <w:tc>
          <w:tcPr>
            <w:tcW w:type="dxa" w:w="2556"/>
            <w:shd w:fill="FFFFFF"/>
            <w:tcMar>
              <w:top w:w="60" w:type="dxa"/>
              <w:bottom w:w="60" w:type="dxa"/>
              <w:left w:w="80" w:type="dxa"/>
              <w:right w:w="80" w:type="dxa"/>
            </w:tcMar>
          </w:tcPr>
          <w:p>
            <w:r>
              <w:rPr>
                <w:sz w:val="17"/>
              </w:rPr>
              <w:t>Commercial hierarchy, scope, channels, territories, 47 Counties</w:t>
            </w:r>
          </w:p>
        </w:tc>
        <w:tc>
          <w:tcPr>
            <w:tcW w:type="dxa" w:w="2556"/>
            <w:shd w:fill="FFFFFF"/>
            <w:tcMar>
              <w:top w:w="60" w:type="dxa"/>
              <w:bottom w:w="60" w:type="dxa"/>
              <w:left w:w="80" w:type="dxa"/>
              <w:right w:w="80" w:type="dxa"/>
            </w:tcMar>
          </w:tcPr>
          <w:p>
            <w:r>
              <w:rPr>
                <w:sz w:val="17"/>
              </w:rPr>
              <w:t>Medium</w:t>
            </w:r>
          </w:p>
        </w:tc>
      </w:tr>
      <w:tr>
        <w:tc>
          <w:tcPr>
            <w:tcW w:type="dxa" w:w="2556"/>
            <w:shd w:fill="F8FAFC"/>
            <w:tcMar>
              <w:top w:w="60" w:type="dxa"/>
              <w:bottom w:w="60" w:type="dxa"/>
              <w:left w:w="80" w:type="dxa"/>
              <w:right w:w="80" w:type="dxa"/>
            </w:tcMar>
          </w:tcPr>
          <w:p>
            <w:r>
              <w:rPr>
                <w:sz w:val="17"/>
              </w:rPr>
              <w:t>6</w:t>
            </w:r>
          </w:p>
        </w:tc>
        <w:tc>
          <w:tcPr>
            <w:tcW w:type="dxa" w:w="2556"/>
            <w:shd w:fill="F8FAFC"/>
            <w:tcMar>
              <w:top w:w="60" w:type="dxa"/>
              <w:bottom w:w="60" w:type="dxa"/>
              <w:left w:w="80" w:type="dxa"/>
              <w:right w:w="80" w:type="dxa"/>
            </w:tcMar>
          </w:tcPr>
          <w:p>
            <w:r>
              <w:rPr>
                <w:sz w:val="17"/>
              </w:rPr>
              <w:t>Customer &amp; Route Management</w:t>
            </w:r>
          </w:p>
        </w:tc>
        <w:tc>
          <w:tcPr>
            <w:tcW w:type="dxa" w:w="2556"/>
            <w:shd w:fill="F8FAFC"/>
            <w:tcMar>
              <w:top w:w="60" w:type="dxa"/>
              <w:bottom w:w="60" w:type="dxa"/>
              <w:left w:w="80" w:type="dxa"/>
              <w:right w:w="80" w:type="dxa"/>
            </w:tcMar>
          </w:tcPr>
          <w:p>
            <w:r>
              <w:rPr>
                <w:sz w:val="17"/>
              </w:rPr>
              <w:t>Outlet profiles, route templates, call cycles, journey plans</w:t>
            </w:r>
          </w:p>
        </w:tc>
        <w:tc>
          <w:tcPr>
            <w:tcW w:type="dxa" w:w="2556"/>
            <w:shd w:fill="F8FAFC"/>
            <w:tcMar>
              <w:top w:w="60" w:type="dxa"/>
              <w:bottom w:w="60" w:type="dxa"/>
              <w:left w:w="80" w:type="dxa"/>
              <w:right w:w="80" w:type="dxa"/>
            </w:tcMar>
          </w:tcPr>
          <w:p>
            <w:r>
              <w:rPr>
                <w:sz w:val="17"/>
              </w:rPr>
              <w:t>Medium</w:t>
            </w:r>
          </w:p>
        </w:tc>
      </w:tr>
      <w:tr>
        <w:tc>
          <w:tcPr>
            <w:tcW w:type="dxa" w:w="2556"/>
            <w:shd w:fill="FFFFFF"/>
            <w:tcMar>
              <w:top w:w="60" w:type="dxa"/>
              <w:bottom w:w="60" w:type="dxa"/>
              <w:left w:w="80" w:type="dxa"/>
              <w:right w:w="80" w:type="dxa"/>
            </w:tcMar>
          </w:tcPr>
          <w:p>
            <w:r>
              <w:rPr>
                <w:sz w:val="17"/>
              </w:rPr>
              <w:t>7</w:t>
            </w:r>
          </w:p>
        </w:tc>
        <w:tc>
          <w:tcPr>
            <w:tcW w:type="dxa" w:w="2556"/>
            <w:shd w:fill="FFFFFF"/>
            <w:tcMar>
              <w:top w:w="60" w:type="dxa"/>
              <w:bottom w:w="60" w:type="dxa"/>
              <w:left w:w="80" w:type="dxa"/>
              <w:right w:w="80" w:type="dxa"/>
            </w:tcMar>
          </w:tcPr>
          <w:p>
            <w:r>
              <w:rPr>
                <w:sz w:val="17"/>
              </w:rPr>
              <w:t>Sales Execution &amp; Pipeline</w:t>
            </w:r>
          </w:p>
        </w:tc>
        <w:tc>
          <w:tcPr>
            <w:tcW w:type="dxa" w:w="2556"/>
            <w:shd w:fill="FFFFFF"/>
            <w:tcMar>
              <w:top w:w="60" w:type="dxa"/>
              <w:bottom w:w="60" w:type="dxa"/>
              <w:left w:w="80" w:type="dxa"/>
              <w:right w:w="80" w:type="dxa"/>
            </w:tcMar>
          </w:tcPr>
          <w:p>
            <w:r>
              <w:rPr>
                <w:sz w:val="17"/>
              </w:rPr>
              <w:t>Customer 360, guided selling, quotations, opportunities, forecast</w:t>
            </w:r>
          </w:p>
        </w:tc>
        <w:tc>
          <w:tcPr>
            <w:tcW w:type="dxa" w:w="2556"/>
            <w:shd w:fill="FFFFFF"/>
            <w:tcMar>
              <w:top w:w="60" w:type="dxa"/>
              <w:bottom w:w="60" w:type="dxa"/>
              <w:left w:w="80" w:type="dxa"/>
              <w:right w:w="80" w:type="dxa"/>
            </w:tcMar>
          </w:tcPr>
          <w:p>
            <w:r>
              <w:rPr>
                <w:sz w:val="17"/>
              </w:rPr>
              <w:t>Medium</w:t>
            </w:r>
          </w:p>
        </w:tc>
      </w:tr>
      <w:tr>
        <w:tc>
          <w:tcPr>
            <w:tcW w:type="dxa" w:w="2556"/>
            <w:shd w:fill="F8FAFC"/>
            <w:tcMar>
              <w:top w:w="60" w:type="dxa"/>
              <w:bottom w:w="60" w:type="dxa"/>
              <w:left w:w="80" w:type="dxa"/>
              <w:right w:w="80" w:type="dxa"/>
            </w:tcMar>
          </w:tcPr>
          <w:p>
            <w:r>
              <w:rPr>
                <w:sz w:val="17"/>
              </w:rPr>
              <w:t>8</w:t>
            </w:r>
          </w:p>
        </w:tc>
        <w:tc>
          <w:tcPr>
            <w:tcW w:type="dxa" w:w="2556"/>
            <w:shd w:fill="F8FAFC"/>
            <w:tcMar>
              <w:top w:w="60" w:type="dxa"/>
              <w:bottom w:w="60" w:type="dxa"/>
              <w:left w:w="80" w:type="dxa"/>
              <w:right w:w="80" w:type="dxa"/>
            </w:tcMar>
          </w:tcPr>
          <w:p>
            <w:r>
              <w:rPr>
                <w:sz w:val="17"/>
              </w:rPr>
              <w:t>Order Management</w:t>
            </w:r>
          </w:p>
        </w:tc>
        <w:tc>
          <w:tcPr>
            <w:tcW w:type="dxa" w:w="2556"/>
            <w:shd w:fill="F8FAFC"/>
            <w:tcMar>
              <w:top w:w="60" w:type="dxa"/>
              <w:bottom w:w="60" w:type="dxa"/>
              <w:left w:w="80" w:type="dxa"/>
              <w:right w:w="80" w:type="dxa"/>
            </w:tcMar>
          </w:tcPr>
          <w:p>
            <w:r>
              <w:rPr>
                <w:sz w:val="17"/>
              </w:rPr>
              <w:t>Order validation, KRA ETIMS, approval stages, fulfilment, returns</w:t>
            </w:r>
          </w:p>
        </w:tc>
        <w:tc>
          <w:tcPr>
            <w:tcW w:type="dxa" w:w="2556"/>
            <w:shd w:fill="F8FAFC"/>
            <w:tcMar>
              <w:top w:w="60" w:type="dxa"/>
              <w:bottom w:w="60" w:type="dxa"/>
              <w:left w:w="80" w:type="dxa"/>
              <w:right w:w="80" w:type="dxa"/>
            </w:tcMar>
          </w:tcPr>
          <w:p>
            <w:r>
              <w:rPr>
                <w:sz w:val="17"/>
              </w:rPr>
              <w:t>Medium</w:t>
            </w:r>
          </w:p>
        </w:tc>
      </w:tr>
      <w:tr>
        <w:tc>
          <w:tcPr>
            <w:tcW w:type="dxa" w:w="2556"/>
            <w:shd w:fill="FFFFFF"/>
            <w:tcMar>
              <w:top w:w="60" w:type="dxa"/>
              <w:bottom w:w="60" w:type="dxa"/>
              <w:left w:w="80" w:type="dxa"/>
              <w:right w:w="80" w:type="dxa"/>
            </w:tcMar>
          </w:tcPr>
          <w:p>
            <w:r>
              <w:rPr>
                <w:sz w:val="17"/>
              </w:rPr>
              <w:t>9</w:t>
            </w:r>
          </w:p>
        </w:tc>
        <w:tc>
          <w:tcPr>
            <w:tcW w:type="dxa" w:w="2556"/>
            <w:shd w:fill="FFFFFF"/>
            <w:tcMar>
              <w:top w:w="60" w:type="dxa"/>
              <w:bottom w:w="60" w:type="dxa"/>
              <w:left w:w="80" w:type="dxa"/>
              <w:right w:w="80" w:type="dxa"/>
            </w:tcMar>
          </w:tcPr>
          <w:p>
            <w:r>
              <w:rPr>
                <w:sz w:val="17"/>
              </w:rPr>
              <w:t>Commercial Products &amp; Pricing</w:t>
            </w:r>
          </w:p>
        </w:tc>
        <w:tc>
          <w:tcPr>
            <w:tcW w:type="dxa" w:w="2556"/>
            <w:shd w:fill="FFFFFF"/>
            <w:tcMar>
              <w:top w:w="60" w:type="dxa"/>
              <w:bottom w:w="60" w:type="dxa"/>
              <w:left w:w="80" w:type="dxa"/>
              <w:right w:w="80" w:type="dxa"/>
            </w:tcMar>
          </w:tcPr>
          <w:p>
            <w:r>
              <w:rPr>
                <w:sz w:val="17"/>
              </w:rPr>
              <w:t>Packages, assortments, listings, waterfall price rules, targets</w:t>
            </w:r>
          </w:p>
        </w:tc>
        <w:tc>
          <w:tcPr>
            <w:tcW w:type="dxa" w:w="2556"/>
            <w:shd w:fill="FFFFFF"/>
            <w:tcMar>
              <w:top w:w="60" w:type="dxa"/>
              <w:bottom w:w="60" w:type="dxa"/>
              <w:left w:w="80" w:type="dxa"/>
              <w:right w:w="80" w:type="dxa"/>
            </w:tcMar>
          </w:tcPr>
          <w:p>
            <w:r>
              <w:rPr>
                <w:sz w:val="17"/>
              </w:rPr>
              <w:t>Medium</w:t>
            </w:r>
          </w:p>
        </w:tc>
      </w:tr>
      <w:tr>
        <w:tc>
          <w:tcPr>
            <w:tcW w:type="dxa" w:w="2556"/>
            <w:shd w:fill="F8FAFC"/>
            <w:tcMar>
              <w:top w:w="60" w:type="dxa"/>
              <w:bottom w:w="60" w:type="dxa"/>
              <w:left w:w="80" w:type="dxa"/>
              <w:right w:w="80" w:type="dxa"/>
            </w:tcMar>
          </w:tcPr>
          <w:p>
            <w:r>
              <w:rPr>
                <w:sz w:val="17"/>
              </w:rPr>
              <w:t>10</w:t>
            </w:r>
          </w:p>
        </w:tc>
        <w:tc>
          <w:tcPr>
            <w:tcW w:type="dxa" w:w="2556"/>
            <w:shd w:fill="F8FAFC"/>
            <w:tcMar>
              <w:top w:w="60" w:type="dxa"/>
              <w:bottom w:w="60" w:type="dxa"/>
              <w:left w:w="80" w:type="dxa"/>
              <w:right w:w="80" w:type="dxa"/>
            </w:tcMar>
          </w:tcPr>
          <w:p>
            <w:r>
              <w:rPr>
                <w:sz w:val="17"/>
              </w:rPr>
              <w:t>Trade Promotions</w:t>
            </w:r>
          </w:p>
        </w:tc>
        <w:tc>
          <w:tcPr>
            <w:tcW w:type="dxa" w:w="2556"/>
            <w:shd w:fill="F8FAFC"/>
            <w:tcMar>
              <w:top w:w="60" w:type="dxa"/>
              <w:bottom w:w="60" w:type="dxa"/>
              <w:left w:w="80" w:type="dxa"/>
              <w:right w:w="80" w:type="dxa"/>
            </w:tcMar>
          </w:tcPr>
          <w:p>
            <w:r>
              <w:rPr>
                <w:sz w:val="17"/>
              </w:rPr>
              <w:t>Campaigns, eligibility, mechanics, budgets, claims, ROI</w:t>
            </w:r>
          </w:p>
        </w:tc>
        <w:tc>
          <w:tcPr>
            <w:tcW w:type="dxa" w:w="2556"/>
            <w:shd w:fill="F8FAFC"/>
            <w:tcMar>
              <w:top w:w="60" w:type="dxa"/>
              <w:bottom w:w="60" w:type="dxa"/>
              <w:left w:w="80" w:type="dxa"/>
              <w:right w:w="80" w:type="dxa"/>
            </w:tcMar>
          </w:tcPr>
          <w:p>
            <w:r>
              <w:rPr>
                <w:sz w:val="17"/>
              </w:rPr>
              <w:t>Medium</w:t>
            </w:r>
          </w:p>
        </w:tc>
      </w:tr>
      <w:tr>
        <w:tc>
          <w:tcPr>
            <w:tcW w:type="dxa" w:w="2556"/>
            <w:shd w:fill="FFFFFF"/>
            <w:tcMar>
              <w:top w:w="60" w:type="dxa"/>
              <w:bottom w:w="60" w:type="dxa"/>
              <w:left w:w="80" w:type="dxa"/>
              <w:right w:w="80" w:type="dxa"/>
            </w:tcMar>
          </w:tcPr>
          <w:p>
            <w:r>
              <w:rPr>
                <w:sz w:val="17"/>
              </w:rPr>
              <w:t>11</w:t>
            </w:r>
          </w:p>
        </w:tc>
        <w:tc>
          <w:tcPr>
            <w:tcW w:type="dxa" w:w="2556"/>
            <w:shd w:fill="FFFFFF"/>
            <w:tcMar>
              <w:top w:w="60" w:type="dxa"/>
              <w:bottom w:w="60" w:type="dxa"/>
              <w:left w:w="80" w:type="dxa"/>
              <w:right w:w="80" w:type="dxa"/>
            </w:tcMar>
          </w:tcPr>
          <w:p>
            <w:r>
              <w:rPr>
                <w:sz w:val="17"/>
              </w:rPr>
              <w:t>Merchandising &amp; Retail Execution</w:t>
            </w:r>
          </w:p>
        </w:tc>
        <w:tc>
          <w:tcPr>
            <w:tcW w:type="dxa" w:w="2556"/>
            <w:shd w:fill="FFFFFF"/>
            <w:tcMar>
              <w:top w:w="60" w:type="dxa"/>
              <w:bottom w:w="60" w:type="dxa"/>
              <w:left w:w="80" w:type="dxa"/>
              <w:right w:w="80" w:type="dxa"/>
            </w:tcMar>
          </w:tcPr>
          <w:p>
            <w:r>
              <w:rPr>
                <w:sz w:val="17"/>
              </w:rPr>
              <w:t>Availability, shelf share, MSL, price, expiry, POSM, competitors</w:t>
            </w:r>
          </w:p>
        </w:tc>
        <w:tc>
          <w:tcPr>
            <w:tcW w:type="dxa" w:w="2556"/>
            <w:shd w:fill="FFFFFF"/>
            <w:tcMar>
              <w:top w:w="60" w:type="dxa"/>
              <w:bottom w:w="60" w:type="dxa"/>
              <w:left w:w="80" w:type="dxa"/>
              <w:right w:w="80" w:type="dxa"/>
            </w:tcMar>
          </w:tcPr>
          <w:p>
            <w:r>
              <w:rPr>
                <w:sz w:val="17"/>
              </w:rPr>
              <w:t>Medium</w:t>
            </w:r>
          </w:p>
        </w:tc>
      </w:tr>
    </w:tbl>
    <w:p/>
    <w:p>
      <w:pPr>
        <w:spacing w:before="240" w:after="80"/>
      </w:pPr>
      <w:r>
        <w:rPr>
          <w:rFonts w:ascii="Calibri" w:hAnsi="Calibri"/>
          <w:b/>
          <w:color w:val="2563EB"/>
          <w:sz w:val="26"/>
        </w:rPr>
        <w:t>9.2 Module 5 — Sales Structure &amp; Market Management</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b/>
                <w:color w:val="FFFFFF"/>
                <w:sz w:val="18"/>
              </w:rPr>
              <w:t>ID</w:t>
            </w:r>
          </w:p>
        </w:tc>
        <w:tc>
          <w:tcPr>
            <w:tcW w:type="dxa" w:w="2556"/>
            <w:shd w:fill="0F172A"/>
            <w:tcMar>
              <w:top w:w="80" w:type="dxa"/>
              <w:bottom w:w="80" w:type="dxa"/>
              <w:left w:w="100" w:type="dxa"/>
              <w:right w:w="100" w:type="dxa"/>
            </w:tcMar>
          </w:tcPr>
          <w:p>
            <w:r>
              <w:rPr>
                <w:b/>
                <w:color w:val="FFFFFF"/>
                <w:sz w:val="18"/>
              </w:rPr>
              <w:t>Requirement</w:t>
            </w:r>
          </w:p>
        </w:tc>
        <w:tc>
          <w:tcPr>
            <w:tcW w:type="dxa" w:w="2556"/>
            <w:shd w:fill="0F172A"/>
            <w:tcMar>
              <w:top w:w="80" w:type="dxa"/>
              <w:bottom w:w="80" w:type="dxa"/>
              <w:left w:w="100" w:type="dxa"/>
              <w:right w:w="100" w:type="dxa"/>
            </w:tcMar>
          </w:tcPr>
          <w:p>
            <w:r>
              <w:rPr>
                <w:b/>
                <w:color w:val="FFFFFF"/>
                <w:sz w:val="18"/>
              </w:rPr>
              <w:t>Detail</w:t>
            </w:r>
          </w:p>
        </w:tc>
        <w:tc>
          <w:tcPr>
            <w:tcW w:type="dxa" w:w="2556"/>
            <w:shd w:fill="0F172A"/>
            <w:tcMar>
              <w:top w:w="80" w:type="dxa"/>
              <w:bottom w:w="80" w:type="dxa"/>
              <w:left w:w="100" w:type="dxa"/>
              <w:right w:w="100" w:type="dxa"/>
            </w:tcMar>
          </w:tcPr>
          <w:p>
            <w:r>
              <w:rPr>
                <w:b/>
                <w:color w:val="FFFFFF"/>
                <w:sz w:val="18"/>
              </w:rPr>
              <w:t>Priority</w:t>
            </w:r>
          </w:p>
        </w:tc>
      </w:tr>
      <w:tr>
        <w:tc>
          <w:tcPr>
            <w:tcW w:type="dxa" w:w="2556"/>
            <w:shd w:fill="FFFFFF"/>
            <w:tcMar>
              <w:top w:w="60" w:type="dxa"/>
              <w:bottom w:w="60" w:type="dxa"/>
              <w:left w:w="80" w:type="dxa"/>
              <w:right w:w="80" w:type="dxa"/>
            </w:tcMar>
          </w:tcPr>
          <w:p>
            <w:r>
              <w:rPr>
                <w:sz w:val="17"/>
              </w:rPr>
              <w:t>SS-001</w:t>
            </w:r>
          </w:p>
        </w:tc>
        <w:tc>
          <w:tcPr>
            <w:tcW w:type="dxa" w:w="2556"/>
            <w:shd w:fill="FFFFFF"/>
            <w:tcMar>
              <w:top w:w="60" w:type="dxa"/>
              <w:bottom w:w="60" w:type="dxa"/>
              <w:left w:w="80" w:type="dxa"/>
              <w:right w:w="80" w:type="dxa"/>
            </w:tcMar>
          </w:tcPr>
          <w:p>
            <w:r>
              <w:rPr>
                <w:sz w:val="17"/>
              </w:rPr>
              <w:t>Configurable hierarchy</w:t>
            </w:r>
          </w:p>
        </w:tc>
        <w:tc>
          <w:tcPr>
            <w:tcW w:type="dxa" w:w="2556"/>
            <w:shd w:fill="FFFFFF"/>
            <w:tcMar>
              <w:top w:w="60" w:type="dxa"/>
              <w:bottom w:w="60" w:type="dxa"/>
              <w:left w:w="80" w:type="dxa"/>
              <w:right w:w="80" w:type="dxa"/>
            </w:tcMar>
          </w:tcPr>
          <w:p>
            <w:r>
              <w:rPr>
                <w:sz w:val="17"/>
              </w:rPr>
              <w:t>Support arbitrary named levels without hard-coding country/region/county</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SS-002</w:t>
            </w:r>
          </w:p>
        </w:tc>
        <w:tc>
          <w:tcPr>
            <w:tcW w:type="dxa" w:w="2556"/>
            <w:shd w:fill="F8FAFC"/>
            <w:tcMar>
              <w:top w:w="60" w:type="dxa"/>
              <w:bottom w:w="60" w:type="dxa"/>
              <w:left w:w="80" w:type="dxa"/>
              <w:right w:w="80" w:type="dxa"/>
            </w:tcMar>
          </w:tcPr>
          <w:p>
            <w:r>
              <w:rPr>
                <w:sz w:val="17"/>
              </w:rPr>
              <w:t>Closure table</w:t>
            </w:r>
          </w:p>
        </w:tc>
        <w:tc>
          <w:tcPr>
            <w:tcW w:type="dxa" w:w="2556"/>
            <w:shd w:fill="F8FAFC"/>
            <w:tcMar>
              <w:top w:w="60" w:type="dxa"/>
              <w:bottom w:w="60" w:type="dxa"/>
              <w:left w:w="80" w:type="dxa"/>
              <w:right w:w="80" w:type="dxa"/>
            </w:tcMar>
          </w:tcPr>
          <w:p>
            <w:r>
              <w:rPr>
                <w:sz w:val="17"/>
              </w:rPr>
              <w:t>Maintain commercial_node_closure table for fast descendant/ancestor lookups</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SS-003</w:t>
            </w:r>
          </w:p>
        </w:tc>
        <w:tc>
          <w:tcPr>
            <w:tcW w:type="dxa" w:w="2556"/>
            <w:shd w:fill="FFFFFF"/>
            <w:tcMar>
              <w:top w:w="60" w:type="dxa"/>
              <w:bottom w:w="60" w:type="dxa"/>
              <w:left w:w="80" w:type="dxa"/>
              <w:right w:w="80" w:type="dxa"/>
            </w:tcMar>
          </w:tcPr>
          <w:p>
            <w:r>
              <w:rPr>
                <w:sz w:val="17"/>
              </w:rPr>
              <w:t>Scope assignment</w:t>
            </w:r>
          </w:p>
        </w:tc>
        <w:tc>
          <w:tcPr>
            <w:tcW w:type="dxa" w:w="2556"/>
            <w:shd w:fill="FFFFFF"/>
            <w:tcMar>
              <w:top w:w="60" w:type="dxa"/>
              <w:bottom w:w="60" w:type="dxa"/>
              <w:left w:w="80" w:type="dxa"/>
              <w:right w:w="80" w:type="dxa"/>
            </w:tcMar>
          </w:tcPr>
          <w:p>
            <w:r>
              <w:rPr>
                <w:sz w:val="17"/>
              </w:rPr>
              <w:t>Assign users to nodes with role, include descendants flag, effective dates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SS-004</w:t>
            </w:r>
          </w:p>
        </w:tc>
        <w:tc>
          <w:tcPr>
            <w:tcW w:type="dxa" w:w="2556"/>
            <w:shd w:fill="F8FAFC"/>
            <w:tcMar>
              <w:top w:w="60" w:type="dxa"/>
              <w:bottom w:w="60" w:type="dxa"/>
              <w:left w:w="80" w:type="dxa"/>
              <w:right w:w="80" w:type="dxa"/>
            </w:tcMar>
          </w:tcPr>
          <w:p>
            <w:r>
              <w:rPr>
                <w:sz w:val="17"/>
              </w:rPr>
              <w:t>Pre-query filtering</w:t>
            </w:r>
          </w:p>
        </w:tc>
        <w:tc>
          <w:tcPr>
            <w:tcW w:type="dxa" w:w="2556"/>
            <w:shd w:fill="F8FAFC"/>
            <w:tcMar>
              <w:top w:w="60" w:type="dxa"/>
              <w:bottom w:w="60" w:type="dxa"/>
              <w:left w:w="80" w:type="dxa"/>
              <w:right w:w="80" w:type="dxa"/>
            </w:tcMar>
          </w:tcPr>
          <w:p>
            <w:r>
              <w:rPr>
                <w:sz w:val="17"/>
              </w:rPr>
              <w:t>Apply scope filter before any other SFA query, dashboard, or export</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SS-005</w:t>
            </w:r>
          </w:p>
        </w:tc>
        <w:tc>
          <w:tcPr>
            <w:tcW w:type="dxa" w:w="2556"/>
            <w:shd w:fill="FFFFFF"/>
            <w:tcMar>
              <w:top w:w="60" w:type="dxa"/>
              <w:bottom w:w="60" w:type="dxa"/>
              <w:left w:w="80" w:type="dxa"/>
              <w:right w:w="80" w:type="dxa"/>
            </w:tcMar>
          </w:tcPr>
          <w:p>
            <w:r>
              <w:rPr>
                <w:sz w:val="17"/>
              </w:rPr>
              <w:t>Transfer history</w:t>
            </w:r>
          </w:p>
        </w:tc>
        <w:tc>
          <w:tcPr>
            <w:tcW w:type="dxa" w:w="2556"/>
            <w:shd w:fill="FFFFFF"/>
            <w:tcMar>
              <w:top w:w="60" w:type="dxa"/>
              <w:bottom w:w="60" w:type="dxa"/>
              <w:left w:w="80" w:type="dxa"/>
              <w:right w:w="80" w:type="dxa"/>
            </w:tcMar>
          </w:tcPr>
          <w:p>
            <w:r>
              <w:rPr>
                <w:sz w:val="17"/>
              </w:rPr>
              <w:t>Record customer, employee, route, and deal transfers with effective dates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SS-006</w:t>
            </w:r>
          </w:p>
        </w:tc>
        <w:tc>
          <w:tcPr>
            <w:tcW w:type="dxa" w:w="2556"/>
            <w:shd w:fill="F8FAFC"/>
            <w:tcMar>
              <w:top w:w="60" w:type="dxa"/>
              <w:bottom w:w="60" w:type="dxa"/>
              <w:left w:w="80" w:type="dxa"/>
              <w:right w:w="80" w:type="dxa"/>
            </w:tcMar>
          </w:tcPr>
          <w:p>
            <w:r>
              <w:rPr>
                <w:sz w:val="17"/>
              </w:rPr>
              <w:t>Access Preview</w:t>
            </w:r>
          </w:p>
        </w:tc>
        <w:tc>
          <w:tcPr>
            <w:tcW w:type="dxa" w:w="2556"/>
            <w:shd w:fill="F8FAFC"/>
            <w:tcMar>
              <w:top w:w="60" w:type="dxa"/>
              <w:bottom w:w="60" w:type="dxa"/>
              <w:left w:w="80" w:type="dxa"/>
              <w:right w:w="80" w:type="dxa"/>
            </w:tcMar>
          </w:tcPr>
          <w:p>
            <w:r>
              <w:rPr>
                <w:sz w:val="17"/>
              </w:rPr>
              <w:t>Let administrators test what a selected user can see before activating assignment</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SS-007</w:t>
            </w:r>
          </w:p>
        </w:tc>
        <w:tc>
          <w:tcPr>
            <w:tcW w:type="dxa" w:w="2556"/>
            <w:shd w:fill="FFFFFF"/>
            <w:tcMar>
              <w:top w:w="60" w:type="dxa"/>
              <w:bottom w:w="60" w:type="dxa"/>
              <w:left w:w="80" w:type="dxa"/>
              <w:right w:w="80" w:type="dxa"/>
            </w:tcMar>
          </w:tcPr>
          <w:p>
            <w:r>
              <w:rPr>
                <w:sz w:val="17"/>
              </w:rPr>
              <w:t>Multi-scope users</w:t>
            </w:r>
          </w:p>
        </w:tc>
        <w:tc>
          <w:tcPr>
            <w:tcW w:type="dxa" w:w="2556"/>
            <w:shd w:fill="FFFFFF"/>
            <w:tcMar>
              <w:top w:w="60" w:type="dxa"/>
              <w:bottom w:w="60" w:type="dxa"/>
              <w:left w:w="80" w:type="dxa"/>
              <w:right w:w="80" w:type="dxa"/>
            </w:tcMar>
          </w:tcPr>
          <w:p>
            <w:r>
              <w:rPr>
                <w:sz w:val="17"/>
              </w:rPr>
              <w:t>Allow a user to hold several scoped assignments without widening restricted rights</w:t>
            </w:r>
          </w:p>
        </w:tc>
        <w:tc>
          <w:tcPr>
            <w:tcW w:type="dxa" w:w="2556"/>
            <w:shd w:fill="FFFFFF"/>
            <w:tcMar>
              <w:top w:w="60" w:type="dxa"/>
              <w:bottom w:w="60" w:type="dxa"/>
              <w:left w:w="80" w:type="dxa"/>
              <w:right w:w="80" w:type="dxa"/>
            </w:tcMar>
          </w:tcPr>
          <w:p>
            <w:r>
              <w:rPr>
                <w:sz w:val="17"/>
              </w:rPr>
              <w:t>Should</w:t>
            </w:r>
          </w:p>
        </w:tc>
      </w:tr>
      <w:tr>
        <w:tc>
          <w:tcPr>
            <w:tcW w:type="dxa" w:w="2556"/>
            <w:shd w:fill="F8FAFC"/>
            <w:tcMar>
              <w:top w:w="60" w:type="dxa"/>
              <w:bottom w:w="60" w:type="dxa"/>
              <w:left w:w="80" w:type="dxa"/>
              <w:right w:w="80" w:type="dxa"/>
            </w:tcMar>
          </w:tcPr>
          <w:p>
            <w:r>
              <w:rPr>
                <w:sz w:val="17"/>
              </w:rPr>
              <w:t>SS-008</w:t>
            </w:r>
          </w:p>
        </w:tc>
        <w:tc>
          <w:tcPr>
            <w:tcW w:type="dxa" w:w="2556"/>
            <w:shd w:fill="F8FAFC"/>
            <w:tcMar>
              <w:top w:w="60" w:type="dxa"/>
              <w:bottom w:w="60" w:type="dxa"/>
              <w:left w:w="80" w:type="dxa"/>
              <w:right w:w="80" w:type="dxa"/>
            </w:tcMar>
          </w:tcPr>
          <w:p>
            <w:r>
              <w:rPr>
                <w:sz w:val="17"/>
              </w:rPr>
              <w:t>National accounts</w:t>
            </w:r>
          </w:p>
        </w:tc>
        <w:tc>
          <w:tcPr>
            <w:tcW w:type="dxa" w:w="2556"/>
            <w:shd w:fill="F8FAFC"/>
            <w:tcMar>
              <w:top w:w="60" w:type="dxa"/>
              <w:bottom w:w="60" w:type="dxa"/>
              <w:left w:w="80" w:type="dxa"/>
              <w:right w:w="80" w:type="dxa"/>
            </w:tcMar>
          </w:tcPr>
          <w:p>
            <w:r>
              <w:rPr>
                <w:sz w:val="17"/>
              </w:rPr>
              <w:t>Allow national/key accounts to be shared across structures without duplication</w:t>
            </w:r>
          </w:p>
        </w:tc>
        <w:tc>
          <w:tcPr>
            <w:tcW w:type="dxa" w:w="2556"/>
            <w:shd w:fill="F8FAFC"/>
            <w:tcMar>
              <w:top w:w="60" w:type="dxa"/>
              <w:bottom w:w="60" w:type="dxa"/>
              <w:left w:w="80" w:type="dxa"/>
              <w:right w:w="80" w:type="dxa"/>
            </w:tcMar>
          </w:tcPr>
          <w:p>
            <w:r>
              <w:rPr>
                <w:sz w:val="17"/>
              </w:rPr>
              <w:t>Must</w:t>
            </w:r>
          </w:p>
        </w:tc>
      </w:tr>
    </w:tbl>
    <w:p/>
    <w:p>
      <w:pPr>
        <w:spacing w:before="240" w:after="80"/>
      </w:pPr>
      <w:r>
        <w:rPr>
          <w:rFonts w:ascii="Calibri" w:hAnsi="Calibri"/>
          <w:b/>
          <w:color w:val="2563EB"/>
          <w:sz w:val="26"/>
        </w:rPr>
        <w:t>9.3 Module 6 — Customer &amp; Route Management</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b/>
                <w:color w:val="FFFFFF"/>
                <w:sz w:val="18"/>
              </w:rPr>
              <w:t>ID</w:t>
            </w:r>
          </w:p>
        </w:tc>
        <w:tc>
          <w:tcPr>
            <w:tcW w:type="dxa" w:w="2556"/>
            <w:shd w:fill="0F172A"/>
            <w:tcMar>
              <w:top w:w="80" w:type="dxa"/>
              <w:bottom w:w="80" w:type="dxa"/>
              <w:left w:w="100" w:type="dxa"/>
              <w:right w:w="100" w:type="dxa"/>
            </w:tcMar>
          </w:tcPr>
          <w:p>
            <w:r>
              <w:rPr>
                <w:b/>
                <w:color w:val="FFFFFF"/>
                <w:sz w:val="18"/>
              </w:rPr>
              <w:t>Requirement</w:t>
            </w:r>
          </w:p>
        </w:tc>
        <w:tc>
          <w:tcPr>
            <w:tcW w:type="dxa" w:w="2556"/>
            <w:shd w:fill="0F172A"/>
            <w:tcMar>
              <w:top w:w="80" w:type="dxa"/>
              <w:bottom w:w="80" w:type="dxa"/>
              <w:left w:w="100" w:type="dxa"/>
              <w:right w:w="100" w:type="dxa"/>
            </w:tcMar>
          </w:tcPr>
          <w:p>
            <w:r>
              <w:rPr>
                <w:b/>
                <w:color w:val="FFFFFF"/>
                <w:sz w:val="18"/>
              </w:rPr>
              <w:t>Detail</w:t>
            </w:r>
          </w:p>
        </w:tc>
        <w:tc>
          <w:tcPr>
            <w:tcW w:type="dxa" w:w="2556"/>
            <w:shd w:fill="0F172A"/>
            <w:tcMar>
              <w:top w:w="80" w:type="dxa"/>
              <w:bottom w:w="80" w:type="dxa"/>
              <w:left w:w="100" w:type="dxa"/>
              <w:right w:w="100" w:type="dxa"/>
            </w:tcMar>
          </w:tcPr>
          <w:p>
            <w:r>
              <w:rPr>
                <w:b/>
                <w:color w:val="FFFFFF"/>
                <w:sz w:val="18"/>
              </w:rPr>
              <w:t>Priority</w:t>
            </w:r>
          </w:p>
        </w:tc>
      </w:tr>
      <w:tr>
        <w:tc>
          <w:tcPr>
            <w:tcW w:type="dxa" w:w="2556"/>
            <w:shd w:fill="FFFFFF"/>
            <w:tcMar>
              <w:top w:w="60" w:type="dxa"/>
              <w:bottom w:w="60" w:type="dxa"/>
              <w:left w:w="80" w:type="dxa"/>
              <w:right w:w="80" w:type="dxa"/>
            </w:tcMar>
          </w:tcPr>
          <w:p>
            <w:r>
              <w:rPr>
                <w:sz w:val="17"/>
              </w:rPr>
              <w:t>CR-001</w:t>
            </w:r>
          </w:p>
        </w:tc>
        <w:tc>
          <w:tcPr>
            <w:tcW w:type="dxa" w:w="2556"/>
            <w:shd w:fill="FFFFFF"/>
            <w:tcMar>
              <w:top w:w="60" w:type="dxa"/>
              <w:bottom w:w="60" w:type="dxa"/>
              <w:left w:w="80" w:type="dxa"/>
              <w:right w:w="80" w:type="dxa"/>
            </w:tcMar>
          </w:tcPr>
          <w:p>
            <w:r>
              <w:rPr>
                <w:sz w:val="17"/>
              </w:rPr>
              <w:t>Customer/outlet model</w:t>
            </w:r>
          </w:p>
        </w:tc>
        <w:tc>
          <w:tcPr>
            <w:tcW w:type="dxa" w:w="2556"/>
            <w:shd w:fill="FFFFFF"/>
            <w:tcMar>
              <w:top w:w="60" w:type="dxa"/>
              <w:bottom w:w="60" w:type="dxa"/>
              <w:left w:w="80" w:type="dxa"/>
              <w:right w:w="80" w:type="dxa"/>
            </w:tcMar>
          </w:tcPr>
          <w:p>
            <w:r>
              <w:rPr>
                <w:sz w:val="17"/>
              </w:rPr>
              <w:t>Support national accounts and multiple outlets without duplicating customer</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CR-002</w:t>
            </w:r>
          </w:p>
        </w:tc>
        <w:tc>
          <w:tcPr>
            <w:tcW w:type="dxa" w:w="2556"/>
            <w:shd w:fill="F8FAFC"/>
            <w:tcMar>
              <w:top w:w="60" w:type="dxa"/>
              <w:bottom w:w="60" w:type="dxa"/>
              <w:left w:w="80" w:type="dxa"/>
              <w:right w:w="80" w:type="dxa"/>
            </w:tcMar>
          </w:tcPr>
          <w:p>
            <w:r>
              <w:rPr>
                <w:sz w:val="17"/>
              </w:rPr>
              <w:t>Commercial segmentation</w:t>
            </w:r>
          </w:p>
        </w:tc>
        <w:tc>
          <w:tcPr>
            <w:tcW w:type="dxa" w:w="2556"/>
            <w:shd w:fill="F8FAFC"/>
            <w:tcMar>
              <w:top w:w="60" w:type="dxa"/>
              <w:bottom w:w="60" w:type="dxa"/>
              <w:left w:w="80" w:type="dxa"/>
              <w:right w:w="80" w:type="dxa"/>
            </w:tcMar>
          </w:tcPr>
          <w:p>
            <w:r>
              <w:rPr>
                <w:sz w:val="17"/>
              </w:rPr>
              <w:t>Assign cash/credit status, credit limit, terms, currency, price list, tax group</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CR-003</w:t>
            </w:r>
          </w:p>
        </w:tc>
        <w:tc>
          <w:tcPr>
            <w:tcW w:type="dxa" w:w="2556"/>
            <w:shd w:fill="FFFFFF"/>
            <w:tcMar>
              <w:top w:w="60" w:type="dxa"/>
              <w:bottom w:w="60" w:type="dxa"/>
              <w:left w:w="80" w:type="dxa"/>
              <w:right w:w="80" w:type="dxa"/>
            </w:tcMar>
          </w:tcPr>
          <w:p>
            <w:r>
              <w:rPr>
                <w:sz w:val="17"/>
              </w:rPr>
              <w:t>Customer approval</w:t>
            </w:r>
          </w:p>
        </w:tc>
        <w:tc>
          <w:tcPr>
            <w:tcW w:type="dxa" w:w="2556"/>
            <w:shd w:fill="FFFFFF"/>
            <w:tcMar>
              <w:top w:w="60" w:type="dxa"/>
              <w:bottom w:w="60" w:type="dxa"/>
              <w:left w:w="80" w:type="dxa"/>
              <w:right w:w="80" w:type="dxa"/>
            </w:tcMar>
          </w:tcPr>
          <w:p>
            <w:r>
              <w:rPr>
                <w:sz w:val="17"/>
              </w:rPr>
              <w:t>Multi-step prospect creation -&gt; duplicate check -&gt; supervisor -&gt; credit reviewer</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CR-004</w:t>
            </w:r>
          </w:p>
        </w:tc>
        <w:tc>
          <w:tcPr>
            <w:tcW w:type="dxa" w:w="2556"/>
            <w:shd w:fill="F8FAFC"/>
            <w:tcMar>
              <w:top w:w="60" w:type="dxa"/>
              <w:bottom w:w="60" w:type="dxa"/>
              <w:left w:w="80" w:type="dxa"/>
              <w:right w:w="80" w:type="dxa"/>
            </w:tcMar>
          </w:tcPr>
          <w:p>
            <w:r>
              <w:rPr>
                <w:sz w:val="17"/>
              </w:rPr>
              <w:t>Duplicate detection</w:t>
            </w:r>
          </w:p>
        </w:tc>
        <w:tc>
          <w:tcPr>
            <w:tcW w:type="dxa" w:w="2556"/>
            <w:shd w:fill="F8FAFC"/>
            <w:tcMar>
              <w:top w:w="60" w:type="dxa"/>
              <w:bottom w:w="60" w:type="dxa"/>
              <w:left w:w="80" w:type="dxa"/>
              <w:right w:w="80" w:type="dxa"/>
            </w:tcMar>
          </w:tcPr>
          <w:p>
            <w:r>
              <w:rPr>
                <w:sz w:val="17"/>
              </w:rPr>
              <w:t>Check duplicates by name, telephone, tax number, coordinates, parent chain</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CR-005</w:t>
            </w:r>
          </w:p>
        </w:tc>
        <w:tc>
          <w:tcPr>
            <w:tcW w:type="dxa" w:w="2556"/>
            <w:shd w:fill="FFFFFF"/>
            <w:tcMar>
              <w:top w:w="60" w:type="dxa"/>
              <w:bottom w:w="60" w:type="dxa"/>
              <w:left w:w="80" w:type="dxa"/>
              <w:right w:w="80" w:type="dxa"/>
            </w:tcMar>
          </w:tcPr>
          <w:p>
            <w:r>
              <w:rPr>
                <w:sz w:val="17"/>
              </w:rPr>
              <w:t>Route templates</w:t>
            </w:r>
          </w:p>
        </w:tc>
        <w:tc>
          <w:tcPr>
            <w:tcW w:type="dxa" w:w="2556"/>
            <w:shd w:fill="FFFFFF"/>
            <w:tcMar>
              <w:top w:w="60" w:type="dxa"/>
              <w:bottom w:w="60" w:type="dxa"/>
              <w:left w:w="80" w:type="dxa"/>
              <w:right w:w="80" w:type="dxa"/>
            </w:tcMar>
          </w:tcPr>
          <w:p>
            <w:r>
              <w:rPr>
                <w:sz w:val="17"/>
              </w:rPr>
              <w:t>Named route templates with structure, depot, representative, visit days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CR-006</w:t>
            </w:r>
          </w:p>
        </w:tc>
        <w:tc>
          <w:tcPr>
            <w:tcW w:type="dxa" w:w="2556"/>
            <w:shd w:fill="F8FAFC"/>
            <w:tcMar>
              <w:top w:w="60" w:type="dxa"/>
              <w:bottom w:w="60" w:type="dxa"/>
              <w:left w:w="80" w:type="dxa"/>
              <w:right w:w="80" w:type="dxa"/>
            </w:tcMar>
          </w:tcPr>
          <w:p>
            <w:r>
              <w:rPr>
                <w:sz w:val="17"/>
              </w:rPr>
              <w:t>Call cycles</w:t>
            </w:r>
          </w:p>
        </w:tc>
        <w:tc>
          <w:tcPr>
            <w:tcW w:type="dxa" w:w="2556"/>
            <w:shd w:fill="F8FAFC"/>
            <w:tcMar>
              <w:top w:w="60" w:type="dxa"/>
              <w:bottom w:w="60" w:type="dxa"/>
              <w:left w:w="80" w:type="dxa"/>
              <w:right w:w="80" w:type="dxa"/>
            </w:tcMar>
          </w:tcPr>
          <w:p>
            <w:r>
              <w:rPr>
                <w:sz w:val="17"/>
              </w:rPr>
              <w:t>Recurring visit patterns (e.g. customer X every Mon/Thu) with frequency</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CR-007</w:t>
            </w:r>
          </w:p>
        </w:tc>
        <w:tc>
          <w:tcPr>
            <w:tcW w:type="dxa" w:w="2556"/>
            <w:shd w:fill="FFFFFF"/>
            <w:tcMar>
              <w:top w:w="60" w:type="dxa"/>
              <w:bottom w:w="60" w:type="dxa"/>
              <w:left w:w="80" w:type="dxa"/>
              <w:right w:w="80" w:type="dxa"/>
            </w:tcMar>
          </w:tcPr>
          <w:p>
            <w:r>
              <w:rPr>
                <w:sz w:val="17"/>
              </w:rPr>
              <w:t>Journey plans</w:t>
            </w:r>
          </w:p>
        </w:tc>
        <w:tc>
          <w:tcPr>
            <w:tcW w:type="dxa" w:w="2556"/>
            <w:shd w:fill="FFFFFF"/>
            <w:tcMar>
              <w:top w:w="60" w:type="dxa"/>
              <w:bottom w:w="60" w:type="dxa"/>
              <w:left w:w="80" w:type="dxa"/>
              <w:right w:w="80" w:type="dxa"/>
            </w:tcMar>
          </w:tcPr>
          <w:p>
            <w:r>
              <w:rPr>
                <w:sz w:val="17"/>
              </w:rPr>
              <w:t>Daily planned journey with employee, vehicle, route, planned activities, distance</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CR-008</w:t>
            </w:r>
          </w:p>
        </w:tc>
        <w:tc>
          <w:tcPr>
            <w:tcW w:type="dxa" w:w="2556"/>
            <w:shd w:fill="F8FAFC"/>
            <w:tcMar>
              <w:top w:w="60" w:type="dxa"/>
              <w:bottom w:w="60" w:type="dxa"/>
              <w:left w:w="80" w:type="dxa"/>
              <w:right w:w="80" w:type="dxa"/>
            </w:tcMar>
          </w:tcPr>
          <w:p>
            <w:r>
              <w:rPr>
                <w:sz w:val="17"/>
              </w:rPr>
              <w:t>Guided call steps</w:t>
            </w:r>
          </w:p>
        </w:tc>
        <w:tc>
          <w:tcPr>
            <w:tcW w:type="dxa" w:w="2556"/>
            <w:shd w:fill="F8FAFC"/>
            <w:tcMar>
              <w:top w:w="60" w:type="dxa"/>
              <w:bottom w:w="60" w:type="dxa"/>
              <w:left w:w="80" w:type="dxa"/>
              <w:right w:w="80" w:type="dxa"/>
            </w:tcMar>
          </w:tcPr>
          <w:p>
            <w:r>
              <w:rPr>
                <w:sz w:val="17"/>
              </w:rPr>
              <w:t>Configurable steps: check-in, stock check, order, promo, merch, collection, check-out</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CR-009</w:t>
            </w:r>
          </w:p>
        </w:tc>
        <w:tc>
          <w:tcPr>
            <w:tcW w:type="dxa" w:w="2556"/>
            <w:shd w:fill="FFFFFF"/>
            <w:tcMar>
              <w:top w:w="60" w:type="dxa"/>
              <w:bottom w:w="60" w:type="dxa"/>
              <w:left w:w="80" w:type="dxa"/>
              <w:right w:w="80" w:type="dxa"/>
            </w:tcMar>
          </w:tcPr>
          <w:p>
            <w:r>
              <w:rPr>
                <w:sz w:val="17"/>
              </w:rPr>
              <w:t>Coverage metrics</w:t>
            </w:r>
          </w:p>
        </w:tc>
        <w:tc>
          <w:tcPr>
            <w:tcW w:type="dxa" w:w="2556"/>
            <w:shd w:fill="FFFFFF"/>
            <w:tcMar>
              <w:top w:w="60" w:type="dxa"/>
              <w:bottom w:w="60" w:type="dxa"/>
              <w:left w:w="80" w:type="dxa"/>
              <w:right w:w="80" w:type="dxa"/>
            </w:tcMar>
          </w:tcPr>
          <w:p>
            <w:r>
              <w:rPr>
                <w:sz w:val="17"/>
              </w:rPr>
              <w:t>Market universe, active/buying outlets, call coverage, numeric distribution</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CR-010</w:t>
            </w:r>
          </w:p>
        </w:tc>
        <w:tc>
          <w:tcPr>
            <w:tcW w:type="dxa" w:w="2556"/>
            <w:shd w:fill="F8FAFC"/>
            <w:tcMar>
              <w:top w:w="60" w:type="dxa"/>
              <w:bottom w:w="60" w:type="dxa"/>
              <w:left w:w="80" w:type="dxa"/>
              <w:right w:w="80" w:type="dxa"/>
            </w:tcMar>
          </w:tcPr>
          <w:p>
            <w:r>
              <w:rPr>
                <w:sz w:val="17"/>
              </w:rPr>
              <w:t>Customer movement</w:t>
            </w:r>
          </w:p>
        </w:tc>
        <w:tc>
          <w:tcPr>
            <w:tcW w:type="dxa" w:w="2556"/>
            <w:shd w:fill="F8FAFC"/>
            <w:tcMar>
              <w:top w:w="60" w:type="dxa"/>
              <w:bottom w:w="60" w:type="dxa"/>
              <w:left w:w="80" w:type="dxa"/>
              <w:right w:w="80" w:type="dxa"/>
            </w:tcMar>
          </w:tcPr>
          <w:p>
            <w:r>
              <w:rPr>
                <w:sz w:val="17"/>
              </w:rPr>
              <w:t>Track customer movement between segments, routes, structures with history</w:t>
            </w:r>
          </w:p>
        </w:tc>
        <w:tc>
          <w:tcPr>
            <w:tcW w:type="dxa" w:w="2556"/>
            <w:shd w:fill="F8FAFC"/>
            <w:tcMar>
              <w:top w:w="60" w:type="dxa"/>
              <w:bottom w:w="60" w:type="dxa"/>
              <w:left w:w="80" w:type="dxa"/>
              <w:right w:w="80" w:type="dxa"/>
            </w:tcMar>
          </w:tcPr>
          <w:p>
            <w:r>
              <w:rPr>
                <w:sz w:val="17"/>
              </w:rPr>
              <w:t>Should</w:t>
            </w:r>
          </w:p>
        </w:tc>
      </w:tr>
    </w:tbl>
    <w:p/>
    <w:p>
      <w:pPr>
        <w:spacing w:before="240" w:after="80"/>
      </w:pPr>
      <w:r>
        <w:rPr>
          <w:rFonts w:ascii="Calibri" w:hAnsi="Calibri"/>
          <w:b/>
          <w:color w:val="2563EB"/>
          <w:sz w:val="26"/>
        </w:rPr>
        <w:t>9.4 Module 7 — Sales Execution &amp; Pipeline</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b/>
                <w:color w:val="FFFFFF"/>
                <w:sz w:val="18"/>
              </w:rPr>
              <w:t>ID</w:t>
            </w:r>
          </w:p>
        </w:tc>
        <w:tc>
          <w:tcPr>
            <w:tcW w:type="dxa" w:w="2556"/>
            <w:shd w:fill="0F172A"/>
            <w:tcMar>
              <w:top w:w="80" w:type="dxa"/>
              <w:bottom w:w="80" w:type="dxa"/>
              <w:left w:w="100" w:type="dxa"/>
              <w:right w:w="100" w:type="dxa"/>
            </w:tcMar>
          </w:tcPr>
          <w:p>
            <w:r>
              <w:rPr>
                <w:b/>
                <w:color w:val="FFFFFF"/>
                <w:sz w:val="18"/>
              </w:rPr>
              <w:t>Requirement</w:t>
            </w:r>
          </w:p>
        </w:tc>
        <w:tc>
          <w:tcPr>
            <w:tcW w:type="dxa" w:w="2556"/>
            <w:shd w:fill="0F172A"/>
            <w:tcMar>
              <w:top w:w="80" w:type="dxa"/>
              <w:bottom w:w="80" w:type="dxa"/>
              <w:left w:w="100" w:type="dxa"/>
              <w:right w:w="100" w:type="dxa"/>
            </w:tcMar>
          </w:tcPr>
          <w:p>
            <w:r>
              <w:rPr>
                <w:b/>
                <w:color w:val="FFFFFF"/>
                <w:sz w:val="18"/>
              </w:rPr>
              <w:t>Detail</w:t>
            </w:r>
          </w:p>
        </w:tc>
        <w:tc>
          <w:tcPr>
            <w:tcW w:type="dxa" w:w="2556"/>
            <w:shd w:fill="0F172A"/>
            <w:tcMar>
              <w:top w:w="80" w:type="dxa"/>
              <w:bottom w:w="80" w:type="dxa"/>
              <w:left w:w="100" w:type="dxa"/>
              <w:right w:w="100" w:type="dxa"/>
            </w:tcMar>
          </w:tcPr>
          <w:p>
            <w:r>
              <w:rPr>
                <w:b/>
                <w:color w:val="FFFFFF"/>
                <w:sz w:val="18"/>
              </w:rPr>
              <w:t>Priority</w:t>
            </w:r>
          </w:p>
        </w:tc>
      </w:tr>
      <w:tr>
        <w:tc>
          <w:tcPr>
            <w:tcW w:type="dxa" w:w="2556"/>
            <w:shd w:fill="FFFFFF"/>
            <w:tcMar>
              <w:top w:w="60" w:type="dxa"/>
              <w:bottom w:w="60" w:type="dxa"/>
              <w:left w:w="80" w:type="dxa"/>
              <w:right w:w="80" w:type="dxa"/>
            </w:tcMar>
          </w:tcPr>
          <w:p>
            <w:r>
              <w:rPr>
                <w:sz w:val="17"/>
              </w:rPr>
              <w:t>SE-001</w:t>
            </w:r>
          </w:p>
        </w:tc>
        <w:tc>
          <w:tcPr>
            <w:tcW w:type="dxa" w:w="2556"/>
            <w:shd w:fill="FFFFFF"/>
            <w:tcMar>
              <w:top w:w="60" w:type="dxa"/>
              <w:bottom w:w="60" w:type="dxa"/>
              <w:left w:w="80" w:type="dxa"/>
              <w:right w:w="80" w:type="dxa"/>
            </w:tcMar>
          </w:tcPr>
          <w:p>
            <w:r>
              <w:rPr>
                <w:sz w:val="17"/>
              </w:rPr>
              <w:t>Customer 360</w:t>
            </w:r>
          </w:p>
        </w:tc>
        <w:tc>
          <w:tcPr>
            <w:tcW w:type="dxa" w:w="2556"/>
            <w:shd w:fill="FFFFFF"/>
            <w:tcMar>
              <w:top w:w="60" w:type="dxa"/>
              <w:bottom w:w="60" w:type="dxa"/>
              <w:left w:w="80" w:type="dxa"/>
              <w:right w:w="80" w:type="dxa"/>
            </w:tcMar>
          </w:tcPr>
          <w:p>
            <w:r>
              <w:rPr>
                <w:sz w:val="17"/>
              </w:rPr>
              <w:t>Combine commercial, activity, collection, and merchandising context on one screen</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SE-002</w:t>
            </w:r>
          </w:p>
        </w:tc>
        <w:tc>
          <w:tcPr>
            <w:tcW w:type="dxa" w:w="2556"/>
            <w:shd w:fill="F8FAFC"/>
            <w:tcMar>
              <w:top w:w="60" w:type="dxa"/>
              <w:bottom w:w="60" w:type="dxa"/>
              <w:left w:w="80" w:type="dxa"/>
              <w:right w:w="80" w:type="dxa"/>
            </w:tcMar>
          </w:tcPr>
          <w:p>
            <w:r>
              <w:rPr>
                <w:sz w:val="17"/>
              </w:rPr>
              <w:t>Guided selling</w:t>
            </w:r>
          </w:p>
        </w:tc>
        <w:tc>
          <w:tcPr>
            <w:tcW w:type="dxa" w:w="2556"/>
            <w:shd w:fill="F8FAFC"/>
            <w:tcMar>
              <w:top w:w="60" w:type="dxa"/>
              <w:bottom w:w="60" w:type="dxa"/>
              <w:left w:w="80" w:type="dxa"/>
              <w:right w:w="80" w:type="dxa"/>
            </w:tcMar>
          </w:tcPr>
          <w:p>
            <w:r>
              <w:rPr>
                <w:sz w:val="17"/>
              </w:rPr>
              <w:t>Configure call steps and validate customer, stock, credit, price, promotion, location</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SE-003</w:t>
            </w:r>
          </w:p>
        </w:tc>
        <w:tc>
          <w:tcPr>
            <w:tcW w:type="dxa" w:w="2556"/>
            <w:shd w:fill="FFFFFF"/>
            <w:tcMar>
              <w:top w:w="60" w:type="dxa"/>
              <w:bottom w:w="60" w:type="dxa"/>
              <w:left w:w="80" w:type="dxa"/>
              <w:right w:w="80" w:type="dxa"/>
            </w:tcMar>
          </w:tcPr>
          <w:p>
            <w:r>
              <w:rPr>
                <w:sz w:val="17"/>
              </w:rPr>
              <w:t>Recommended order</w:t>
            </w:r>
          </w:p>
        </w:tc>
        <w:tc>
          <w:tcPr>
            <w:tcW w:type="dxa" w:w="2556"/>
            <w:shd w:fill="FFFFFF"/>
            <w:tcMar>
              <w:top w:w="60" w:type="dxa"/>
              <w:bottom w:w="60" w:type="dxa"/>
              <w:left w:w="80" w:type="dxa"/>
              <w:right w:w="80" w:type="dxa"/>
            </w:tcMar>
          </w:tcPr>
          <w:p>
            <w:r>
              <w:rPr>
                <w:sz w:val="17"/>
              </w:rPr>
              <w:t>Generate order suggestions from purchase history, stock velocity, targets</w:t>
            </w:r>
          </w:p>
        </w:tc>
        <w:tc>
          <w:tcPr>
            <w:tcW w:type="dxa" w:w="2556"/>
            <w:shd w:fill="FFFFFF"/>
            <w:tcMar>
              <w:top w:w="60" w:type="dxa"/>
              <w:bottom w:w="60" w:type="dxa"/>
              <w:left w:w="80" w:type="dxa"/>
              <w:right w:w="80" w:type="dxa"/>
            </w:tcMar>
          </w:tcPr>
          <w:p>
            <w:r>
              <w:rPr>
                <w:sz w:val="17"/>
              </w:rPr>
              <w:t>Should</w:t>
            </w:r>
          </w:p>
        </w:tc>
      </w:tr>
      <w:tr>
        <w:tc>
          <w:tcPr>
            <w:tcW w:type="dxa" w:w="2556"/>
            <w:shd w:fill="F8FAFC"/>
            <w:tcMar>
              <w:top w:w="60" w:type="dxa"/>
              <w:bottom w:w="60" w:type="dxa"/>
              <w:left w:w="80" w:type="dxa"/>
              <w:right w:w="80" w:type="dxa"/>
            </w:tcMar>
          </w:tcPr>
          <w:p>
            <w:r>
              <w:rPr>
                <w:sz w:val="17"/>
              </w:rPr>
              <w:t>SE-004</w:t>
            </w:r>
          </w:p>
        </w:tc>
        <w:tc>
          <w:tcPr>
            <w:tcW w:type="dxa" w:w="2556"/>
            <w:shd w:fill="F8FAFC"/>
            <w:tcMar>
              <w:top w:w="60" w:type="dxa"/>
              <w:bottom w:w="60" w:type="dxa"/>
              <w:left w:w="80" w:type="dxa"/>
              <w:right w:w="80" w:type="dxa"/>
            </w:tcMar>
          </w:tcPr>
          <w:p>
            <w:r>
              <w:rPr>
                <w:sz w:val="17"/>
              </w:rPr>
              <w:t>Quotations</w:t>
            </w:r>
          </w:p>
        </w:tc>
        <w:tc>
          <w:tcPr>
            <w:tcW w:type="dxa" w:w="2556"/>
            <w:shd w:fill="F8FAFC"/>
            <w:tcMar>
              <w:top w:w="60" w:type="dxa"/>
              <w:bottom w:w="60" w:type="dxa"/>
              <w:left w:w="80" w:type="dxa"/>
              <w:right w:w="80" w:type="dxa"/>
            </w:tcMar>
          </w:tcPr>
          <w:p>
            <w:r>
              <w:rPr>
                <w:sz w:val="17"/>
              </w:rPr>
              <w:t>Create, version, and convert quotations to orders with customer confirmation</w:t>
            </w:r>
          </w:p>
        </w:tc>
        <w:tc>
          <w:tcPr>
            <w:tcW w:type="dxa" w:w="2556"/>
            <w:shd w:fill="F8FAFC"/>
            <w:tcMar>
              <w:top w:w="60" w:type="dxa"/>
              <w:bottom w:w="60" w:type="dxa"/>
              <w:left w:w="80" w:type="dxa"/>
              <w:right w:w="80" w:type="dxa"/>
            </w:tcMar>
          </w:tcPr>
          <w:p>
            <w:r>
              <w:rPr>
                <w:sz w:val="17"/>
              </w:rPr>
              <w:t>Should</w:t>
            </w:r>
          </w:p>
        </w:tc>
      </w:tr>
      <w:tr>
        <w:tc>
          <w:tcPr>
            <w:tcW w:type="dxa" w:w="2556"/>
            <w:shd w:fill="FFFFFF"/>
            <w:tcMar>
              <w:top w:w="60" w:type="dxa"/>
              <w:bottom w:w="60" w:type="dxa"/>
              <w:left w:w="80" w:type="dxa"/>
              <w:right w:w="80" w:type="dxa"/>
            </w:tcMar>
          </w:tcPr>
          <w:p>
            <w:r>
              <w:rPr>
                <w:sz w:val="17"/>
              </w:rPr>
              <w:t>SE-005</w:t>
            </w:r>
          </w:p>
        </w:tc>
        <w:tc>
          <w:tcPr>
            <w:tcW w:type="dxa" w:w="2556"/>
            <w:shd w:fill="FFFFFF"/>
            <w:tcMar>
              <w:top w:w="60" w:type="dxa"/>
              <w:bottom w:w="60" w:type="dxa"/>
              <w:left w:w="80" w:type="dxa"/>
              <w:right w:w="80" w:type="dxa"/>
            </w:tcMar>
          </w:tcPr>
          <w:p>
            <w:r>
              <w:rPr>
                <w:sz w:val="17"/>
              </w:rPr>
              <w:t>Opportunities</w:t>
            </w:r>
          </w:p>
        </w:tc>
        <w:tc>
          <w:tcPr>
            <w:tcW w:type="dxa" w:w="2556"/>
            <w:shd w:fill="FFFFFF"/>
            <w:tcMar>
              <w:top w:w="60" w:type="dxa"/>
              <w:bottom w:w="60" w:type="dxa"/>
              <w:left w:w="80" w:type="dxa"/>
              <w:right w:w="80" w:type="dxa"/>
            </w:tcMar>
          </w:tcPr>
          <w:p>
            <w:r>
              <w:rPr>
                <w:sz w:val="17"/>
              </w:rPr>
              <w:t>Manage deal stages, probability, weighted forecast, next activity, loss reasons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SE-006</w:t>
            </w:r>
          </w:p>
        </w:tc>
        <w:tc>
          <w:tcPr>
            <w:tcW w:type="dxa" w:w="2556"/>
            <w:shd w:fill="F8FAFC"/>
            <w:tcMar>
              <w:top w:w="60" w:type="dxa"/>
              <w:bottom w:w="60" w:type="dxa"/>
              <w:left w:w="80" w:type="dxa"/>
              <w:right w:w="80" w:type="dxa"/>
            </w:tcMar>
          </w:tcPr>
          <w:p>
            <w:r>
              <w:rPr>
                <w:sz w:val="17"/>
              </w:rPr>
              <w:t>Forecast</w:t>
            </w:r>
          </w:p>
        </w:tc>
        <w:tc>
          <w:tcPr>
            <w:tcW w:type="dxa" w:w="2556"/>
            <w:shd w:fill="F8FAFC"/>
            <w:tcMar>
              <w:top w:w="60" w:type="dxa"/>
              <w:bottom w:w="60" w:type="dxa"/>
              <w:left w:w="80" w:type="dxa"/>
              <w:right w:w="80" w:type="dxa"/>
            </w:tcMar>
          </w:tcPr>
          <w:p>
            <w:r>
              <w:rPr>
                <w:sz w:val="17"/>
              </w:rPr>
              <w:t>Support commit, best-case, and pipeline categories with stage ageing</w:t>
            </w:r>
          </w:p>
        </w:tc>
        <w:tc>
          <w:tcPr>
            <w:tcW w:type="dxa" w:w="2556"/>
            <w:shd w:fill="F8FAFC"/>
            <w:tcMar>
              <w:top w:w="60" w:type="dxa"/>
              <w:bottom w:w="60" w:type="dxa"/>
              <w:left w:w="80" w:type="dxa"/>
              <w:right w:w="80" w:type="dxa"/>
            </w:tcMar>
          </w:tcPr>
          <w:p>
            <w:r>
              <w:rPr>
                <w:sz w:val="17"/>
              </w:rPr>
              <w:t>Should</w:t>
            </w:r>
          </w:p>
        </w:tc>
      </w:tr>
      <w:tr>
        <w:tc>
          <w:tcPr>
            <w:tcW w:type="dxa" w:w="2556"/>
            <w:shd w:fill="FFFFFF"/>
            <w:tcMar>
              <w:top w:w="60" w:type="dxa"/>
              <w:bottom w:w="60" w:type="dxa"/>
              <w:left w:w="80" w:type="dxa"/>
              <w:right w:w="80" w:type="dxa"/>
            </w:tcMar>
          </w:tcPr>
          <w:p>
            <w:r>
              <w:rPr>
                <w:sz w:val="17"/>
              </w:rPr>
              <w:t>SE-007</w:t>
            </w:r>
          </w:p>
        </w:tc>
        <w:tc>
          <w:tcPr>
            <w:tcW w:type="dxa" w:w="2556"/>
            <w:shd w:fill="FFFFFF"/>
            <w:tcMar>
              <w:top w:w="60" w:type="dxa"/>
              <w:bottom w:w="60" w:type="dxa"/>
              <w:left w:w="80" w:type="dxa"/>
              <w:right w:w="80" w:type="dxa"/>
            </w:tcMar>
          </w:tcPr>
          <w:p>
            <w:r>
              <w:rPr>
                <w:sz w:val="17"/>
              </w:rPr>
              <w:t>Call outcomes</w:t>
            </w:r>
          </w:p>
        </w:tc>
        <w:tc>
          <w:tcPr>
            <w:tcW w:type="dxa" w:w="2556"/>
            <w:shd w:fill="FFFFFF"/>
            <w:tcMar>
              <w:top w:w="60" w:type="dxa"/>
              <w:bottom w:w="60" w:type="dxa"/>
              <w:left w:w="80" w:type="dxa"/>
              <w:right w:w="80" w:type="dxa"/>
            </w:tcMar>
          </w:tcPr>
          <w:p>
            <w:r>
              <w:rPr>
                <w:sz w:val="17"/>
              </w:rPr>
              <w:t>Record structured outcomes with follow-up activities and next-visit scheduling</w:t>
            </w:r>
          </w:p>
        </w:tc>
        <w:tc>
          <w:tcPr>
            <w:tcW w:type="dxa" w:w="2556"/>
            <w:shd w:fill="FFFFFF"/>
            <w:tcMar>
              <w:top w:w="60" w:type="dxa"/>
              <w:bottom w:w="60" w:type="dxa"/>
              <w:left w:w="80" w:type="dxa"/>
              <w:right w:w="80" w:type="dxa"/>
            </w:tcMar>
          </w:tcPr>
          <w:p>
            <w:r>
              <w:rPr>
                <w:sz w:val="17"/>
              </w:rPr>
              <w:t>Must</w:t>
            </w:r>
          </w:p>
        </w:tc>
      </w:tr>
    </w:tbl>
    <w:p/>
    <w:p>
      <w:pPr>
        <w:spacing w:before="240" w:after="80"/>
      </w:pPr>
      <w:r>
        <w:rPr>
          <w:rFonts w:ascii="Calibri" w:hAnsi="Calibri"/>
          <w:b/>
          <w:color w:val="2563EB"/>
          <w:sz w:val="26"/>
        </w:rPr>
        <w:t>9.5 Module 8 — Order Management</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b/>
                <w:color w:val="FFFFFF"/>
                <w:sz w:val="18"/>
              </w:rPr>
              <w:t>ID</w:t>
            </w:r>
          </w:p>
        </w:tc>
        <w:tc>
          <w:tcPr>
            <w:tcW w:type="dxa" w:w="2556"/>
            <w:shd w:fill="0F172A"/>
            <w:tcMar>
              <w:top w:w="80" w:type="dxa"/>
              <w:bottom w:w="80" w:type="dxa"/>
              <w:left w:w="100" w:type="dxa"/>
              <w:right w:w="100" w:type="dxa"/>
            </w:tcMar>
          </w:tcPr>
          <w:p>
            <w:r>
              <w:rPr>
                <w:b/>
                <w:color w:val="FFFFFF"/>
                <w:sz w:val="18"/>
              </w:rPr>
              <w:t>Requirement</w:t>
            </w:r>
          </w:p>
        </w:tc>
        <w:tc>
          <w:tcPr>
            <w:tcW w:type="dxa" w:w="2556"/>
            <w:shd w:fill="0F172A"/>
            <w:tcMar>
              <w:top w:w="80" w:type="dxa"/>
              <w:bottom w:w="80" w:type="dxa"/>
              <w:left w:w="100" w:type="dxa"/>
              <w:right w:w="100" w:type="dxa"/>
            </w:tcMar>
          </w:tcPr>
          <w:p>
            <w:r>
              <w:rPr>
                <w:b/>
                <w:color w:val="FFFFFF"/>
                <w:sz w:val="18"/>
              </w:rPr>
              <w:t>Detail</w:t>
            </w:r>
          </w:p>
        </w:tc>
        <w:tc>
          <w:tcPr>
            <w:tcW w:type="dxa" w:w="2556"/>
            <w:shd w:fill="0F172A"/>
            <w:tcMar>
              <w:top w:w="80" w:type="dxa"/>
              <w:bottom w:w="80" w:type="dxa"/>
              <w:left w:w="100" w:type="dxa"/>
              <w:right w:w="100" w:type="dxa"/>
            </w:tcMar>
          </w:tcPr>
          <w:p>
            <w:r>
              <w:rPr>
                <w:b/>
                <w:color w:val="FFFFFF"/>
                <w:sz w:val="18"/>
              </w:rPr>
              <w:t>Priority</w:t>
            </w:r>
          </w:p>
        </w:tc>
      </w:tr>
      <w:tr>
        <w:tc>
          <w:tcPr>
            <w:tcW w:type="dxa" w:w="2556"/>
            <w:shd w:fill="FFFFFF"/>
            <w:tcMar>
              <w:top w:w="60" w:type="dxa"/>
              <w:bottom w:w="60" w:type="dxa"/>
              <w:left w:w="80" w:type="dxa"/>
              <w:right w:w="80" w:type="dxa"/>
            </w:tcMar>
          </w:tcPr>
          <w:p>
            <w:r>
              <w:rPr>
                <w:sz w:val="17"/>
              </w:rPr>
              <w:t>OM-001</w:t>
            </w:r>
          </w:p>
        </w:tc>
        <w:tc>
          <w:tcPr>
            <w:tcW w:type="dxa" w:w="2556"/>
            <w:shd w:fill="FFFFFF"/>
            <w:tcMar>
              <w:top w:w="60" w:type="dxa"/>
              <w:bottom w:w="60" w:type="dxa"/>
              <w:left w:w="80" w:type="dxa"/>
              <w:right w:w="80" w:type="dxa"/>
            </w:tcMar>
          </w:tcPr>
          <w:p>
            <w:r>
              <w:rPr>
                <w:sz w:val="17"/>
              </w:rPr>
              <w:t>Order lifecycle</w:t>
            </w:r>
          </w:p>
        </w:tc>
        <w:tc>
          <w:tcPr>
            <w:tcW w:type="dxa" w:w="2556"/>
            <w:shd w:fill="FFFFFF"/>
            <w:tcMar>
              <w:top w:w="60" w:type="dxa"/>
              <w:bottom w:w="60" w:type="dxa"/>
              <w:left w:w="80" w:type="dxa"/>
              <w:right w:w="80" w:type="dxa"/>
            </w:tcMar>
          </w:tcPr>
          <w:p>
            <w:r>
              <w:rPr>
                <w:sz w:val="17"/>
              </w:rPr>
              <w:t>Enforce stage transitions with validation at each gate</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OM-002</w:t>
            </w:r>
          </w:p>
        </w:tc>
        <w:tc>
          <w:tcPr>
            <w:tcW w:type="dxa" w:w="2556"/>
            <w:shd w:fill="F8FAFC"/>
            <w:tcMar>
              <w:top w:w="60" w:type="dxa"/>
              <w:bottom w:w="60" w:type="dxa"/>
              <w:left w:w="80" w:type="dxa"/>
              <w:right w:w="80" w:type="dxa"/>
            </w:tcMar>
          </w:tcPr>
          <w:p>
            <w:r>
              <w:rPr>
                <w:sz w:val="17"/>
              </w:rPr>
              <w:t>Compliance checks</w:t>
            </w:r>
          </w:p>
        </w:tc>
        <w:tc>
          <w:tcPr>
            <w:tcW w:type="dxa" w:w="2556"/>
            <w:shd w:fill="F8FAFC"/>
            <w:tcMar>
              <w:top w:w="60" w:type="dxa"/>
              <w:bottom w:w="60" w:type="dxa"/>
              <w:left w:w="80" w:type="dxa"/>
              <w:right w:w="80" w:type="dxa"/>
            </w:tcMar>
          </w:tcPr>
          <w:p>
            <w:r>
              <w:rPr>
                <w:sz w:val="17"/>
              </w:rPr>
              <w:t>Validate credit, assortment, pricing, discount, promo, minimum order, KRA tax</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OM-003</w:t>
            </w:r>
          </w:p>
        </w:tc>
        <w:tc>
          <w:tcPr>
            <w:tcW w:type="dxa" w:w="2556"/>
            <w:shd w:fill="FFFFFF"/>
            <w:tcMar>
              <w:top w:w="60" w:type="dxa"/>
              <w:bottom w:w="60" w:type="dxa"/>
              <w:left w:w="80" w:type="dxa"/>
              <w:right w:w="80" w:type="dxa"/>
            </w:tcMar>
          </w:tcPr>
          <w:p>
            <w:r>
              <w:rPr>
                <w:sz w:val="17"/>
              </w:rPr>
              <w:t>Order approval</w:t>
            </w:r>
          </w:p>
        </w:tc>
        <w:tc>
          <w:tcPr>
            <w:tcW w:type="dxa" w:w="2556"/>
            <w:shd w:fill="FFFFFF"/>
            <w:tcMar>
              <w:top w:w="60" w:type="dxa"/>
              <w:bottom w:w="60" w:type="dxa"/>
              <w:left w:w="80" w:type="dxa"/>
              <w:right w:w="80" w:type="dxa"/>
            </w:tcMar>
          </w:tcPr>
          <w:p>
            <w:r>
              <w:rPr>
                <w:sz w:val="17"/>
              </w:rPr>
              <w:t>Route orders requiring approval based on value, discount, or policy rules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OM-004</w:t>
            </w:r>
          </w:p>
        </w:tc>
        <w:tc>
          <w:tcPr>
            <w:tcW w:type="dxa" w:w="2556"/>
            <w:shd w:fill="F8FAFC"/>
            <w:tcMar>
              <w:top w:w="60" w:type="dxa"/>
              <w:bottom w:w="60" w:type="dxa"/>
              <w:left w:w="80" w:type="dxa"/>
              <w:right w:w="80" w:type="dxa"/>
            </w:tcMar>
          </w:tcPr>
          <w:p>
            <w:r>
              <w:rPr>
                <w:sz w:val="17"/>
              </w:rPr>
              <w:t>Price-rule traceability</w:t>
            </w:r>
          </w:p>
        </w:tc>
        <w:tc>
          <w:tcPr>
            <w:tcW w:type="dxa" w:w="2556"/>
            <w:shd w:fill="F8FAFC"/>
            <w:tcMar>
              <w:top w:w="60" w:type="dxa"/>
              <w:bottom w:w="60" w:type="dxa"/>
              <w:left w:w="80" w:type="dxa"/>
              <w:right w:w="80" w:type="dxa"/>
            </w:tcMar>
          </w:tcPr>
          <w:p>
            <w:r>
              <w:rPr>
                <w:sz w:val="17"/>
              </w:rPr>
              <w:t>Store selected price rule, discount, and promotion references on each line</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OM-005</w:t>
            </w:r>
          </w:p>
        </w:tc>
        <w:tc>
          <w:tcPr>
            <w:tcW w:type="dxa" w:w="2556"/>
            <w:shd w:fill="FFFFFF"/>
            <w:tcMar>
              <w:top w:w="60" w:type="dxa"/>
              <w:bottom w:w="60" w:type="dxa"/>
              <w:left w:w="80" w:type="dxa"/>
              <w:right w:w="80" w:type="dxa"/>
            </w:tcMar>
          </w:tcPr>
          <w:p>
            <w:r>
              <w:rPr>
                <w:sz w:val="17"/>
              </w:rPr>
              <w:t>Inventory allocation</w:t>
            </w:r>
          </w:p>
        </w:tc>
        <w:tc>
          <w:tcPr>
            <w:tcW w:type="dxa" w:w="2556"/>
            <w:shd w:fill="FFFFFF"/>
            <w:tcMar>
              <w:top w:w="60" w:type="dxa"/>
              <w:bottom w:w="60" w:type="dxa"/>
              <w:left w:w="80" w:type="dxa"/>
              <w:right w:w="80" w:type="dxa"/>
            </w:tcMar>
          </w:tcPr>
          <w:p>
            <w:r>
              <w:rPr>
                <w:sz w:val="17"/>
              </w:rPr>
              <w:t>Allocate stock at approval; manage backorders when insufficient</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OM-006</w:t>
            </w:r>
          </w:p>
        </w:tc>
        <w:tc>
          <w:tcPr>
            <w:tcW w:type="dxa" w:w="2556"/>
            <w:shd w:fill="F8FAFC"/>
            <w:tcMar>
              <w:top w:w="60" w:type="dxa"/>
              <w:bottom w:w="60" w:type="dxa"/>
              <w:left w:w="80" w:type="dxa"/>
              <w:right w:w="80" w:type="dxa"/>
            </w:tcMar>
          </w:tcPr>
          <w:p>
            <w:r>
              <w:rPr>
                <w:sz w:val="17"/>
              </w:rPr>
              <w:t>Fulfilment visibility</w:t>
            </w:r>
          </w:p>
        </w:tc>
        <w:tc>
          <w:tcPr>
            <w:tcW w:type="dxa" w:w="2556"/>
            <w:shd w:fill="F8FAFC"/>
            <w:tcMar>
              <w:top w:w="60" w:type="dxa"/>
              <w:bottom w:w="60" w:type="dxa"/>
              <w:left w:w="80" w:type="dxa"/>
              <w:right w:w="80" w:type="dxa"/>
            </w:tcMar>
          </w:tcPr>
          <w:p>
            <w:r>
              <w:rPr>
                <w:sz w:val="17"/>
              </w:rPr>
              <w:t>Track dispatch, delivery, partial delivery, and proof-of-delivery</w:t>
            </w:r>
          </w:p>
        </w:tc>
        <w:tc>
          <w:tcPr>
            <w:tcW w:type="dxa" w:w="2556"/>
            <w:shd w:fill="F8FAFC"/>
            <w:tcMar>
              <w:top w:w="60" w:type="dxa"/>
              <w:bottom w:w="60" w:type="dxa"/>
              <w:left w:w="80" w:type="dxa"/>
              <w:right w:w="80" w:type="dxa"/>
            </w:tcMar>
          </w:tcPr>
          <w:p>
            <w:r>
              <w:rPr>
                <w:sz w:val="17"/>
              </w:rPr>
              <w:t>Should</w:t>
            </w:r>
          </w:p>
        </w:tc>
      </w:tr>
      <w:tr>
        <w:tc>
          <w:tcPr>
            <w:tcW w:type="dxa" w:w="2556"/>
            <w:shd w:fill="FFFFFF"/>
            <w:tcMar>
              <w:top w:w="60" w:type="dxa"/>
              <w:bottom w:w="60" w:type="dxa"/>
              <w:left w:w="80" w:type="dxa"/>
              <w:right w:w="80" w:type="dxa"/>
            </w:tcMar>
          </w:tcPr>
          <w:p>
            <w:r>
              <w:rPr>
                <w:sz w:val="17"/>
              </w:rPr>
              <w:t>OM-007</w:t>
            </w:r>
          </w:p>
        </w:tc>
        <w:tc>
          <w:tcPr>
            <w:tcW w:type="dxa" w:w="2556"/>
            <w:shd w:fill="FFFFFF"/>
            <w:tcMar>
              <w:top w:w="60" w:type="dxa"/>
              <w:bottom w:w="60" w:type="dxa"/>
              <w:left w:w="80" w:type="dxa"/>
              <w:right w:w="80" w:type="dxa"/>
            </w:tcMar>
          </w:tcPr>
          <w:p>
            <w:r>
              <w:rPr>
                <w:sz w:val="17"/>
              </w:rPr>
              <w:t>Returns</w:t>
            </w:r>
          </w:p>
        </w:tc>
        <w:tc>
          <w:tcPr>
            <w:tcW w:type="dxa" w:w="2556"/>
            <w:shd w:fill="FFFFFF"/>
            <w:tcMar>
              <w:top w:w="60" w:type="dxa"/>
              <w:bottom w:w="60" w:type="dxa"/>
              <w:left w:w="80" w:type="dxa"/>
              <w:right w:w="80" w:type="dxa"/>
            </w:tcMar>
          </w:tcPr>
          <w:p>
            <w:r>
              <w:rPr>
                <w:sz w:val="17"/>
              </w:rPr>
              <w:t>Capture return requests with reason, approval, stock reversal, credit note</w:t>
            </w:r>
          </w:p>
        </w:tc>
        <w:tc>
          <w:tcPr>
            <w:tcW w:type="dxa" w:w="2556"/>
            <w:shd w:fill="FFFFFF"/>
            <w:tcMar>
              <w:top w:w="60" w:type="dxa"/>
              <w:bottom w:w="60" w:type="dxa"/>
              <w:left w:w="80" w:type="dxa"/>
              <w:right w:w="80" w:type="dxa"/>
            </w:tcMar>
          </w:tcPr>
          <w:p>
            <w:r>
              <w:rPr>
                <w:sz w:val="17"/>
              </w:rPr>
              <w:t>Should</w:t>
            </w:r>
          </w:p>
        </w:tc>
      </w:tr>
      <w:tr>
        <w:tc>
          <w:tcPr>
            <w:tcW w:type="dxa" w:w="2556"/>
            <w:shd w:fill="F8FAFC"/>
            <w:tcMar>
              <w:top w:w="60" w:type="dxa"/>
              <w:bottom w:w="60" w:type="dxa"/>
              <w:left w:w="80" w:type="dxa"/>
              <w:right w:w="80" w:type="dxa"/>
            </w:tcMar>
          </w:tcPr>
          <w:p>
            <w:r>
              <w:rPr>
                <w:sz w:val="17"/>
              </w:rPr>
              <w:t>OM-008</w:t>
            </w:r>
          </w:p>
        </w:tc>
        <w:tc>
          <w:tcPr>
            <w:tcW w:type="dxa" w:w="2556"/>
            <w:shd w:fill="F8FAFC"/>
            <w:tcMar>
              <w:top w:w="60" w:type="dxa"/>
              <w:bottom w:w="60" w:type="dxa"/>
              <w:left w:w="80" w:type="dxa"/>
              <w:right w:w="80" w:type="dxa"/>
            </w:tcMar>
          </w:tcPr>
          <w:p>
            <w:r>
              <w:rPr>
                <w:sz w:val="17"/>
              </w:rPr>
              <w:t>Order events</w:t>
            </w:r>
          </w:p>
        </w:tc>
        <w:tc>
          <w:tcPr>
            <w:tcW w:type="dxa" w:w="2556"/>
            <w:shd w:fill="F8FAFC"/>
            <w:tcMar>
              <w:top w:w="60" w:type="dxa"/>
              <w:bottom w:w="60" w:type="dxa"/>
              <w:left w:w="80" w:type="dxa"/>
              <w:right w:w="80" w:type="dxa"/>
            </w:tcMar>
          </w:tcPr>
          <w:p>
            <w:r>
              <w:rPr>
                <w:sz w:val="17"/>
              </w:rPr>
              <w:t>Append-only order_events for complete audit trail of stage transitions</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OM-009</w:t>
            </w:r>
          </w:p>
        </w:tc>
        <w:tc>
          <w:tcPr>
            <w:tcW w:type="dxa" w:w="2556"/>
            <w:shd w:fill="FFFFFF"/>
            <w:tcMar>
              <w:top w:w="60" w:type="dxa"/>
              <w:bottom w:w="60" w:type="dxa"/>
              <w:left w:w="80" w:type="dxa"/>
              <w:right w:w="80" w:type="dxa"/>
            </w:tcMar>
          </w:tcPr>
          <w:p>
            <w:r>
              <w:rPr>
                <w:sz w:val="17"/>
              </w:rPr>
              <w:t>Offline orders</w:t>
            </w:r>
          </w:p>
        </w:tc>
        <w:tc>
          <w:tcPr>
            <w:tcW w:type="dxa" w:w="2556"/>
            <w:shd w:fill="FFFFFF"/>
            <w:tcMar>
              <w:top w:w="60" w:type="dxa"/>
              <w:bottom w:w="60" w:type="dxa"/>
              <w:left w:w="80" w:type="dxa"/>
              <w:right w:w="80" w:type="dxa"/>
            </w:tcMar>
          </w:tcPr>
          <w:p>
            <w:r>
              <w:rPr>
                <w:sz w:val="17"/>
              </w:rPr>
              <w:t>Accept offline orders with idempotency keys and deferred compliance validation</w:t>
            </w:r>
          </w:p>
        </w:tc>
        <w:tc>
          <w:tcPr>
            <w:tcW w:type="dxa" w:w="2556"/>
            <w:shd w:fill="FFFFFF"/>
            <w:tcMar>
              <w:top w:w="60" w:type="dxa"/>
              <w:bottom w:w="60" w:type="dxa"/>
              <w:left w:w="80" w:type="dxa"/>
              <w:right w:w="80" w:type="dxa"/>
            </w:tcMar>
          </w:tcPr>
          <w:p>
            <w:r>
              <w:rPr>
                <w:sz w:val="17"/>
              </w:rPr>
              <w:t>Must</w:t>
            </w:r>
          </w:p>
        </w:tc>
      </w:tr>
    </w:tbl>
    <w:p/>
    <w:p>
      <w:pPr>
        <w:spacing w:before="240" w:after="80"/>
      </w:pPr>
      <w:r>
        <w:rPr>
          <w:rFonts w:ascii="Calibri" w:hAnsi="Calibri"/>
          <w:b/>
          <w:color w:val="2563EB"/>
          <w:sz w:val="26"/>
        </w:rPr>
        <w:t>9.6 Module 9 — Commercial Products &amp; Pricing</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b/>
                <w:color w:val="FFFFFF"/>
                <w:sz w:val="18"/>
              </w:rPr>
              <w:t>ID</w:t>
            </w:r>
          </w:p>
        </w:tc>
        <w:tc>
          <w:tcPr>
            <w:tcW w:type="dxa" w:w="2556"/>
            <w:shd w:fill="0F172A"/>
            <w:tcMar>
              <w:top w:w="80" w:type="dxa"/>
              <w:bottom w:w="80" w:type="dxa"/>
              <w:left w:w="100" w:type="dxa"/>
              <w:right w:w="100" w:type="dxa"/>
            </w:tcMar>
          </w:tcPr>
          <w:p>
            <w:r>
              <w:rPr>
                <w:b/>
                <w:color w:val="FFFFFF"/>
                <w:sz w:val="18"/>
              </w:rPr>
              <w:t>Requirement</w:t>
            </w:r>
          </w:p>
        </w:tc>
        <w:tc>
          <w:tcPr>
            <w:tcW w:type="dxa" w:w="2556"/>
            <w:shd w:fill="0F172A"/>
            <w:tcMar>
              <w:top w:w="80" w:type="dxa"/>
              <w:bottom w:w="80" w:type="dxa"/>
              <w:left w:w="100" w:type="dxa"/>
              <w:right w:w="100" w:type="dxa"/>
            </w:tcMar>
          </w:tcPr>
          <w:p>
            <w:r>
              <w:rPr>
                <w:b/>
                <w:color w:val="FFFFFF"/>
                <w:sz w:val="18"/>
              </w:rPr>
              <w:t>Detail</w:t>
            </w:r>
          </w:p>
        </w:tc>
        <w:tc>
          <w:tcPr>
            <w:tcW w:type="dxa" w:w="2556"/>
            <w:shd w:fill="0F172A"/>
            <w:tcMar>
              <w:top w:w="80" w:type="dxa"/>
              <w:bottom w:w="80" w:type="dxa"/>
              <w:left w:w="100" w:type="dxa"/>
              <w:right w:w="100" w:type="dxa"/>
            </w:tcMar>
          </w:tcPr>
          <w:p>
            <w:r>
              <w:rPr>
                <w:b/>
                <w:color w:val="FFFFFF"/>
                <w:sz w:val="18"/>
              </w:rPr>
              <w:t>Priority</w:t>
            </w:r>
          </w:p>
        </w:tc>
      </w:tr>
      <w:tr>
        <w:tc>
          <w:tcPr>
            <w:tcW w:type="dxa" w:w="2556"/>
            <w:shd w:fill="FFFFFF"/>
            <w:tcMar>
              <w:top w:w="60" w:type="dxa"/>
              <w:bottom w:w="60" w:type="dxa"/>
              <w:left w:w="80" w:type="dxa"/>
              <w:right w:w="80" w:type="dxa"/>
            </w:tcMar>
          </w:tcPr>
          <w:p>
            <w:r>
              <w:rPr>
                <w:sz w:val="17"/>
              </w:rPr>
              <w:t>CP-001</w:t>
            </w:r>
          </w:p>
        </w:tc>
        <w:tc>
          <w:tcPr>
            <w:tcW w:type="dxa" w:w="2556"/>
            <w:shd w:fill="FFFFFF"/>
            <w:tcMar>
              <w:top w:w="60" w:type="dxa"/>
              <w:bottom w:w="60" w:type="dxa"/>
              <w:left w:w="80" w:type="dxa"/>
              <w:right w:w="80" w:type="dxa"/>
            </w:tcMar>
          </w:tcPr>
          <w:p>
            <w:r>
              <w:rPr>
                <w:sz w:val="17"/>
              </w:rPr>
              <w:t>Commercial product view</w:t>
            </w:r>
          </w:p>
        </w:tc>
        <w:tc>
          <w:tcPr>
            <w:tcW w:type="dxa" w:w="2556"/>
            <w:shd w:fill="FFFFFF"/>
            <w:tcMar>
              <w:top w:w="60" w:type="dxa"/>
              <w:bottom w:w="60" w:type="dxa"/>
              <w:left w:w="80" w:type="dxa"/>
              <w:right w:w="80" w:type="dxa"/>
            </w:tcMar>
          </w:tcPr>
          <w:p>
            <w:r>
              <w:rPr>
                <w:sz w:val="17"/>
              </w:rPr>
              <w:t>Reuse product/stock masters and add packages, assortments, listings, prices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CP-002</w:t>
            </w:r>
          </w:p>
        </w:tc>
        <w:tc>
          <w:tcPr>
            <w:tcW w:type="dxa" w:w="2556"/>
            <w:shd w:fill="F8FAFC"/>
            <w:tcMar>
              <w:top w:w="60" w:type="dxa"/>
              <w:bottom w:w="60" w:type="dxa"/>
              <w:left w:w="80" w:type="dxa"/>
              <w:right w:w="80" w:type="dxa"/>
            </w:tcMar>
          </w:tcPr>
          <w:p>
            <w:r>
              <w:rPr>
                <w:sz w:val="17"/>
              </w:rPr>
              <w:t>Sales packages</w:t>
            </w:r>
          </w:p>
        </w:tc>
        <w:tc>
          <w:tcPr>
            <w:tcW w:type="dxa" w:w="2556"/>
            <w:shd w:fill="F8FAFC"/>
            <w:tcMar>
              <w:top w:w="60" w:type="dxa"/>
              <w:bottom w:w="60" w:type="dxa"/>
              <w:left w:w="80" w:type="dxa"/>
              <w:right w:w="80" w:type="dxa"/>
            </w:tcMar>
          </w:tcPr>
          <w:p>
            <w:r>
              <w:rPr>
                <w:sz w:val="17"/>
              </w:rPr>
              <w:t>Define sales packages with contained units, barcode, MOQ, weight, returnable flag</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CP-003</w:t>
            </w:r>
          </w:p>
        </w:tc>
        <w:tc>
          <w:tcPr>
            <w:tcW w:type="dxa" w:w="2556"/>
            <w:shd w:fill="FFFFFF"/>
            <w:tcMar>
              <w:top w:w="60" w:type="dxa"/>
              <w:bottom w:w="60" w:type="dxa"/>
              <w:left w:w="80" w:type="dxa"/>
              <w:right w:w="80" w:type="dxa"/>
            </w:tcMar>
          </w:tcPr>
          <w:p>
            <w:r>
              <w:rPr>
                <w:sz w:val="17"/>
              </w:rPr>
              <w:t>Assortments</w:t>
            </w:r>
          </w:p>
        </w:tc>
        <w:tc>
          <w:tcPr>
            <w:tcW w:type="dxa" w:w="2556"/>
            <w:shd w:fill="FFFFFF"/>
            <w:tcMar>
              <w:top w:w="60" w:type="dxa"/>
              <w:bottom w:w="60" w:type="dxa"/>
              <w:left w:w="80" w:type="dxa"/>
              <w:right w:w="80" w:type="dxa"/>
            </w:tcMar>
          </w:tcPr>
          <w:p>
            <w:r>
              <w:rPr>
                <w:sz w:val="17"/>
              </w:rPr>
              <w:t>Define mandatory/optional/excluded products by structure, channel, category</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CP-004</w:t>
            </w:r>
          </w:p>
        </w:tc>
        <w:tc>
          <w:tcPr>
            <w:tcW w:type="dxa" w:w="2556"/>
            <w:shd w:fill="F8FAFC"/>
            <w:tcMar>
              <w:top w:w="60" w:type="dxa"/>
              <w:bottom w:w="60" w:type="dxa"/>
              <w:left w:w="80" w:type="dxa"/>
              <w:right w:w="80" w:type="dxa"/>
            </w:tcMar>
          </w:tcPr>
          <w:p>
            <w:r>
              <w:rPr>
                <w:sz w:val="17"/>
              </w:rPr>
              <w:t>Listings</w:t>
            </w:r>
          </w:p>
        </w:tc>
        <w:tc>
          <w:tcPr>
            <w:tcW w:type="dxa" w:w="2556"/>
            <w:shd w:fill="F8FAFC"/>
            <w:tcMar>
              <w:top w:w="60" w:type="dxa"/>
              <w:bottom w:w="60" w:type="dxa"/>
              <w:left w:w="80" w:type="dxa"/>
              <w:right w:w="80" w:type="dxa"/>
            </w:tcMar>
          </w:tcPr>
          <w:p>
            <w:r>
              <w:rPr>
                <w:sz w:val="17"/>
              </w:rPr>
              <w:t>Track which products are listed at which outlets with effective dates</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CP-005</w:t>
            </w:r>
          </w:p>
        </w:tc>
        <w:tc>
          <w:tcPr>
            <w:tcW w:type="dxa" w:w="2556"/>
            <w:shd w:fill="FFFFFF"/>
            <w:tcMar>
              <w:top w:w="60" w:type="dxa"/>
              <w:bottom w:w="60" w:type="dxa"/>
              <w:left w:w="80" w:type="dxa"/>
              <w:right w:w="80" w:type="dxa"/>
            </w:tcMar>
          </w:tcPr>
          <w:p>
            <w:r>
              <w:rPr>
                <w:sz w:val="17"/>
              </w:rPr>
              <w:t>Price resolution</w:t>
            </w:r>
          </w:p>
        </w:tc>
        <w:tc>
          <w:tcPr>
            <w:tcW w:type="dxa" w:w="2556"/>
            <w:shd w:fill="FFFFFF"/>
            <w:tcMar>
              <w:top w:w="60" w:type="dxa"/>
              <w:bottom w:w="60" w:type="dxa"/>
              <w:left w:w="80" w:type="dxa"/>
              <w:right w:w="80" w:type="dxa"/>
            </w:tcMar>
          </w:tcPr>
          <w:p>
            <w:r>
              <w:rPr>
                <w:sz w:val="17"/>
              </w:rPr>
              <w:t>Resolve prices: Base -&gt; Country -&gt; Structure -&gt; Channel -&gt; Customer Group -&gt; Outlet -&gt; Deal</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CP-006</w:t>
            </w:r>
          </w:p>
        </w:tc>
        <w:tc>
          <w:tcPr>
            <w:tcW w:type="dxa" w:w="2556"/>
            <w:shd w:fill="F8FAFC"/>
            <w:tcMar>
              <w:top w:w="60" w:type="dxa"/>
              <w:bottom w:w="60" w:type="dxa"/>
              <w:left w:w="80" w:type="dxa"/>
              <w:right w:w="80" w:type="dxa"/>
            </w:tcMar>
          </w:tcPr>
          <w:p>
            <w:r>
              <w:rPr>
                <w:sz w:val="17"/>
              </w:rPr>
              <w:t>Price-rule storage</w:t>
            </w:r>
          </w:p>
        </w:tc>
        <w:tc>
          <w:tcPr>
            <w:tcW w:type="dxa" w:w="2556"/>
            <w:shd w:fill="F8FAFC"/>
            <w:tcMar>
              <w:top w:w="60" w:type="dxa"/>
              <w:bottom w:w="60" w:type="dxa"/>
              <w:left w:w="80" w:type="dxa"/>
              <w:right w:w="80" w:type="dxa"/>
            </w:tcMar>
          </w:tcPr>
          <w:p>
            <w:r>
              <w:rPr>
                <w:sz w:val="17"/>
              </w:rPr>
              <w:t>Store selected price-rule reference on order lines for historical audit</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CP-007</w:t>
            </w:r>
          </w:p>
        </w:tc>
        <w:tc>
          <w:tcPr>
            <w:tcW w:type="dxa" w:w="2556"/>
            <w:shd w:fill="FFFFFF"/>
            <w:tcMar>
              <w:top w:w="60" w:type="dxa"/>
              <w:bottom w:w="60" w:type="dxa"/>
              <w:left w:w="80" w:type="dxa"/>
              <w:right w:w="80" w:type="dxa"/>
            </w:tcMar>
          </w:tcPr>
          <w:p>
            <w:r>
              <w:rPr>
                <w:sz w:val="17"/>
              </w:rPr>
              <w:t>Discount rules</w:t>
            </w:r>
          </w:p>
        </w:tc>
        <w:tc>
          <w:tcPr>
            <w:tcW w:type="dxa" w:w="2556"/>
            <w:shd w:fill="FFFFFF"/>
            <w:tcMar>
              <w:top w:w="60" w:type="dxa"/>
              <w:bottom w:w="60" w:type="dxa"/>
              <w:left w:w="80" w:type="dxa"/>
              <w:right w:w="80" w:type="dxa"/>
            </w:tcMar>
          </w:tcPr>
          <w:p>
            <w:r>
              <w:rPr>
                <w:sz w:val="17"/>
              </w:rPr>
              <w:t>Configurable discount authority by role, structure, and value threshold</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CP-008</w:t>
            </w:r>
          </w:p>
        </w:tc>
        <w:tc>
          <w:tcPr>
            <w:tcW w:type="dxa" w:w="2556"/>
            <w:shd w:fill="F8FAFC"/>
            <w:tcMar>
              <w:top w:w="60" w:type="dxa"/>
              <w:bottom w:w="60" w:type="dxa"/>
              <w:left w:w="80" w:type="dxa"/>
              <w:right w:w="80" w:type="dxa"/>
            </w:tcMar>
          </w:tcPr>
          <w:p>
            <w:r>
              <w:rPr>
                <w:sz w:val="17"/>
              </w:rPr>
              <w:t>Product targets</w:t>
            </w:r>
          </w:p>
        </w:tc>
        <w:tc>
          <w:tcPr>
            <w:tcW w:type="dxa" w:w="2556"/>
            <w:shd w:fill="F8FAFC"/>
            <w:tcMar>
              <w:top w:w="60" w:type="dxa"/>
              <w:bottom w:w="60" w:type="dxa"/>
              <w:left w:w="80" w:type="dxa"/>
              <w:right w:w="80" w:type="dxa"/>
            </w:tcMar>
          </w:tcPr>
          <w:p>
            <w:r>
              <w:rPr>
                <w:sz w:val="17"/>
              </w:rPr>
              <w:t>Assign targets by structure, team, rep, customer, route, brand, period</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CP-009</w:t>
            </w:r>
          </w:p>
        </w:tc>
        <w:tc>
          <w:tcPr>
            <w:tcW w:type="dxa" w:w="2556"/>
            <w:shd w:fill="FFFFFF"/>
            <w:tcMar>
              <w:top w:w="60" w:type="dxa"/>
              <w:bottom w:w="60" w:type="dxa"/>
              <w:left w:w="80" w:type="dxa"/>
              <w:right w:w="80" w:type="dxa"/>
            </w:tcMar>
          </w:tcPr>
          <w:p>
            <w:r>
              <w:rPr>
                <w:sz w:val="17"/>
              </w:rPr>
              <w:t>Target allocation</w:t>
            </w:r>
          </w:p>
        </w:tc>
        <w:tc>
          <w:tcPr>
            <w:tcW w:type="dxa" w:w="2556"/>
            <w:shd w:fill="FFFFFF"/>
            <w:tcMar>
              <w:top w:w="60" w:type="dxa"/>
              <w:bottom w:w="60" w:type="dxa"/>
              <w:left w:w="80" w:type="dxa"/>
              <w:right w:w="80" w:type="dxa"/>
            </w:tcMar>
          </w:tcPr>
          <w:p>
            <w:r>
              <w:rPr>
                <w:sz w:val="17"/>
              </w:rPr>
              <w:t>Allocate parent targets to descendants; show unallocated or over-allocation</w:t>
            </w:r>
          </w:p>
        </w:tc>
        <w:tc>
          <w:tcPr>
            <w:tcW w:type="dxa" w:w="2556"/>
            <w:shd w:fill="FFFFFF"/>
            <w:tcMar>
              <w:top w:w="60" w:type="dxa"/>
              <w:bottom w:w="60" w:type="dxa"/>
              <w:left w:w="80" w:type="dxa"/>
              <w:right w:w="80" w:type="dxa"/>
            </w:tcMar>
          </w:tcPr>
          <w:p>
            <w:r>
              <w:rPr>
                <w:sz w:val="17"/>
              </w:rPr>
              <w:t>Should</w:t>
            </w:r>
          </w:p>
        </w:tc>
      </w:tr>
      <w:tr>
        <w:tc>
          <w:tcPr>
            <w:tcW w:type="dxa" w:w="2556"/>
            <w:shd w:fill="F8FAFC"/>
            <w:tcMar>
              <w:top w:w="60" w:type="dxa"/>
              <w:bottom w:w="60" w:type="dxa"/>
              <w:left w:w="80" w:type="dxa"/>
              <w:right w:w="80" w:type="dxa"/>
            </w:tcMar>
          </w:tcPr>
          <w:p>
            <w:r>
              <w:rPr>
                <w:sz w:val="17"/>
              </w:rPr>
              <w:t>CP-010</w:t>
            </w:r>
          </w:p>
        </w:tc>
        <w:tc>
          <w:tcPr>
            <w:tcW w:type="dxa" w:w="2556"/>
            <w:shd w:fill="F8FAFC"/>
            <w:tcMar>
              <w:top w:w="60" w:type="dxa"/>
              <w:bottom w:w="60" w:type="dxa"/>
              <w:left w:w="80" w:type="dxa"/>
              <w:right w:w="80" w:type="dxa"/>
            </w:tcMar>
          </w:tcPr>
          <w:p>
            <w:r>
              <w:rPr>
                <w:sz w:val="17"/>
              </w:rPr>
              <w:t>NPD tracking</w:t>
            </w:r>
          </w:p>
        </w:tc>
        <w:tc>
          <w:tcPr>
            <w:tcW w:type="dxa" w:w="2556"/>
            <w:shd w:fill="F8FAFC"/>
            <w:tcMar>
              <w:top w:w="60" w:type="dxa"/>
              <w:bottom w:w="60" w:type="dxa"/>
              <w:left w:w="80" w:type="dxa"/>
              <w:right w:w="80" w:type="dxa"/>
            </w:tcMar>
          </w:tcPr>
          <w:p>
            <w:r>
              <w:rPr>
                <w:sz w:val="17"/>
              </w:rPr>
              <w:t>Track new-product distribution: listed, first stock date, availability, first sale</w:t>
            </w:r>
          </w:p>
        </w:tc>
        <w:tc>
          <w:tcPr>
            <w:tcW w:type="dxa" w:w="2556"/>
            <w:shd w:fill="F8FAFC"/>
            <w:tcMar>
              <w:top w:w="60" w:type="dxa"/>
              <w:bottom w:w="60" w:type="dxa"/>
              <w:left w:w="80" w:type="dxa"/>
              <w:right w:w="80" w:type="dxa"/>
            </w:tcMar>
          </w:tcPr>
          <w:p>
            <w:r>
              <w:rPr>
                <w:sz w:val="17"/>
              </w:rPr>
              <w:t>Should</w:t>
            </w:r>
          </w:p>
        </w:tc>
      </w:tr>
    </w:tbl>
    <w:p/>
    <w:p>
      <w:pPr>
        <w:spacing w:before="240" w:after="80"/>
      </w:pPr>
      <w:r>
        <w:rPr>
          <w:rFonts w:ascii="Calibri" w:hAnsi="Calibri"/>
          <w:b/>
          <w:color w:val="2563EB"/>
          <w:sz w:val="26"/>
        </w:rPr>
        <w:t>9.7 Module 10 — Trade Promotions Management</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b/>
                <w:color w:val="FFFFFF"/>
                <w:sz w:val="18"/>
              </w:rPr>
              <w:t>ID</w:t>
            </w:r>
          </w:p>
        </w:tc>
        <w:tc>
          <w:tcPr>
            <w:tcW w:type="dxa" w:w="2556"/>
            <w:shd w:fill="0F172A"/>
            <w:tcMar>
              <w:top w:w="80" w:type="dxa"/>
              <w:bottom w:w="80" w:type="dxa"/>
              <w:left w:w="100" w:type="dxa"/>
              <w:right w:w="100" w:type="dxa"/>
            </w:tcMar>
          </w:tcPr>
          <w:p>
            <w:r>
              <w:rPr>
                <w:b/>
                <w:color w:val="FFFFFF"/>
                <w:sz w:val="18"/>
              </w:rPr>
              <w:t>Requirement</w:t>
            </w:r>
          </w:p>
        </w:tc>
        <w:tc>
          <w:tcPr>
            <w:tcW w:type="dxa" w:w="2556"/>
            <w:shd w:fill="0F172A"/>
            <w:tcMar>
              <w:top w:w="80" w:type="dxa"/>
              <w:bottom w:w="80" w:type="dxa"/>
              <w:left w:w="100" w:type="dxa"/>
              <w:right w:w="100" w:type="dxa"/>
            </w:tcMar>
          </w:tcPr>
          <w:p>
            <w:r>
              <w:rPr>
                <w:b/>
                <w:color w:val="FFFFFF"/>
                <w:sz w:val="18"/>
              </w:rPr>
              <w:t>Detail</w:t>
            </w:r>
          </w:p>
        </w:tc>
        <w:tc>
          <w:tcPr>
            <w:tcW w:type="dxa" w:w="2556"/>
            <w:shd w:fill="0F172A"/>
            <w:tcMar>
              <w:top w:w="80" w:type="dxa"/>
              <w:bottom w:w="80" w:type="dxa"/>
              <w:left w:w="100" w:type="dxa"/>
              <w:right w:w="100" w:type="dxa"/>
            </w:tcMar>
          </w:tcPr>
          <w:p>
            <w:r>
              <w:rPr>
                <w:b/>
                <w:color w:val="FFFFFF"/>
                <w:sz w:val="18"/>
              </w:rPr>
              <w:t>Priority</w:t>
            </w:r>
          </w:p>
        </w:tc>
      </w:tr>
      <w:tr>
        <w:tc>
          <w:tcPr>
            <w:tcW w:type="dxa" w:w="2556"/>
            <w:shd w:fill="FFFFFF"/>
            <w:tcMar>
              <w:top w:w="60" w:type="dxa"/>
              <w:bottom w:w="60" w:type="dxa"/>
              <w:left w:w="80" w:type="dxa"/>
              <w:right w:w="80" w:type="dxa"/>
            </w:tcMar>
          </w:tcPr>
          <w:p>
            <w:r>
              <w:rPr>
                <w:sz w:val="17"/>
              </w:rPr>
              <w:t>TP-001</w:t>
            </w:r>
          </w:p>
        </w:tc>
        <w:tc>
          <w:tcPr>
            <w:tcW w:type="dxa" w:w="2556"/>
            <w:shd w:fill="FFFFFF"/>
            <w:tcMar>
              <w:top w:w="60" w:type="dxa"/>
              <w:bottom w:w="60" w:type="dxa"/>
              <w:left w:w="80" w:type="dxa"/>
              <w:right w:w="80" w:type="dxa"/>
            </w:tcMar>
          </w:tcPr>
          <w:p>
            <w:r>
              <w:rPr>
                <w:sz w:val="17"/>
              </w:rPr>
              <w:t>Promotion setup</w:t>
            </w:r>
          </w:p>
        </w:tc>
        <w:tc>
          <w:tcPr>
            <w:tcW w:type="dxa" w:w="2556"/>
            <w:shd w:fill="FFFFFF"/>
            <w:tcMar>
              <w:top w:w="60" w:type="dxa"/>
              <w:bottom w:w="60" w:type="dxa"/>
              <w:left w:w="80" w:type="dxa"/>
              <w:right w:w="80" w:type="dxa"/>
            </w:tcMar>
          </w:tcPr>
          <w:p>
            <w:r>
              <w:rPr>
                <w:sz w:val="17"/>
              </w:rPr>
              <w:t>Configure promotions with type, scope, timing, mechanics, budget, approval</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TP-002</w:t>
            </w:r>
          </w:p>
        </w:tc>
        <w:tc>
          <w:tcPr>
            <w:tcW w:type="dxa" w:w="2556"/>
            <w:shd w:fill="F8FAFC"/>
            <w:tcMar>
              <w:top w:w="60" w:type="dxa"/>
              <w:bottom w:w="60" w:type="dxa"/>
              <w:left w:w="80" w:type="dxa"/>
              <w:right w:w="80" w:type="dxa"/>
            </w:tcMar>
          </w:tcPr>
          <w:p>
            <w:r>
              <w:rPr>
                <w:sz w:val="17"/>
              </w:rPr>
              <w:t>Eligibility scoping</w:t>
            </w:r>
          </w:p>
        </w:tc>
        <w:tc>
          <w:tcPr>
            <w:tcW w:type="dxa" w:w="2556"/>
            <w:shd w:fill="F8FAFC"/>
            <w:tcMar>
              <w:top w:w="60" w:type="dxa"/>
              <w:bottom w:w="60" w:type="dxa"/>
              <w:left w:w="80" w:type="dxa"/>
              <w:right w:w="80" w:type="dxa"/>
            </w:tcMar>
          </w:tcPr>
          <w:p>
            <w:r>
              <w:rPr>
                <w:sz w:val="17"/>
              </w:rPr>
              <w:t>Define eligibility by structure, channel, segment, customer, outlet, brand</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TP-003</w:t>
            </w:r>
          </w:p>
        </w:tc>
        <w:tc>
          <w:tcPr>
            <w:tcW w:type="dxa" w:w="2556"/>
            <w:shd w:fill="FFFFFF"/>
            <w:tcMar>
              <w:top w:w="60" w:type="dxa"/>
              <w:bottom w:w="60" w:type="dxa"/>
              <w:left w:w="80" w:type="dxa"/>
              <w:right w:w="80" w:type="dxa"/>
            </w:tcMar>
          </w:tcPr>
          <w:p>
            <w:r>
              <w:rPr>
                <w:sz w:val="17"/>
              </w:rPr>
              <w:t>Execution proof</w:t>
            </w:r>
          </w:p>
        </w:tc>
        <w:tc>
          <w:tcPr>
            <w:tcW w:type="dxa" w:w="2556"/>
            <w:shd w:fill="FFFFFF"/>
            <w:tcMar>
              <w:top w:w="60" w:type="dxa"/>
              <w:bottom w:w="60" w:type="dxa"/>
              <w:left w:w="80" w:type="dxa"/>
              <w:right w:w="80" w:type="dxa"/>
            </w:tcMar>
          </w:tcPr>
          <w:p>
            <w:r>
              <w:rPr>
                <w:sz w:val="17"/>
              </w:rPr>
              <w:t>Require check-in, photos, display evidence, order, survey, or POSM for claim</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TP-004</w:t>
            </w:r>
          </w:p>
        </w:tc>
        <w:tc>
          <w:tcPr>
            <w:tcW w:type="dxa" w:w="2556"/>
            <w:shd w:fill="F8FAFC"/>
            <w:tcMar>
              <w:top w:w="60" w:type="dxa"/>
              <w:bottom w:w="60" w:type="dxa"/>
              <w:left w:w="80" w:type="dxa"/>
              <w:right w:w="80" w:type="dxa"/>
            </w:tcMar>
          </w:tcPr>
          <w:p>
            <w:r>
              <w:rPr>
                <w:sz w:val="17"/>
              </w:rPr>
              <w:t>Budget management</w:t>
            </w:r>
          </w:p>
        </w:tc>
        <w:tc>
          <w:tcPr>
            <w:tcW w:type="dxa" w:w="2556"/>
            <w:shd w:fill="F8FAFC"/>
            <w:tcMar>
              <w:top w:w="60" w:type="dxa"/>
              <w:bottom w:w="60" w:type="dxa"/>
              <w:left w:w="80" w:type="dxa"/>
              <w:right w:w="80" w:type="dxa"/>
            </w:tcMar>
          </w:tcPr>
          <w:p>
            <w:r>
              <w:rPr>
                <w:sz w:val="17"/>
              </w:rPr>
              <w:t>Track budget consumption, enforce limits, and alert on threshold</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TP-005</w:t>
            </w:r>
          </w:p>
        </w:tc>
        <w:tc>
          <w:tcPr>
            <w:tcW w:type="dxa" w:w="2556"/>
            <w:shd w:fill="FFFFFF"/>
            <w:tcMar>
              <w:top w:w="60" w:type="dxa"/>
              <w:bottom w:w="60" w:type="dxa"/>
              <w:left w:w="80" w:type="dxa"/>
              <w:right w:w="80" w:type="dxa"/>
            </w:tcMar>
          </w:tcPr>
          <w:p>
            <w:r>
              <w:rPr>
                <w:sz w:val="17"/>
              </w:rPr>
              <w:t>Claim validation</w:t>
            </w:r>
          </w:p>
        </w:tc>
        <w:tc>
          <w:tcPr>
            <w:tcW w:type="dxa" w:w="2556"/>
            <w:shd w:fill="FFFFFF"/>
            <w:tcMar>
              <w:top w:w="60" w:type="dxa"/>
              <w:bottom w:w="60" w:type="dxa"/>
              <w:left w:w="80" w:type="dxa"/>
              <w:right w:w="80" w:type="dxa"/>
            </w:tcMar>
          </w:tcPr>
          <w:p>
            <w:r>
              <w:rPr>
                <w:sz w:val="17"/>
              </w:rPr>
              <w:t>Validate claims against eligibility, mechanics, evidence, budget before approval</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TP-006</w:t>
            </w:r>
          </w:p>
        </w:tc>
        <w:tc>
          <w:tcPr>
            <w:tcW w:type="dxa" w:w="2556"/>
            <w:shd w:fill="F8FAFC"/>
            <w:tcMar>
              <w:top w:w="60" w:type="dxa"/>
              <w:bottom w:w="60" w:type="dxa"/>
              <w:left w:w="80" w:type="dxa"/>
              <w:right w:w="80" w:type="dxa"/>
            </w:tcMar>
          </w:tcPr>
          <w:p>
            <w:r>
              <w:rPr>
                <w:sz w:val="17"/>
              </w:rPr>
              <w:t>Order integration</w:t>
            </w:r>
          </w:p>
        </w:tc>
        <w:tc>
          <w:tcPr>
            <w:tcW w:type="dxa" w:w="2556"/>
            <w:shd w:fill="F8FAFC"/>
            <w:tcMar>
              <w:top w:w="60" w:type="dxa"/>
              <w:bottom w:w="60" w:type="dxa"/>
              <w:left w:w="80" w:type="dxa"/>
              <w:right w:w="80" w:type="dxa"/>
            </w:tcMar>
          </w:tcPr>
          <w:p>
            <w:r>
              <w:rPr>
                <w:sz w:val="17"/>
              </w:rPr>
              <w:t>Automatically apply eligible promotions to orders during guided selling</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TP-007</w:t>
            </w:r>
          </w:p>
        </w:tc>
        <w:tc>
          <w:tcPr>
            <w:tcW w:type="dxa" w:w="2556"/>
            <w:shd w:fill="FFFFFF"/>
            <w:tcMar>
              <w:top w:w="60" w:type="dxa"/>
              <w:bottom w:w="60" w:type="dxa"/>
              <w:left w:w="80" w:type="dxa"/>
              <w:right w:w="80" w:type="dxa"/>
            </w:tcMar>
          </w:tcPr>
          <w:p>
            <w:r>
              <w:rPr>
                <w:sz w:val="17"/>
              </w:rPr>
              <w:t>Performance analytics</w:t>
            </w:r>
          </w:p>
        </w:tc>
        <w:tc>
          <w:tcPr>
            <w:tcW w:type="dxa" w:w="2556"/>
            <w:shd w:fill="FFFFFF"/>
            <w:tcMar>
              <w:top w:w="60" w:type="dxa"/>
              <w:bottom w:w="60" w:type="dxa"/>
              <w:left w:w="80" w:type="dxa"/>
              <w:right w:w="80" w:type="dxa"/>
            </w:tcMar>
          </w:tcPr>
          <w:p>
            <w:r>
              <w:rPr>
                <w:sz w:val="17"/>
              </w:rPr>
              <w:t>Measure eligible/participating outlets, uplift, redemption, and ROI</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TP-008</w:t>
            </w:r>
          </w:p>
        </w:tc>
        <w:tc>
          <w:tcPr>
            <w:tcW w:type="dxa" w:w="2556"/>
            <w:shd w:fill="F8FAFC"/>
            <w:tcMar>
              <w:top w:w="60" w:type="dxa"/>
              <w:bottom w:w="60" w:type="dxa"/>
              <w:left w:w="80" w:type="dxa"/>
              <w:right w:w="80" w:type="dxa"/>
            </w:tcMar>
          </w:tcPr>
          <w:p>
            <w:r>
              <w:rPr>
                <w:sz w:val="17"/>
              </w:rPr>
              <w:t>Promotion calendar</w:t>
            </w:r>
          </w:p>
        </w:tc>
        <w:tc>
          <w:tcPr>
            <w:tcW w:type="dxa" w:w="2556"/>
            <w:shd w:fill="F8FAFC"/>
            <w:tcMar>
              <w:top w:w="60" w:type="dxa"/>
              <w:bottom w:w="60" w:type="dxa"/>
              <w:left w:w="80" w:type="dxa"/>
              <w:right w:w="80" w:type="dxa"/>
            </w:tcMar>
          </w:tcPr>
          <w:p>
            <w:r>
              <w:rPr>
                <w:sz w:val="17"/>
              </w:rPr>
              <w:t>Visualise active, upcoming, and expired promotions by structure and period</w:t>
            </w:r>
          </w:p>
        </w:tc>
        <w:tc>
          <w:tcPr>
            <w:tcW w:type="dxa" w:w="2556"/>
            <w:shd w:fill="F8FAFC"/>
            <w:tcMar>
              <w:top w:w="60" w:type="dxa"/>
              <w:bottom w:w="60" w:type="dxa"/>
              <w:left w:w="80" w:type="dxa"/>
              <w:right w:w="80" w:type="dxa"/>
            </w:tcMar>
          </w:tcPr>
          <w:p>
            <w:r>
              <w:rPr>
                <w:sz w:val="17"/>
              </w:rPr>
              <w:t>Should</w:t>
            </w:r>
          </w:p>
        </w:tc>
      </w:tr>
    </w:tbl>
    <w:p/>
    <w:p>
      <w:pPr>
        <w:spacing w:before="240" w:after="80"/>
      </w:pPr>
      <w:r>
        <w:rPr>
          <w:rFonts w:ascii="Calibri" w:hAnsi="Calibri"/>
          <w:b/>
          <w:color w:val="2563EB"/>
          <w:sz w:val="26"/>
        </w:rPr>
        <w:t>9.8 Module 11 — Merchandising &amp; Retail Execution</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b/>
                <w:color w:val="FFFFFF"/>
                <w:sz w:val="18"/>
              </w:rPr>
              <w:t>ID</w:t>
            </w:r>
          </w:p>
        </w:tc>
        <w:tc>
          <w:tcPr>
            <w:tcW w:type="dxa" w:w="2556"/>
            <w:shd w:fill="0F172A"/>
            <w:tcMar>
              <w:top w:w="80" w:type="dxa"/>
              <w:bottom w:w="80" w:type="dxa"/>
              <w:left w:w="100" w:type="dxa"/>
              <w:right w:w="100" w:type="dxa"/>
            </w:tcMar>
          </w:tcPr>
          <w:p>
            <w:r>
              <w:rPr>
                <w:b/>
                <w:color w:val="FFFFFF"/>
                <w:sz w:val="18"/>
              </w:rPr>
              <w:t>Requirement</w:t>
            </w:r>
          </w:p>
        </w:tc>
        <w:tc>
          <w:tcPr>
            <w:tcW w:type="dxa" w:w="2556"/>
            <w:shd w:fill="0F172A"/>
            <w:tcMar>
              <w:top w:w="80" w:type="dxa"/>
              <w:bottom w:w="80" w:type="dxa"/>
              <w:left w:w="100" w:type="dxa"/>
              <w:right w:w="100" w:type="dxa"/>
            </w:tcMar>
          </w:tcPr>
          <w:p>
            <w:r>
              <w:rPr>
                <w:b/>
                <w:color w:val="FFFFFF"/>
                <w:sz w:val="18"/>
              </w:rPr>
              <w:t>Detail</w:t>
            </w:r>
          </w:p>
        </w:tc>
        <w:tc>
          <w:tcPr>
            <w:tcW w:type="dxa" w:w="2556"/>
            <w:shd w:fill="0F172A"/>
            <w:tcMar>
              <w:top w:w="80" w:type="dxa"/>
              <w:bottom w:w="80" w:type="dxa"/>
              <w:left w:w="100" w:type="dxa"/>
              <w:right w:w="100" w:type="dxa"/>
            </w:tcMar>
          </w:tcPr>
          <w:p>
            <w:r>
              <w:rPr>
                <w:b/>
                <w:color w:val="FFFFFF"/>
                <w:sz w:val="18"/>
              </w:rPr>
              <w:t>Priority</w:t>
            </w:r>
          </w:p>
        </w:tc>
      </w:tr>
      <w:tr>
        <w:tc>
          <w:tcPr>
            <w:tcW w:type="dxa" w:w="2556"/>
            <w:shd w:fill="FFFFFF"/>
            <w:tcMar>
              <w:top w:w="60" w:type="dxa"/>
              <w:bottom w:w="60" w:type="dxa"/>
              <w:left w:w="80" w:type="dxa"/>
              <w:right w:w="80" w:type="dxa"/>
            </w:tcMar>
          </w:tcPr>
          <w:p>
            <w:r>
              <w:rPr>
                <w:sz w:val="17"/>
              </w:rPr>
              <w:t>ME-001</w:t>
            </w:r>
          </w:p>
        </w:tc>
        <w:tc>
          <w:tcPr>
            <w:tcW w:type="dxa" w:w="2556"/>
            <w:shd w:fill="FFFFFF"/>
            <w:tcMar>
              <w:top w:w="60" w:type="dxa"/>
              <w:bottom w:w="60" w:type="dxa"/>
              <w:left w:w="80" w:type="dxa"/>
              <w:right w:w="80" w:type="dxa"/>
            </w:tcMar>
          </w:tcPr>
          <w:p>
            <w:r>
              <w:rPr>
                <w:sz w:val="17"/>
              </w:rPr>
              <w:t>Outlet execution</w:t>
            </w:r>
          </w:p>
        </w:tc>
        <w:tc>
          <w:tcPr>
            <w:tcW w:type="dxa" w:w="2556"/>
            <w:shd w:fill="FFFFFF"/>
            <w:tcMar>
              <w:top w:w="60" w:type="dxa"/>
              <w:bottom w:w="60" w:type="dxa"/>
              <w:left w:w="80" w:type="dxa"/>
              <w:right w:w="80" w:type="dxa"/>
            </w:tcMar>
          </w:tcPr>
          <w:p>
            <w:r>
              <w:rPr>
                <w:sz w:val="17"/>
              </w:rPr>
              <w:t>Capture all observation types during a merchandising visit activity</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ME-002</w:t>
            </w:r>
          </w:p>
        </w:tc>
        <w:tc>
          <w:tcPr>
            <w:tcW w:type="dxa" w:w="2556"/>
            <w:shd w:fill="F8FAFC"/>
            <w:tcMar>
              <w:top w:w="60" w:type="dxa"/>
              <w:bottom w:w="60" w:type="dxa"/>
              <w:left w:w="80" w:type="dxa"/>
              <w:right w:w="80" w:type="dxa"/>
            </w:tcMar>
          </w:tcPr>
          <w:p>
            <w:r>
              <w:rPr>
                <w:sz w:val="17"/>
              </w:rPr>
              <w:t>MSL compliance</w:t>
            </w:r>
          </w:p>
        </w:tc>
        <w:tc>
          <w:tcPr>
            <w:tcW w:type="dxa" w:w="2556"/>
            <w:shd w:fill="F8FAFC"/>
            <w:tcMar>
              <w:top w:w="60" w:type="dxa"/>
              <w:bottom w:w="60" w:type="dxa"/>
              <w:left w:w="80" w:type="dxa"/>
              <w:right w:w="80" w:type="dxa"/>
            </w:tcMar>
          </w:tcPr>
          <w:p>
            <w:r>
              <w:rPr>
                <w:sz w:val="17"/>
              </w:rPr>
              <w:t>Check available vs mandatory assortment and calculate compliance percentage</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ME-003</w:t>
            </w:r>
          </w:p>
        </w:tc>
        <w:tc>
          <w:tcPr>
            <w:tcW w:type="dxa" w:w="2556"/>
            <w:shd w:fill="FFFFFF"/>
            <w:tcMar>
              <w:top w:w="60" w:type="dxa"/>
              <w:bottom w:w="60" w:type="dxa"/>
              <w:left w:w="80" w:type="dxa"/>
              <w:right w:w="80" w:type="dxa"/>
            </w:tcMar>
          </w:tcPr>
          <w:p>
            <w:r>
              <w:rPr>
                <w:sz w:val="17"/>
              </w:rPr>
              <w:t>Photo evidence</w:t>
            </w:r>
          </w:p>
        </w:tc>
        <w:tc>
          <w:tcPr>
            <w:tcW w:type="dxa" w:w="2556"/>
            <w:shd w:fill="FFFFFF"/>
            <w:tcMar>
              <w:top w:w="60" w:type="dxa"/>
              <w:bottom w:w="60" w:type="dxa"/>
              <w:left w:w="80" w:type="dxa"/>
              <w:right w:w="80" w:type="dxa"/>
            </w:tcMar>
          </w:tcPr>
          <w:p>
            <w:r>
              <w:rPr>
                <w:sz w:val="17"/>
              </w:rPr>
              <w:t>Require configurable photo capture for shelf, display, price, damage observations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ME-004</w:t>
            </w:r>
          </w:p>
        </w:tc>
        <w:tc>
          <w:tcPr>
            <w:tcW w:type="dxa" w:w="2556"/>
            <w:shd w:fill="F8FAFC"/>
            <w:tcMar>
              <w:top w:w="60" w:type="dxa"/>
              <w:bottom w:w="60" w:type="dxa"/>
              <w:left w:w="80" w:type="dxa"/>
              <w:right w:w="80" w:type="dxa"/>
            </w:tcMar>
          </w:tcPr>
          <w:p>
            <w:r>
              <w:rPr>
                <w:sz w:val="17"/>
              </w:rPr>
              <w:t>Corrective actions</w:t>
            </w:r>
          </w:p>
        </w:tc>
        <w:tc>
          <w:tcPr>
            <w:tcW w:type="dxa" w:w="2556"/>
            <w:shd w:fill="F8FAFC"/>
            <w:tcMar>
              <w:top w:w="60" w:type="dxa"/>
              <w:bottom w:w="60" w:type="dxa"/>
              <w:left w:w="80" w:type="dxa"/>
              <w:right w:w="80" w:type="dxa"/>
            </w:tcMar>
          </w:tcPr>
          <w:p>
            <w:r>
              <w:rPr>
                <w:sz w:val="17"/>
              </w:rPr>
              <w:t>Create linked corrective activity when compliance check fails, with owner/due date</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ME-005</w:t>
            </w:r>
          </w:p>
        </w:tc>
        <w:tc>
          <w:tcPr>
            <w:tcW w:type="dxa" w:w="2556"/>
            <w:shd w:fill="FFFFFF"/>
            <w:tcMar>
              <w:top w:w="60" w:type="dxa"/>
              <w:bottom w:w="60" w:type="dxa"/>
              <w:left w:w="80" w:type="dxa"/>
              <w:right w:w="80" w:type="dxa"/>
            </w:tcMar>
          </w:tcPr>
          <w:p>
            <w:r>
              <w:rPr>
                <w:sz w:val="17"/>
              </w:rPr>
              <w:t>POSM tracking</w:t>
            </w:r>
          </w:p>
        </w:tc>
        <w:tc>
          <w:tcPr>
            <w:tcW w:type="dxa" w:w="2556"/>
            <w:shd w:fill="FFFFFF"/>
            <w:tcMar>
              <w:top w:w="60" w:type="dxa"/>
              <w:bottom w:w="60" w:type="dxa"/>
              <w:left w:w="80" w:type="dxa"/>
              <w:right w:w="80" w:type="dxa"/>
            </w:tcMar>
          </w:tcPr>
          <w:p>
            <w:r>
              <w:rPr>
                <w:sz w:val="17"/>
              </w:rPr>
              <w:t>Track POSM items: allocation, installation, condition, photos, return</w:t>
            </w:r>
          </w:p>
        </w:tc>
        <w:tc>
          <w:tcPr>
            <w:tcW w:type="dxa" w:w="2556"/>
            <w:shd w:fill="FFFFFF"/>
            <w:tcMar>
              <w:top w:w="60" w:type="dxa"/>
              <w:bottom w:w="60" w:type="dxa"/>
              <w:left w:w="80" w:type="dxa"/>
              <w:right w:w="80" w:type="dxa"/>
            </w:tcMar>
          </w:tcPr>
          <w:p>
            <w:r>
              <w:rPr>
                <w:sz w:val="17"/>
              </w:rPr>
              <w:t>Should</w:t>
            </w:r>
          </w:p>
        </w:tc>
      </w:tr>
      <w:tr>
        <w:tc>
          <w:tcPr>
            <w:tcW w:type="dxa" w:w="2556"/>
            <w:shd w:fill="F8FAFC"/>
            <w:tcMar>
              <w:top w:w="60" w:type="dxa"/>
              <w:bottom w:w="60" w:type="dxa"/>
              <w:left w:w="80" w:type="dxa"/>
              <w:right w:w="80" w:type="dxa"/>
            </w:tcMar>
          </w:tcPr>
          <w:p>
            <w:r>
              <w:rPr>
                <w:sz w:val="17"/>
              </w:rPr>
              <w:t>ME-006</w:t>
            </w:r>
          </w:p>
        </w:tc>
        <w:tc>
          <w:tcPr>
            <w:tcW w:type="dxa" w:w="2556"/>
            <w:shd w:fill="F8FAFC"/>
            <w:tcMar>
              <w:top w:w="60" w:type="dxa"/>
              <w:bottom w:w="60" w:type="dxa"/>
              <w:left w:w="80" w:type="dxa"/>
              <w:right w:w="80" w:type="dxa"/>
            </w:tcMar>
          </w:tcPr>
          <w:p>
            <w:r>
              <w:rPr>
                <w:sz w:val="17"/>
              </w:rPr>
              <w:t>Competitor intelligence</w:t>
            </w:r>
          </w:p>
        </w:tc>
        <w:tc>
          <w:tcPr>
            <w:tcW w:type="dxa" w:w="2556"/>
            <w:shd w:fill="F8FAFC"/>
            <w:tcMar>
              <w:top w:w="60" w:type="dxa"/>
              <w:bottom w:w="60" w:type="dxa"/>
              <w:left w:w="80" w:type="dxa"/>
              <w:right w:w="80" w:type="dxa"/>
            </w:tcMar>
          </w:tcPr>
          <w:p>
            <w:r>
              <w:rPr>
                <w:sz w:val="17"/>
              </w:rPr>
              <w:t>Capture competitor product, price, promotion, display, availability observations</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ME-007</w:t>
            </w:r>
          </w:p>
        </w:tc>
        <w:tc>
          <w:tcPr>
            <w:tcW w:type="dxa" w:w="2556"/>
            <w:shd w:fill="FFFFFF"/>
            <w:tcMar>
              <w:top w:w="60" w:type="dxa"/>
              <w:bottom w:w="60" w:type="dxa"/>
              <w:left w:w="80" w:type="dxa"/>
              <w:right w:w="80" w:type="dxa"/>
            </w:tcMar>
          </w:tcPr>
          <w:p>
            <w:r>
              <w:rPr>
                <w:sz w:val="17"/>
              </w:rPr>
              <w:t>Offline capture</w:t>
            </w:r>
          </w:p>
        </w:tc>
        <w:tc>
          <w:tcPr>
            <w:tcW w:type="dxa" w:w="2556"/>
            <w:shd w:fill="FFFFFF"/>
            <w:tcMar>
              <w:top w:w="60" w:type="dxa"/>
              <w:bottom w:w="60" w:type="dxa"/>
              <w:left w:w="80" w:type="dxa"/>
              <w:right w:w="80" w:type="dxa"/>
            </w:tcMar>
          </w:tcPr>
          <w:p>
            <w:r>
              <w:rPr>
                <w:sz w:val="17"/>
              </w:rPr>
              <w:t>Support full merchandising capture offline with automatic sync</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ME-008</w:t>
            </w:r>
          </w:p>
        </w:tc>
        <w:tc>
          <w:tcPr>
            <w:tcW w:type="dxa" w:w="2556"/>
            <w:shd w:fill="F8FAFC"/>
            <w:tcMar>
              <w:top w:w="60" w:type="dxa"/>
              <w:bottom w:w="60" w:type="dxa"/>
              <w:left w:w="80" w:type="dxa"/>
              <w:right w:w="80" w:type="dxa"/>
            </w:tcMar>
          </w:tcPr>
          <w:p>
            <w:r>
              <w:rPr>
                <w:sz w:val="17"/>
              </w:rPr>
              <w:t>Compliance dashboards</w:t>
            </w:r>
          </w:p>
        </w:tc>
        <w:tc>
          <w:tcPr>
            <w:tcW w:type="dxa" w:w="2556"/>
            <w:shd w:fill="F8FAFC"/>
            <w:tcMar>
              <w:top w:w="60" w:type="dxa"/>
              <w:bottom w:w="60" w:type="dxa"/>
              <w:left w:w="80" w:type="dxa"/>
              <w:right w:w="80" w:type="dxa"/>
            </w:tcMar>
          </w:tcPr>
          <w:p>
            <w:r>
              <w:rPr>
                <w:sz w:val="17"/>
              </w:rPr>
              <w:t>Aggregate compliance results by structure, route, outlet, product, period</w:t>
            </w:r>
          </w:p>
        </w:tc>
        <w:tc>
          <w:tcPr>
            <w:tcW w:type="dxa" w:w="2556"/>
            <w:shd w:fill="F8FAFC"/>
            <w:tcMar>
              <w:top w:w="60" w:type="dxa"/>
              <w:bottom w:w="60" w:type="dxa"/>
              <w:left w:w="80" w:type="dxa"/>
              <w:right w:w="80" w:type="dxa"/>
            </w:tcMar>
          </w:tcPr>
          <w:p>
            <w:r>
              <w:rPr>
                <w:sz w:val="17"/>
              </w:rPr>
              <w:t>Must</w:t>
            </w:r>
          </w:p>
        </w:tc>
      </w:tr>
    </w:tbl>
    <w:p/>
    <w:p>
      <w:pPr>
        <w:spacing w:before="320" w:after="120"/>
      </w:pPr>
      <w:r>
        <w:rPr>
          <w:rFonts w:ascii="Calibri" w:hAnsi="Calibri"/>
          <w:b/>
          <w:color w:val="0F172A"/>
          <w:sz w:val="32"/>
        </w:rPr>
        <w:t>10. Module 12 — HR &amp; Attendance Management</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b/>
                <w:color w:val="FFFFFF"/>
                <w:sz w:val="18"/>
              </w:rPr>
              <w:t>ID</w:t>
            </w:r>
          </w:p>
        </w:tc>
        <w:tc>
          <w:tcPr>
            <w:tcW w:type="dxa" w:w="2556"/>
            <w:shd w:fill="0F172A"/>
            <w:tcMar>
              <w:top w:w="80" w:type="dxa"/>
              <w:bottom w:w="80" w:type="dxa"/>
              <w:left w:w="100" w:type="dxa"/>
              <w:right w:w="100" w:type="dxa"/>
            </w:tcMar>
          </w:tcPr>
          <w:p>
            <w:r>
              <w:rPr>
                <w:b/>
                <w:color w:val="FFFFFF"/>
                <w:sz w:val="18"/>
              </w:rPr>
              <w:t>Requirement</w:t>
            </w:r>
          </w:p>
        </w:tc>
        <w:tc>
          <w:tcPr>
            <w:tcW w:type="dxa" w:w="2556"/>
            <w:shd w:fill="0F172A"/>
            <w:tcMar>
              <w:top w:w="80" w:type="dxa"/>
              <w:bottom w:w="80" w:type="dxa"/>
              <w:left w:w="100" w:type="dxa"/>
              <w:right w:w="100" w:type="dxa"/>
            </w:tcMar>
          </w:tcPr>
          <w:p>
            <w:r>
              <w:rPr>
                <w:b/>
                <w:color w:val="FFFFFF"/>
                <w:sz w:val="18"/>
              </w:rPr>
              <w:t>Detail</w:t>
            </w:r>
          </w:p>
        </w:tc>
        <w:tc>
          <w:tcPr>
            <w:tcW w:type="dxa" w:w="2556"/>
            <w:shd w:fill="0F172A"/>
            <w:tcMar>
              <w:top w:w="80" w:type="dxa"/>
              <w:bottom w:w="80" w:type="dxa"/>
              <w:left w:w="100" w:type="dxa"/>
              <w:right w:w="100" w:type="dxa"/>
            </w:tcMar>
          </w:tcPr>
          <w:p>
            <w:r>
              <w:rPr>
                <w:b/>
                <w:color w:val="FFFFFF"/>
                <w:sz w:val="18"/>
              </w:rPr>
              <w:t>Priority</w:t>
            </w:r>
          </w:p>
        </w:tc>
      </w:tr>
      <w:tr>
        <w:tc>
          <w:tcPr>
            <w:tcW w:type="dxa" w:w="2556"/>
            <w:shd w:fill="FFFFFF"/>
            <w:tcMar>
              <w:top w:w="60" w:type="dxa"/>
              <w:bottom w:w="60" w:type="dxa"/>
              <w:left w:w="80" w:type="dxa"/>
              <w:right w:w="80" w:type="dxa"/>
            </w:tcMar>
          </w:tcPr>
          <w:p>
            <w:r>
              <w:rPr>
                <w:sz w:val="17"/>
              </w:rPr>
              <w:t>HR-001</w:t>
            </w:r>
          </w:p>
        </w:tc>
        <w:tc>
          <w:tcPr>
            <w:tcW w:type="dxa" w:w="2556"/>
            <w:shd w:fill="FFFFFF"/>
            <w:tcMar>
              <w:top w:w="60" w:type="dxa"/>
              <w:bottom w:w="60" w:type="dxa"/>
              <w:left w:w="80" w:type="dxa"/>
              <w:right w:w="80" w:type="dxa"/>
            </w:tcMar>
          </w:tcPr>
          <w:p>
            <w:r>
              <w:rPr>
                <w:sz w:val="17"/>
              </w:rPr>
              <w:t>Timesheet generation</w:t>
            </w:r>
          </w:p>
        </w:tc>
        <w:tc>
          <w:tcPr>
            <w:tcW w:type="dxa" w:w="2556"/>
            <w:shd w:fill="FFFFFF"/>
            <w:tcMar>
              <w:top w:w="60" w:type="dxa"/>
              <w:bottom w:w="60" w:type="dxa"/>
              <w:left w:w="80" w:type="dxa"/>
              <w:right w:w="80" w:type="dxa"/>
            </w:tcMar>
          </w:tcPr>
          <w:p>
            <w:r>
              <w:rPr>
                <w:sz w:val="17"/>
              </w:rPr>
              <w:t>Auto-generate timesheets from shift logs (Start/End Shift GPS) and activity engine</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HR-002</w:t>
            </w:r>
          </w:p>
        </w:tc>
        <w:tc>
          <w:tcPr>
            <w:tcW w:type="dxa" w:w="2556"/>
            <w:shd w:fill="F8FAFC"/>
            <w:tcMar>
              <w:top w:w="60" w:type="dxa"/>
              <w:bottom w:w="60" w:type="dxa"/>
              <w:left w:w="80" w:type="dxa"/>
              <w:right w:w="80" w:type="dxa"/>
            </w:tcMar>
          </w:tcPr>
          <w:p>
            <w:r>
              <w:rPr>
                <w:sz w:val="17"/>
              </w:rPr>
              <w:t>Manager approval workflow</w:t>
            </w:r>
          </w:p>
        </w:tc>
        <w:tc>
          <w:tcPr>
            <w:tcW w:type="dxa" w:w="2556"/>
            <w:shd w:fill="F8FAFC"/>
            <w:tcMar>
              <w:top w:w="60" w:type="dxa"/>
              <w:bottom w:w="60" w:type="dxa"/>
              <w:left w:w="80" w:type="dxa"/>
              <w:right w:w="80" w:type="dxa"/>
            </w:tcMar>
          </w:tcPr>
          <w:p>
            <w:r>
              <w:rPr>
                <w:sz w:val="17"/>
              </w:rPr>
              <w:t>Support transition of timesheets through Pending -&gt; Approved -&gt; Rejected</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HR-003</w:t>
            </w:r>
          </w:p>
        </w:tc>
        <w:tc>
          <w:tcPr>
            <w:tcW w:type="dxa" w:w="2556"/>
            <w:shd w:fill="FFFFFF"/>
            <w:tcMar>
              <w:top w:w="60" w:type="dxa"/>
              <w:bottom w:w="60" w:type="dxa"/>
              <w:left w:w="80" w:type="dxa"/>
              <w:right w:w="80" w:type="dxa"/>
            </w:tcMar>
          </w:tcPr>
          <w:p>
            <w:r>
              <w:rPr>
                <w:sz w:val="17"/>
              </w:rPr>
              <w:t>Geofence auto clock-in/out</w:t>
            </w:r>
          </w:p>
        </w:tc>
        <w:tc>
          <w:tcPr>
            <w:tcW w:type="dxa" w:w="2556"/>
            <w:shd w:fill="FFFFFF"/>
            <w:tcMar>
              <w:top w:w="60" w:type="dxa"/>
              <w:bottom w:w="60" w:type="dxa"/>
              <w:left w:w="80" w:type="dxa"/>
              <w:right w:w="80" w:type="dxa"/>
            </w:tcMar>
          </w:tcPr>
          <w:p>
            <w:r>
              <w:rPr>
                <w:sz w:val="17"/>
              </w:rPr>
              <w:t>Automate clock events: geofence entry triggers clock-in; exit triggers clock-out</w:t>
            </w:r>
          </w:p>
        </w:tc>
        <w:tc>
          <w:tcPr>
            <w:tcW w:type="dxa" w:w="2556"/>
            <w:shd w:fill="FFFFFF"/>
            <w:tcMar>
              <w:top w:w="60" w:type="dxa"/>
              <w:bottom w:w="60" w:type="dxa"/>
              <w:left w:w="80" w:type="dxa"/>
              <w:right w:w="80" w:type="dxa"/>
            </w:tcMar>
          </w:tcPr>
          <w:p>
            <w:r>
              <w:rPr>
                <w:sz w:val="17"/>
              </w:rPr>
              <w:t>Should</w:t>
            </w:r>
          </w:p>
        </w:tc>
      </w:tr>
      <w:tr>
        <w:tc>
          <w:tcPr>
            <w:tcW w:type="dxa" w:w="2556"/>
            <w:shd w:fill="F8FAFC"/>
            <w:tcMar>
              <w:top w:w="60" w:type="dxa"/>
              <w:bottom w:w="60" w:type="dxa"/>
              <w:left w:w="80" w:type="dxa"/>
              <w:right w:w="80" w:type="dxa"/>
            </w:tcMar>
          </w:tcPr>
          <w:p>
            <w:r>
              <w:rPr>
                <w:sz w:val="17"/>
              </w:rPr>
              <w:t>HR-004</w:t>
            </w:r>
          </w:p>
        </w:tc>
        <w:tc>
          <w:tcPr>
            <w:tcW w:type="dxa" w:w="2556"/>
            <w:shd w:fill="F8FAFC"/>
            <w:tcMar>
              <w:top w:w="60" w:type="dxa"/>
              <w:bottom w:w="60" w:type="dxa"/>
              <w:left w:w="80" w:type="dxa"/>
              <w:right w:w="80" w:type="dxa"/>
            </w:tcMar>
          </w:tcPr>
          <w:p>
            <w:r>
              <w:rPr>
                <w:sz w:val="17"/>
              </w:rPr>
              <w:t>Overtime calculation engine</w:t>
            </w:r>
          </w:p>
        </w:tc>
        <w:tc>
          <w:tcPr>
            <w:tcW w:type="dxa" w:w="2556"/>
            <w:shd w:fill="F8FAFC"/>
            <w:tcMar>
              <w:top w:w="60" w:type="dxa"/>
              <w:bottom w:w="60" w:type="dxa"/>
              <w:left w:w="80" w:type="dxa"/>
              <w:right w:w="80" w:type="dxa"/>
            </w:tcMar>
          </w:tcPr>
          <w:p>
            <w:r>
              <w:rPr>
                <w:sz w:val="17"/>
              </w:rPr>
              <w:t>Apply daily/weekly limits and multipliers (1.5x, 2.0x) to calculate overtime</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HR-005</w:t>
            </w:r>
          </w:p>
        </w:tc>
        <w:tc>
          <w:tcPr>
            <w:tcW w:type="dxa" w:w="2556"/>
            <w:shd w:fill="FFFFFF"/>
            <w:tcMar>
              <w:top w:w="60" w:type="dxa"/>
              <w:bottom w:w="60" w:type="dxa"/>
              <w:left w:w="80" w:type="dxa"/>
              <w:right w:w="80" w:type="dxa"/>
            </w:tcMar>
          </w:tcPr>
          <w:p>
            <w:r>
              <w:rPr>
                <w:sz w:val="17"/>
              </w:rPr>
              <w:t>Attendance flagging</w:t>
            </w:r>
          </w:p>
        </w:tc>
        <w:tc>
          <w:tcPr>
            <w:tcW w:type="dxa" w:w="2556"/>
            <w:shd w:fill="FFFFFF"/>
            <w:tcMar>
              <w:top w:w="60" w:type="dxa"/>
              <w:bottom w:w="60" w:type="dxa"/>
              <w:left w:w="80" w:type="dxa"/>
              <w:right w:w="80" w:type="dxa"/>
            </w:tcMar>
          </w:tcPr>
          <w:p>
            <w:r>
              <w:rPr>
                <w:sz w:val="17"/>
              </w:rPr>
              <w:t>Automatically flag timesheets with late arrivals or early departures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HR-006</w:t>
            </w:r>
          </w:p>
        </w:tc>
        <w:tc>
          <w:tcPr>
            <w:tcW w:type="dxa" w:w="2556"/>
            <w:shd w:fill="F8FAFC"/>
            <w:tcMar>
              <w:top w:w="60" w:type="dxa"/>
              <w:bottom w:w="60" w:type="dxa"/>
              <w:left w:w="80" w:type="dxa"/>
              <w:right w:w="80" w:type="dxa"/>
            </w:tcMar>
          </w:tcPr>
          <w:p>
            <w:r>
              <w:rPr>
                <w:sz w:val="17"/>
              </w:rPr>
              <w:t>Mobile leave submission</w:t>
            </w:r>
          </w:p>
        </w:tc>
        <w:tc>
          <w:tcPr>
            <w:tcW w:type="dxa" w:w="2556"/>
            <w:shd w:fill="F8FAFC"/>
            <w:tcMar>
              <w:top w:w="60" w:type="dxa"/>
              <w:bottom w:w="60" w:type="dxa"/>
              <w:left w:w="80" w:type="dxa"/>
              <w:right w:w="80" w:type="dxa"/>
            </w:tcMar>
          </w:tcPr>
          <w:p>
            <w:r>
              <w:rPr>
                <w:sz w:val="17"/>
              </w:rPr>
              <w:t>Allow field staff to request leave (annual, sick, compassionate) from mobile app</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HR-007</w:t>
            </w:r>
          </w:p>
        </w:tc>
        <w:tc>
          <w:tcPr>
            <w:tcW w:type="dxa" w:w="2556"/>
            <w:shd w:fill="FFFFFF"/>
            <w:tcMar>
              <w:top w:w="60" w:type="dxa"/>
              <w:bottom w:w="60" w:type="dxa"/>
              <w:left w:w="80" w:type="dxa"/>
              <w:right w:w="80" w:type="dxa"/>
            </w:tcMar>
          </w:tcPr>
          <w:p>
            <w:r>
              <w:rPr>
                <w:sz w:val="17"/>
              </w:rPr>
              <w:t>Leave balance tracking</w:t>
            </w:r>
          </w:p>
        </w:tc>
        <w:tc>
          <w:tcPr>
            <w:tcW w:type="dxa" w:w="2556"/>
            <w:shd w:fill="FFFFFF"/>
            <w:tcMar>
              <w:top w:w="60" w:type="dxa"/>
              <w:bottom w:w="60" w:type="dxa"/>
              <w:left w:w="80" w:type="dxa"/>
              <w:right w:w="80" w:type="dxa"/>
            </w:tcMar>
          </w:tcPr>
          <w:p>
            <w:r>
              <w:rPr>
                <w:sz w:val="17"/>
              </w:rPr>
              <w:t>Maintain and accrue leave balances automatically based on tenant leave policies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HR-008</w:t>
            </w:r>
          </w:p>
        </w:tc>
        <w:tc>
          <w:tcPr>
            <w:tcW w:type="dxa" w:w="2556"/>
            <w:shd w:fill="F8FAFC"/>
            <w:tcMar>
              <w:top w:w="60" w:type="dxa"/>
              <w:bottom w:w="60" w:type="dxa"/>
              <w:left w:w="80" w:type="dxa"/>
              <w:right w:w="80" w:type="dxa"/>
            </w:tcMar>
          </w:tcPr>
          <w:p>
            <w:r>
              <w:rPr>
                <w:sz w:val="17"/>
              </w:rPr>
              <w:t>Team availability calendar</w:t>
            </w:r>
          </w:p>
        </w:tc>
        <w:tc>
          <w:tcPr>
            <w:tcW w:type="dxa" w:w="2556"/>
            <w:shd w:fill="F8FAFC"/>
            <w:tcMar>
              <w:top w:w="60" w:type="dxa"/>
              <w:bottom w:w="60" w:type="dxa"/>
              <w:left w:w="80" w:type="dxa"/>
              <w:right w:w="80" w:type="dxa"/>
            </w:tcMar>
          </w:tcPr>
          <w:p>
            <w:r>
              <w:rPr>
                <w:sz w:val="17"/>
              </w:rPr>
              <w:t>Visual calendar showing approved leave and shift schedules for dispatch planning</w:t>
            </w:r>
          </w:p>
        </w:tc>
        <w:tc>
          <w:tcPr>
            <w:tcW w:type="dxa" w:w="2556"/>
            <w:shd w:fill="F8FAFC"/>
            <w:tcMar>
              <w:top w:w="60" w:type="dxa"/>
              <w:bottom w:w="60" w:type="dxa"/>
              <w:left w:w="80" w:type="dxa"/>
              <w:right w:w="80" w:type="dxa"/>
            </w:tcMar>
          </w:tcPr>
          <w:p>
            <w:r>
              <w:rPr>
                <w:sz w:val="17"/>
              </w:rPr>
              <w:t>Should</w:t>
            </w:r>
          </w:p>
        </w:tc>
      </w:tr>
      <w:tr>
        <w:tc>
          <w:tcPr>
            <w:tcW w:type="dxa" w:w="2556"/>
            <w:shd w:fill="FFFFFF"/>
            <w:tcMar>
              <w:top w:w="60" w:type="dxa"/>
              <w:bottom w:w="60" w:type="dxa"/>
              <w:left w:w="80" w:type="dxa"/>
              <w:right w:w="80" w:type="dxa"/>
            </w:tcMar>
          </w:tcPr>
          <w:p>
            <w:r>
              <w:rPr>
                <w:sz w:val="17"/>
              </w:rPr>
              <w:t>HR-009</w:t>
            </w:r>
          </w:p>
        </w:tc>
        <w:tc>
          <w:tcPr>
            <w:tcW w:type="dxa" w:w="2556"/>
            <w:shd w:fill="FFFFFF"/>
            <w:tcMar>
              <w:top w:w="60" w:type="dxa"/>
              <w:bottom w:w="60" w:type="dxa"/>
              <w:left w:w="80" w:type="dxa"/>
              <w:right w:w="80" w:type="dxa"/>
            </w:tcMar>
          </w:tcPr>
          <w:p>
            <w:r>
              <w:rPr>
                <w:sz w:val="17"/>
              </w:rPr>
              <w:t>Shift configuration</w:t>
            </w:r>
          </w:p>
        </w:tc>
        <w:tc>
          <w:tcPr>
            <w:tcW w:type="dxa" w:w="2556"/>
            <w:shd w:fill="FFFFFF"/>
            <w:tcMar>
              <w:top w:w="60" w:type="dxa"/>
              <w:bottom w:w="60" w:type="dxa"/>
              <w:left w:w="80" w:type="dxa"/>
              <w:right w:w="80" w:type="dxa"/>
            </w:tcMar>
          </w:tcPr>
          <w:p>
            <w:r>
              <w:rPr>
                <w:sz w:val="17"/>
              </w:rPr>
              <w:t>Create, assign, and manage varied shift patterns (standard, rotating, split)</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HR-010</w:t>
            </w:r>
          </w:p>
        </w:tc>
        <w:tc>
          <w:tcPr>
            <w:tcW w:type="dxa" w:w="2556"/>
            <w:shd w:fill="F8FAFC"/>
            <w:tcMar>
              <w:top w:w="60" w:type="dxa"/>
              <w:bottom w:w="60" w:type="dxa"/>
              <w:left w:w="80" w:type="dxa"/>
              <w:right w:w="80" w:type="dxa"/>
            </w:tcMar>
          </w:tcPr>
          <w:p>
            <w:r>
              <w:rPr>
                <w:sz w:val="17"/>
              </w:rPr>
              <w:t>Privacy protection</w:t>
            </w:r>
          </w:p>
        </w:tc>
        <w:tc>
          <w:tcPr>
            <w:tcW w:type="dxa" w:w="2556"/>
            <w:shd w:fill="F8FAFC"/>
            <w:tcMar>
              <w:top w:w="60" w:type="dxa"/>
              <w:bottom w:w="60" w:type="dxa"/>
              <w:left w:w="80" w:type="dxa"/>
              <w:right w:w="80" w:type="dxa"/>
            </w:tcMar>
          </w:tcPr>
          <w:p>
            <w:r>
              <w:rPr>
                <w:sz w:val="17"/>
              </w:rPr>
              <w:t>Restrict GPS and activity tracking strictly to periods when user is clocked into shift</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HR-011</w:t>
            </w:r>
          </w:p>
        </w:tc>
        <w:tc>
          <w:tcPr>
            <w:tcW w:type="dxa" w:w="2556"/>
            <w:shd w:fill="FFFFFF"/>
            <w:tcMar>
              <w:top w:w="60" w:type="dxa"/>
              <w:bottom w:w="60" w:type="dxa"/>
              <w:left w:w="80" w:type="dxa"/>
              <w:right w:w="80" w:type="dxa"/>
            </w:tcMar>
          </w:tcPr>
          <w:p>
            <w:r>
              <w:rPr>
                <w:sz w:val="17"/>
              </w:rPr>
              <w:t>Timesheet adjustment</w:t>
            </w:r>
          </w:p>
        </w:tc>
        <w:tc>
          <w:tcPr>
            <w:tcW w:type="dxa" w:w="2556"/>
            <w:shd w:fill="FFFFFF"/>
            <w:tcMar>
              <w:top w:w="60" w:type="dxa"/>
              <w:bottom w:w="60" w:type="dxa"/>
              <w:left w:w="80" w:type="dxa"/>
              <w:right w:w="80" w:type="dxa"/>
            </w:tcMar>
          </w:tcPr>
          <w:p>
            <w:r>
              <w:rPr>
                <w:sz w:val="17"/>
              </w:rPr>
              <w:t>Allow managers to manually adjust timesheets with mandatory reason codes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HR-012</w:t>
            </w:r>
          </w:p>
        </w:tc>
        <w:tc>
          <w:tcPr>
            <w:tcW w:type="dxa" w:w="2556"/>
            <w:shd w:fill="F8FAFC"/>
            <w:tcMar>
              <w:top w:w="60" w:type="dxa"/>
              <w:bottom w:w="60" w:type="dxa"/>
              <w:left w:w="80" w:type="dxa"/>
              <w:right w:w="80" w:type="dxa"/>
            </w:tcMar>
          </w:tcPr>
          <w:p>
            <w:r>
              <w:rPr>
                <w:sz w:val="17"/>
              </w:rPr>
              <w:t>Shift reminders</w:t>
            </w:r>
          </w:p>
        </w:tc>
        <w:tc>
          <w:tcPr>
            <w:tcW w:type="dxa" w:w="2556"/>
            <w:shd w:fill="F8FAFC"/>
            <w:tcMar>
              <w:top w:w="60" w:type="dxa"/>
              <w:bottom w:w="60" w:type="dxa"/>
              <w:left w:w="80" w:type="dxa"/>
              <w:right w:w="80" w:type="dxa"/>
            </w:tcMar>
          </w:tcPr>
          <w:p>
            <w:r>
              <w:rPr>
                <w:sz w:val="17"/>
              </w:rPr>
              <w:t>Send push notifications for upcoming shifts and missed clock-ins</w:t>
            </w:r>
          </w:p>
        </w:tc>
        <w:tc>
          <w:tcPr>
            <w:tcW w:type="dxa" w:w="2556"/>
            <w:shd w:fill="F8FAFC"/>
            <w:tcMar>
              <w:top w:w="60" w:type="dxa"/>
              <w:bottom w:w="60" w:type="dxa"/>
              <w:left w:w="80" w:type="dxa"/>
              <w:right w:w="80" w:type="dxa"/>
            </w:tcMar>
          </w:tcPr>
          <w:p>
            <w:r>
              <w:rPr>
                <w:sz w:val="17"/>
              </w:rPr>
              <w:t>Could</w:t>
            </w:r>
          </w:p>
        </w:tc>
      </w:tr>
      <w:tr>
        <w:tc>
          <w:tcPr>
            <w:tcW w:type="dxa" w:w="2556"/>
            <w:shd w:fill="FFFFFF"/>
            <w:tcMar>
              <w:top w:w="60" w:type="dxa"/>
              <w:bottom w:w="60" w:type="dxa"/>
              <w:left w:w="80" w:type="dxa"/>
              <w:right w:w="80" w:type="dxa"/>
            </w:tcMar>
          </w:tcPr>
          <w:p>
            <w:r>
              <w:rPr>
                <w:sz w:val="17"/>
              </w:rPr>
              <w:t>HR-013</w:t>
            </w:r>
          </w:p>
        </w:tc>
        <w:tc>
          <w:tcPr>
            <w:tcW w:type="dxa" w:w="2556"/>
            <w:shd w:fill="FFFFFF"/>
            <w:tcMar>
              <w:top w:w="60" w:type="dxa"/>
              <w:bottom w:w="60" w:type="dxa"/>
              <w:left w:w="80" w:type="dxa"/>
              <w:right w:w="80" w:type="dxa"/>
            </w:tcMar>
          </w:tcPr>
          <w:p>
            <w:r>
              <w:rPr>
                <w:sz w:val="17"/>
              </w:rPr>
              <w:t>Leave approval workflow</w:t>
            </w:r>
          </w:p>
        </w:tc>
        <w:tc>
          <w:tcPr>
            <w:tcW w:type="dxa" w:w="2556"/>
            <w:shd w:fill="FFFFFF"/>
            <w:tcMar>
              <w:top w:w="60" w:type="dxa"/>
              <w:bottom w:w="60" w:type="dxa"/>
              <w:left w:w="80" w:type="dxa"/>
              <w:right w:w="80" w:type="dxa"/>
            </w:tcMar>
          </w:tcPr>
          <w:p>
            <w:r>
              <w:rPr>
                <w:sz w:val="17"/>
              </w:rPr>
              <w:t>Route leave requests to direct supervisors for approval/rejection with notes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HR-014</w:t>
            </w:r>
          </w:p>
        </w:tc>
        <w:tc>
          <w:tcPr>
            <w:tcW w:type="dxa" w:w="2556"/>
            <w:shd w:fill="F8FAFC"/>
            <w:tcMar>
              <w:top w:w="60" w:type="dxa"/>
              <w:bottom w:w="60" w:type="dxa"/>
              <w:left w:w="80" w:type="dxa"/>
              <w:right w:w="80" w:type="dxa"/>
            </w:tcMar>
          </w:tcPr>
          <w:p>
            <w:r>
              <w:rPr>
                <w:sz w:val="17"/>
              </w:rPr>
              <w:t>Public holiday management</w:t>
            </w:r>
          </w:p>
        </w:tc>
        <w:tc>
          <w:tcPr>
            <w:tcW w:type="dxa" w:w="2556"/>
            <w:shd w:fill="F8FAFC"/>
            <w:tcMar>
              <w:top w:w="60" w:type="dxa"/>
              <w:bottom w:w="60" w:type="dxa"/>
              <w:left w:w="80" w:type="dxa"/>
              <w:right w:w="80" w:type="dxa"/>
            </w:tcMar>
          </w:tcPr>
          <w:p>
            <w:r>
              <w:rPr>
                <w:sz w:val="17"/>
              </w:rPr>
              <w:t>Define public holidays per locale to adjust required hours and overtime rates</w:t>
            </w:r>
          </w:p>
        </w:tc>
        <w:tc>
          <w:tcPr>
            <w:tcW w:type="dxa" w:w="2556"/>
            <w:shd w:fill="F8FAFC"/>
            <w:tcMar>
              <w:top w:w="60" w:type="dxa"/>
              <w:bottom w:w="60" w:type="dxa"/>
              <w:left w:w="80" w:type="dxa"/>
              <w:right w:w="80" w:type="dxa"/>
            </w:tcMar>
          </w:tcPr>
          <w:p>
            <w:r>
              <w:rPr>
                <w:sz w:val="17"/>
              </w:rPr>
              <w:t>Should</w:t>
            </w:r>
          </w:p>
        </w:tc>
      </w:tr>
      <w:tr>
        <w:tc>
          <w:tcPr>
            <w:tcW w:type="dxa" w:w="2556"/>
            <w:shd w:fill="FFFFFF"/>
            <w:tcMar>
              <w:top w:w="60" w:type="dxa"/>
              <w:bottom w:w="60" w:type="dxa"/>
              <w:left w:w="80" w:type="dxa"/>
              <w:right w:w="80" w:type="dxa"/>
            </w:tcMar>
          </w:tcPr>
          <w:p>
            <w:r>
              <w:rPr>
                <w:sz w:val="17"/>
              </w:rPr>
              <w:t>HR-015</w:t>
            </w:r>
          </w:p>
        </w:tc>
        <w:tc>
          <w:tcPr>
            <w:tcW w:type="dxa" w:w="2556"/>
            <w:shd w:fill="FFFFFF"/>
            <w:tcMar>
              <w:top w:w="60" w:type="dxa"/>
              <w:bottom w:w="60" w:type="dxa"/>
              <w:left w:w="80" w:type="dxa"/>
              <w:right w:w="80" w:type="dxa"/>
            </w:tcMar>
          </w:tcPr>
          <w:p>
            <w:r>
              <w:rPr>
                <w:sz w:val="17"/>
              </w:rPr>
              <w:t>Attendance export</w:t>
            </w:r>
          </w:p>
        </w:tc>
        <w:tc>
          <w:tcPr>
            <w:tcW w:type="dxa" w:w="2556"/>
            <w:shd w:fill="FFFFFF"/>
            <w:tcMar>
              <w:top w:w="60" w:type="dxa"/>
              <w:bottom w:w="60" w:type="dxa"/>
              <w:left w:w="80" w:type="dxa"/>
              <w:right w:w="80" w:type="dxa"/>
            </w:tcMar>
          </w:tcPr>
          <w:p>
            <w:r>
              <w:rPr>
                <w:sz w:val="17"/>
              </w:rPr>
              <w:t>Export approved timesheet and leave data to standard formats (CSV, Excel) for payroll</w:t>
            </w:r>
          </w:p>
        </w:tc>
        <w:tc>
          <w:tcPr>
            <w:tcW w:type="dxa" w:w="2556"/>
            <w:shd w:fill="FFFFFF"/>
            <w:tcMar>
              <w:top w:w="60" w:type="dxa"/>
              <w:bottom w:w="60" w:type="dxa"/>
              <w:left w:w="80" w:type="dxa"/>
              <w:right w:w="80" w:type="dxa"/>
            </w:tcMar>
          </w:tcPr>
          <w:p>
            <w:r>
              <w:rPr>
                <w:sz w:val="17"/>
              </w:rPr>
              <w:t>Must</w:t>
            </w:r>
          </w:p>
        </w:tc>
      </w:tr>
    </w:tbl>
    <w:p/>
    <w:p>
      <w:pPr>
        <w:spacing w:before="240" w:after="80"/>
      </w:pPr>
      <w:r>
        <w:rPr>
          <w:rFonts w:ascii="Calibri" w:hAnsi="Calibri"/>
          <w:b/>
          <w:color w:val="2563EB"/>
          <w:sz w:val="26"/>
        </w:rPr>
        <w:t>10.6 Business Rules (163–168)</w:t>
      </w:r>
    </w:p>
    <w:p>
      <w:pPr>
        <w:spacing w:before="40" w:after="80" w:line="276" w:lineRule="auto"/>
      </w:pPr>
      <w:r>
        <w:rPr>
          <w:sz w:val="20"/>
        </w:rPr>
        <w:t>163. Geofence auto clock-in/out only functions if mobile app has location permissions and falls in shift window.</w:t>
      </w:r>
    </w:p>
    <w:p>
      <w:pPr>
        <w:spacing w:before="40" w:after="80" w:line="276" w:lineRule="auto"/>
      </w:pPr>
      <w:r>
        <w:rPr>
          <w:sz w:val="20"/>
        </w:rPr>
        <w:t>164. A leave request cannot be submitted if it exceeds available balance unless 'Allow Negative Balance' is enabled.</w:t>
      </w:r>
    </w:p>
    <w:p>
      <w:pPr>
        <w:spacing w:before="40" w:after="80" w:line="276" w:lineRule="auto"/>
      </w:pPr>
      <w:r>
        <w:rPr>
          <w:sz w:val="20"/>
        </w:rPr>
        <w:t>165. Once a timesheet is approved, it locks and cannot be modified without reverting to 'Pending' by authorised role.</w:t>
      </w:r>
    </w:p>
    <w:p>
      <w:pPr>
        <w:spacing w:before="40" w:after="80" w:line="276" w:lineRule="auto"/>
      </w:pPr>
      <w:r>
        <w:rPr>
          <w:sz w:val="20"/>
        </w:rPr>
        <w:t>166. If a shift falls on a public holiday, holiday overtime multiplier supersedes standard daily overtime rate.</w:t>
      </w:r>
    </w:p>
    <w:p>
      <w:pPr>
        <w:spacing w:before="40" w:after="80" w:line="276" w:lineRule="auto"/>
      </w:pPr>
      <w:r>
        <w:rPr>
          <w:sz w:val="20"/>
        </w:rPr>
        <w:t>167. Leave requests conflicting with blackout periods are automatically flagged and require secondary approval.</w:t>
      </w:r>
    </w:p>
    <w:p>
      <w:pPr>
        <w:spacing w:before="40" w:after="80" w:line="276" w:lineRule="auto"/>
      </w:pPr>
      <w:r>
        <w:rPr>
          <w:sz w:val="20"/>
        </w:rPr>
        <w:t>168. Tracking ceases immediately when a worker's shift ends, even if the mobile app remains running.</w:t>
      </w:r>
    </w:p>
    <w:p>
      <w:pPr>
        <w:spacing w:before="320" w:after="120"/>
      </w:pPr>
      <w:r>
        <w:rPr>
          <w:rFonts w:ascii="Calibri" w:hAnsi="Calibri"/>
          <w:b/>
          <w:color w:val="0F172A"/>
          <w:sz w:val="32"/>
        </w:rPr>
        <w:t>11. Module 13 — Payroll Processing Engine &amp; Integration Layer</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b/>
                <w:color w:val="FFFFFF"/>
                <w:sz w:val="18"/>
              </w:rPr>
              <w:t>ID</w:t>
            </w:r>
          </w:p>
        </w:tc>
        <w:tc>
          <w:tcPr>
            <w:tcW w:type="dxa" w:w="2556"/>
            <w:shd w:fill="0F172A"/>
            <w:tcMar>
              <w:top w:w="80" w:type="dxa"/>
              <w:bottom w:w="80" w:type="dxa"/>
              <w:left w:w="100" w:type="dxa"/>
              <w:right w:w="100" w:type="dxa"/>
            </w:tcMar>
          </w:tcPr>
          <w:p>
            <w:r>
              <w:rPr>
                <w:b/>
                <w:color w:val="FFFFFF"/>
                <w:sz w:val="18"/>
              </w:rPr>
              <w:t>Requirement</w:t>
            </w:r>
          </w:p>
        </w:tc>
        <w:tc>
          <w:tcPr>
            <w:tcW w:type="dxa" w:w="2556"/>
            <w:shd w:fill="0F172A"/>
            <w:tcMar>
              <w:top w:w="80" w:type="dxa"/>
              <w:bottom w:w="80" w:type="dxa"/>
              <w:left w:w="100" w:type="dxa"/>
              <w:right w:w="100" w:type="dxa"/>
            </w:tcMar>
          </w:tcPr>
          <w:p>
            <w:r>
              <w:rPr>
                <w:b/>
                <w:color w:val="FFFFFF"/>
                <w:sz w:val="18"/>
              </w:rPr>
              <w:t>Detail</w:t>
            </w:r>
          </w:p>
        </w:tc>
        <w:tc>
          <w:tcPr>
            <w:tcW w:type="dxa" w:w="2556"/>
            <w:shd w:fill="0F172A"/>
            <w:tcMar>
              <w:top w:w="80" w:type="dxa"/>
              <w:bottom w:w="80" w:type="dxa"/>
              <w:left w:w="100" w:type="dxa"/>
              <w:right w:w="100" w:type="dxa"/>
            </w:tcMar>
          </w:tcPr>
          <w:p>
            <w:r>
              <w:rPr>
                <w:b/>
                <w:color w:val="FFFFFF"/>
                <w:sz w:val="18"/>
              </w:rPr>
              <w:t>Priority</w:t>
            </w:r>
          </w:p>
        </w:tc>
      </w:tr>
      <w:tr>
        <w:tc>
          <w:tcPr>
            <w:tcW w:type="dxa" w:w="2556"/>
            <w:shd w:fill="FFFFFF"/>
            <w:tcMar>
              <w:top w:w="60" w:type="dxa"/>
              <w:bottom w:w="60" w:type="dxa"/>
              <w:left w:w="80" w:type="dxa"/>
              <w:right w:w="80" w:type="dxa"/>
            </w:tcMar>
          </w:tcPr>
          <w:p>
            <w:r>
              <w:rPr>
                <w:sz w:val="17"/>
              </w:rPr>
              <w:t>PY-001</w:t>
            </w:r>
          </w:p>
        </w:tc>
        <w:tc>
          <w:tcPr>
            <w:tcW w:type="dxa" w:w="2556"/>
            <w:shd w:fill="FFFFFF"/>
            <w:tcMar>
              <w:top w:w="60" w:type="dxa"/>
              <w:bottom w:w="60" w:type="dxa"/>
              <w:left w:w="80" w:type="dxa"/>
              <w:right w:w="80" w:type="dxa"/>
            </w:tcMar>
          </w:tcPr>
          <w:p>
            <w:r>
              <w:rPr>
                <w:sz w:val="17"/>
              </w:rPr>
              <w:t>Wage calculation engine</w:t>
            </w:r>
          </w:p>
        </w:tc>
        <w:tc>
          <w:tcPr>
            <w:tcW w:type="dxa" w:w="2556"/>
            <w:shd w:fill="FFFFFF"/>
            <w:tcMar>
              <w:top w:w="60" w:type="dxa"/>
              <w:bottom w:w="60" w:type="dxa"/>
              <w:left w:w="80" w:type="dxa"/>
              <w:right w:w="80" w:type="dxa"/>
            </w:tcMar>
          </w:tcPr>
          <w:p>
            <w:r>
              <w:rPr>
                <w:sz w:val="17"/>
              </w:rPr>
              <w:t>Calculate base pay using hourly, daily, or monthly rates mapped to approved timesheets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PY-002</w:t>
            </w:r>
          </w:p>
        </w:tc>
        <w:tc>
          <w:tcPr>
            <w:tcW w:type="dxa" w:w="2556"/>
            <w:shd w:fill="F8FAFC"/>
            <w:tcMar>
              <w:top w:w="60" w:type="dxa"/>
              <w:bottom w:w="60" w:type="dxa"/>
              <w:left w:w="80" w:type="dxa"/>
              <w:right w:w="80" w:type="dxa"/>
            </w:tcMar>
          </w:tcPr>
          <w:p>
            <w:r>
              <w:rPr>
                <w:sz w:val="17"/>
              </w:rPr>
              <w:t>Pay schedules</w:t>
            </w:r>
          </w:p>
        </w:tc>
        <w:tc>
          <w:tcPr>
            <w:tcW w:type="dxa" w:w="2556"/>
            <w:shd w:fill="F8FAFC"/>
            <w:tcMar>
              <w:top w:w="60" w:type="dxa"/>
              <w:bottom w:w="60" w:type="dxa"/>
              <w:left w:w="80" w:type="dxa"/>
              <w:right w:w="80" w:type="dxa"/>
            </w:tcMar>
          </w:tcPr>
          <w:p>
            <w:r>
              <w:rPr>
                <w:sz w:val="17"/>
              </w:rPr>
              <w:t>Support configurable payroll cycles (weekly, bi-weekly, monthly) per tenant</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PY-003</w:t>
            </w:r>
          </w:p>
        </w:tc>
        <w:tc>
          <w:tcPr>
            <w:tcW w:type="dxa" w:w="2556"/>
            <w:shd w:fill="FFFFFF"/>
            <w:tcMar>
              <w:top w:w="60" w:type="dxa"/>
              <w:bottom w:w="60" w:type="dxa"/>
              <w:left w:w="80" w:type="dxa"/>
              <w:right w:w="80" w:type="dxa"/>
            </w:tcMar>
          </w:tcPr>
          <w:p>
            <w:r>
              <w:rPr>
                <w:sz w:val="17"/>
              </w:rPr>
              <w:t>Commission processing</w:t>
            </w:r>
          </w:p>
        </w:tc>
        <w:tc>
          <w:tcPr>
            <w:tcW w:type="dxa" w:w="2556"/>
            <w:shd w:fill="FFFFFF"/>
            <w:tcMar>
              <w:top w:w="60" w:type="dxa"/>
              <w:bottom w:w="60" w:type="dxa"/>
              <w:left w:w="80" w:type="dxa"/>
              <w:right w:w="80" w:type="dxa"/>
            </w:tcMar>
          </w:tcPr>
          <w:p>
            <w:r>
              <w:rPr>
                <w:sz w:val="17"/>
              </w:rPr>
              <w:t>Calculate commissions based on sales data (% of order value, tiered targets)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PY-004</w:t>
            </w:r>
          </w:p>
        </w:tc>
        <w:tc>
          <w:tcPr>
            <w:tcW w:type="dxa" w:w="2556"/>
            <w:shd w:fill="F8FAFC"/>
            <w:tcMar>
              <w:top w:w="60" w:type="dxa"/>
              <w:bottom w:w="60" w:type="dxa"/>
              <w:left w:w="80" w:type="dxa"/>
              <w:right w:w="80" w:type="dxa"/>
            </w:tcMar>
          </w:tcPr>
          <w:p>
            <w:r>
              <w:rPr>
                <w:sz w:val="17"/>
              </w:rPr>
              <w:t>Tax &amp; statutory deductions</w:t>
            </w:r>
          </w:p>
        </w:tc>
        <w:tc>
          <w:tcPr>
            <w:tcW w:type="dxa" w:w="2556"/>
            <w:shd w:fill="F8FAFC"/>
            <w:tcMar>
              <w:top w:w="60" w:type="dxa"/>
              <w:bottom w:w="60" w:type="dxa"/>
              <w:left w:w="80" w:type="dxa"/>
              <w:right w:w="80" w:type="dxa"/>
            </w:tcMar>
          </w:tcPr>
          <w:p>
            <w:r>
              <w:rPr>
                <w:sz w:val="17"/>
              </w:rPr>
              <w:t>Apply jurisdiction deductions (KRA PAYE, NSSF, SHIF/NHIF) using pluggable adapters</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PY-005</w:t>
            </w:r>
          </w:p>
        </w:tc>
        <w:tc>
          <w:tcPr>
            <w:tcW w:type="dxa" w:w="2556"/>
            <w:shd w:fill="FFFFFF"/>
            <w:tcMar>
              <w:top w:w="60" w:type="dxa"/>
              <w:bottom w:w="60" w:type="dxa"/>
              <w:left w:w="80" w:type="dxa"/>
              <w:right w:w="80" w:type="dxa"/>
            </w:tcMar>
          </w:tcPr>
          <w:p>
            <w:r>
              <w:rPr>
                <w:sz w:val="17"/>
              </w:rPr>
              <w:t>Expense integration</w:t>
            </w:r>
          </w:p>
        </w:tc>
        <w:tc>
          <w:tcPr>
            <w:tcW w:type="dxa" w:w="2556"/>
            <w:shd w:fill="FFFFFF"/>
            <w:tcMar>
              <w:top w:w="60" w:type="dxa"/>
              <w:bottom w:w="60" w:type="dxa"/>
              <w:left w:w="80" w:type="dxa"/>
              <w:right w:w="80" w:type="dxa"/>
            </w:tcMar>
          </w:tcPr>
          <w:p>
            <w:r>
              <w:rPr>
                <w:sz w:val="17"/>
              </w:rPr>
              <w:t>Automatically inject approved expense reimbursements into active pay run</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PY-006</w:t>
            </w:r>
          </w:p>
        </w:tc>
        <w:tc>
          <w:tcPr>
            <w:tcW w:type="dxa" w:w="2556"/>
            <w:shd w:fill="F8FAFC"/>
            <w:tcMar>
              <w:top w:w="60" w:type="dxa"/>
              <w:bottom w:w="60" w:type="dxa"/>
              <w:left w:w="80" w:type="dxa"/>
              <w:right w:w="80" w:type="dxa"/>
            </w:tcMar>
          </w:tcPr>
          <w:p>
            <w:r>
              <w:rPr>
                <w:sz w:val="17"/>
              </w:rPr>
              <w:t>Digital payslips</w:t>
            </w:r>
          </w:p>
        </w:tc>
        <w:tc>
          <w:tcPr>
            <w:tcW w:type="dxa" w:w="2556"/>
            <w:shd w:fill="F8FAFC"/>
            <w:tcMar>
              <w:top w:w="60" w:type="dxa"/>
              <w:bottom w:w="60" w:type="dxa"/>
              <w:left w:w="80" w:type="dxa"/>
              <w:right w:w="80" w:type="dxa"/>
            </w:tcMar>
          </w:tcPr>
          <w:p>
            <w:r>
              <w:rPr>
                <w:sz w:val="17"/>
              </w:rPr>
              <w:t>Generate itemised PDF payslips detailing earnings, taxes, deductions, and net pay</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PY-007</w:t>
            </w:r>
          </w:p>
        </w:tc>
        <w:tc>
          <w:tcPr>
            <w:tcW w:type="dxa" w:w="2556"/>
            <w:shd w:fill="FFFFFF"/>
            <w:tcMar>
              <w:top w:w="60" w:type="dxa"/>
              <w:bottom w:w="60" w:type="dxa"/>
              <w:left w:w="80" w:type="dxa"/>
              <w:right w:w="80" w:type="dxa"/>
            </w:tcMar>
          </w:tcPr>
          <w:p>
            <w:r>
              <w:rPr>
                <w:sz w:val="17"/>
              </w:rPr>
              <w:t>Payslip notifications</w:t>
            </w:r>
          </w:p>
        </w:tc>
        <w:tc>
          <w:tcPr>
            <w:tcW w:type="dxa" w:w="2556"/>
            <w:shd w:fill="FFFFFF"/>
            <w:tcMar>
              <w:top w:w="60" w:type="dxa"/>
              <w:bottom w:w="60" w:type="dxa"/>
              <w:left w:w="80" w:type="dxa"/>
              <w:right w:w="80" w:type="dxa"/>
            </w:tcMar>
          </w:tcPr>
          <w:p>
            <w:r>
              <w:rPr>
                <w:sz w:val="17"/>
              </w:rPr>
              <w:t>Trigger mobile push notifications and emails when a new payslip is published</w:t>
            </w:r>
          </w:p>
        </w:tc>
        <w:tc>
          <w:tcPr>
            <w:tcW w:type="dxa" w:w="2556"/>
            <w:shd w:fill="FFFFFF"/>
            <w:tcMar>
              <w:top w:w="60" w:type="dxa"/>
              <w:bottom w:w="60" w:type="dxa"/>
              <w:left w:w="80" w:type="dxa"/>
              <w:right w:w="80" w:type="dxa"/>
            </w:tcMar>
          </w:tcPr>
          <w:p>
            <w:r>
              <w:rPr>
                <w:sz w:val="17"/>
              </w:rPr>
              <w:t>Should</w:t>
            </w:r>
          </w:p>
        </w:tc>
      </w:tr>
      <w:tr>
        <w:tc>
          <w:tcPr>
            <w:tcW w:type="dxa" w:w="2556"/>
            <w:shd w:fill="F8FAFC"/>
            <w:tcMar>
              <w:top w:w="60" w:type="dxa"/>
              <w:bottom w:w="60" w:type="dxa"/>
              <w:left w:w="80" w:type="dxa"/>
              <w:right w:w="80" w:type="dxa"/>
            </w:tcMar>
          </w:tcPr>
          <w:p>
            <w:r>
              <w:rPr>
                <w:sz w:val="17"/>
              </w:rPr>
              <w:t>PY-008</w:t>
            </w:r>
          </w:p>
        </w:tc>
        <w:tc>
          <w:tcPr>
            <w:tcW w:type="dxa" w:w="2556"/>
            <w:shd w:fill="F8FAFC"/>
            <w:tcMar>
              <w:top w:w="60" w:type="dxa"/>
              <w:bottom w:w="60" w:type="dxa"/>
              <w:left w:w="80" w:type="dxa"/>
              <w:right w:w="80" w:type="dxa"/>
            </w:tcMar>
          </w:tcPr>
          <w:p>
            <w:r>
              <w:rPr>
                <w:sz w:val="17"/>
              </w:rPr>
              <w:t>Pay run workflow</w:t>
            </w:r>
          </w:p>
        </w:tc>
        <w:tc>
          <w:tcPr>
            <w:tcW w:type="dxa" w:w="2556"/>
            <w:shd w:fill="F8FAFC"/>
            <w:tcMar>
              <w:top w:w="60" w:type="dxa"/>
              <w:bottom w:w="60" w:type="dxa"/>
              <w:left w:w="80" w:type="dxa"/>
              <w:right w:w="80" w:type="dxa"/>
            </w:tcMar>
          </w:tcPr>
          <w:p>
            <w:r>
              <w:rPr>
                <w:sz w:val="17"/>
              </w:rPr>
              <w:t>Enforce sequential transitions: Draft -&gt; Calculated -&gt; Reviewed -&gt; Approved -&gt; Disbursed</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PY-009</w:t>
            </w:r>
          </w:p>
        </w:tc>
        <w:tc>
          <w:tcPr>
            <w:tcW w:type="dxa" w:w="2556"/>
            <w:shd w:fill="FFFFFF"/>
            <w:tcMar>
              <w:top w:w="60" w:type="dxa"/>
              <w:bottom w:w="60" w:type="dxa"/>
              <w:left w:w="80" w:type="dxa"/>
              <w:right w:w="80" w:type="dxa"/>
            </w:tcMar>
          </w:tcPr>
          <w:p>
            <w:r>
              <w:rPr>
                <w:sz w:val="17"/>
              </w:rPr>
              <w:t>Multi-currency support</w:t>
            </w:r>
          </w:p>
        </w:tc>
        <w:tc>
          <w:tcPr>
            <w:tcW w:type="dxa" w:w="2556"/>
            <w:shd w:fill="FFFFFF"/>
            <w:tcMar>
              <w:top w:w="60" w:type="dxa"/>
              <w:bottom w:w="60" w:type="dxa"/>
              <w:left w:w="80" w:type="dxa"/>
              <w:right w:w="80" w:type="dxa"/>
            </w:tcMar>
          </w:tcPr>
          <w:p>
            <w:r>
              <w:rPr>
                <w:sz w:val="17"/>
              </w:rPr>
              <w:t>Calculate and present payroll in base and localized currencies</w:t>
            </w:r>
          </w:p>
        </w:tc>
        <w:tc>
          <w:tcPr>
            <w:tcW w:type="dxa" w:w="2556"/>
            <w:shd w:fill="FFFFFF"/>
            <w:tcMar>
              <w:top w:w="60" w:type="dxa"/>
              <w:bottom w:w="60" w:type="dxa"/>
              <w:left w:w="80" w:type="dxa"/>
              <w:right w:w="80" w:type="dxa"/>
            </w:tcMar>
          </w:tcPr>
          <w:p>
            <w:r>
              <w:rPr>
                <w:sz w:val="17"/>
              </w:rPr>
              <w:t>Should</w:t>
            </w:r>
          </w:p>
        </w:tc>
      </w:tr>
      <w:tr>
        <w:tc>
          <w:tcPr>
            <w:tcW w:type="dxa" w:w="2556"/>
            <w:shd w:fill="F8FAFC"/>
            <w:tcMar>
              <w:top w:w="60" w:type="dxa"/>
              <w:bottom w:w="60" w:type="dxa"/>
              <w:left w:w="80" w:type="dxa"/>
              <w:right w:w="80" w:type="dxa"/>
            </w:tcMar>
          </w:tcPr>
          <w:p>
            <w:r>
              <w:rPr>
                <w:sz w:val="17"/>
              </w:rPr>
              <w:t>PY-010</w:t>
            </w:r>
          </w:p>
        </w:tc>
        <w:tc>
          <w:tcPr>
            <w:tcW w:type="dxa" w:w="2556"/>
            <w:shd w:fill="F8FAFC"/>
            <w:tcMar>
              <w:top w:w="60" w:type="dxa"/>
              <w:bottom w:w="60" w:type="dxa"/>
              <w:left w:w="80" w:type="dxa"/>
              <w:right w:w="80" w:type="dxa"/>
            </w:tcMar>
          </w:tcPr>
          <w:p>
            <w:r>
              <w:rPr>
                <w:sz w:val="17"/>
              </w:rPr>
              <w:t>Historical payslip archive</w:t>
            </w:r>
          </w:p>
        </w:tc>
        <w:tc>
          <w:tcPr>
            <w:tcW w:type="dxa" w:w="2556"/>
            <w:shd w:fill="F8FAFC"/>
            <w:tcMar>
              <w:top w:w="60" w:type="dxa"/>
              <w:bottom w:w="60" w:type="dxa"/>
              <w:left w:w="80" w:type="dxa"/>
              <w:right w:w="80" w:type="dxa"/>
            </w:tcMar>
          </w:tcPr>
          <w:p>
            <w:r>
              <w:rPr>
                <w:sz w:val="17"/>
              </w:rPr>
              <w:t>Provide secure repository for workers to access all historical payslips</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PY-011</w:t>
            </w:r>
          </w:p>
        </w:tc>
        <w:tc>
          <w:tcPr>
            <w:tcW w:type="dxa" w:w="2556"/>
            <w:shd w:fill="FFFFFF"/>
            <w:tcMar>
              <w:top w:w="60" w:type="dxa"/>
              <w:bottom w:w="60" w:type="dxa"/>
              <w:left w:w="80" w:type="dxa"/>
              <w:right w:w="80" w:type="dxa"/>
            </w:tcMar>
          </w:tcPr>
          <w:p>
            <w:r>
              <w:rPr>
                <w:sz w:val="17"/>
              </w:rPr>
              <w:t>Voluntary deductions</w:t>
            </w:r>
          </w:p>
        </w:tc>
        <w:tc>
          <w:tcPr>
            <w:tcW w:type="dxa" w:w="2556"/>
            <w:shd w:fill="FFFFFF"/>
            <w:tcMar>
              <w:top w:w="60" w:type="dxa"/>
              <w:bottom w:w="60" w:type="dxa"/>
              <w:left w:w="80" w:type="dxa"/>
              <w:right w:w="80" w:type="dxa"/>
            </w:tcMar>
          </w:tcPr>
          <w:p>
            <w:r>
              <w:rPr>
                <w:sz w:val="17"/>
              </w:rPr>
              <w:t>Allow setup of recurring or one-off custom deductions (loans, uniforms)</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PY-012</w:t>
            </w:r>
          </w:p>
        </w:tc>
        <w:tc>
          <w:tcPr>
            <w:tcW w:type="dxa" w:w="2556"/>
            <w:shd w:fill="F8FAFC"/>
            <w:tcMar>
              <w:top w:w="60" w:type="dxa"/>
              <w:bottom w:w="60" w:type="dxa"/>
              <w:left w:w="80" w:type="dxa"/>
              <w:right w:w="80" w:type="dxa"/>
            </w:tcMar>
          </w:tcPr>
          <w:p>
            <w:r>
              <w:rPr>
                <w:sz w:val="17"/>
              </w:rPr>
              <w:t>Bank export / API / Handoff</w:t>
            </w:r>
          </w:p>
        </w:tc>
        <w:tc>
          <w:tcPr>
            <w:tcW w:type="dxa" w:w="2556"/>
            <w:shd w:fill="F8FAFC"/>
            <w:tcMar>
              <w:top w:w="60" w:type="dxa"/>
              <w:bottom w:w="60" w:type="dxa"/>
              <w:left w:w="80" w:type="dxa"/>
              <w:right w:w="80" w:type="dxa"/>
            </w:tcMar>
          </w:tcPr>
          <w:p>
            <w:r>
              <w:rPr>
                <w:sz w:val="17"/>
              </w:rPr>
              <w:t>Export approved pay runs as standard bank files or handoff API to payroll software</w:t>
            </w:r>
          </w:p>
        </w:tc>
        <w:tc>
          <w:tcPr>
            <w:tcW w:type="dxa" w:w="2556"/>
            <w:shd w:fill="F8FAFC"/>
            <w:tcMar>
              <w:top w:w="60" w:type="dxa"/>
              <w:bottom w:w="60" w:type="dxa"/>
              <w:left w:w="80" w:type="dxa"/>
              <w:right w:w="80" w:type="dxa"/>
            </w:tcMar>
          </w:tcPr>
          <w:p>
            <w:r>
              <w:rPr>
                <w:sz w:val="17"/>
              </w:rPr>
              <w:t>Could</w:t>
            </w:r>
          </w:p>
        </w:tc>
      </w:tr>
    </w:tbl>
    <w:p/>
    <w:p>
      <w:pPr>
        <w:spacing w:before="240" w:after="80"/>
      </w:pPr>
      <w:r>
        <w:rPr>
          <w:rFonts w:ascii="Calibri" w:hAnsi="Calibri"/>
          <w:b/>
          <w:color w:val="2563EB"/>
          <w:sz w:val="26"/>
        </w:rPr>
        <w:t>11.5 Business Rules (179–184)</w:t>
      </w:r>
    </w:p>
    <w:p>
      <w:pPr>
        <w:spacing w:before="40" w:after="80" w:line="276" w:lineRule="auto"/>
      </w:pPr>
      <w:r>
        <w:rPr>
          <w:sz w:val="20"/>
        </w:rPr>
        <w:t>179. Once a Pay Run moves to 'Reviewed', underlying timesheets and expense claims are locked.</w:t>
      </w:r>
    </w:p>
    <w:p>
      <w:pPr>
        <w:spacing w:before="40" w:after="80" w:line="276" w:lineRule="auto"/>
      </w:pPr>
      <w:r>
        <w:rPr>
          <w:sz w:val="20"/>
        </w:rPr>
        <w:t>180. Total deductions cannot exceed gross pay; voluntary deductions defer if pushing net pay below zero.</w:t>
      </w:r>
    </w:p>
    <w:p>
      <w:pPr>
        <w:spacing w:before="40" w:after="80" w:line="276" w:lineRule="auto"/>
      </w:pPr>
      <w:r>
        <w:rPr>
          <w:sz w:val="20"/>
        </w:rPr>
        <w:t>181. The user who initiates a Pay Run cannot be the same user who approves it (segregation of duties).</w:t>
      </w:r>
    </w:p>
    <w:p>
      <w:pPr>
        <w:spacing w:before="40" w:after="80" w:line="276" w:lineRule="auto"/>
      </w:pPr>
      <w:r>
        <w:rPr>
          <w:sz w:val="20"/>
        </w:rPr>
        <w:t>182. Jurisdiction-specific tax adapter calculations override generic percentage deductions.</w:t>
      </w:r>
    </w:p>
    <w:p>
      <w:pPr>
        <w:spacing w:before="40" w:after="80" w:line="276" w:lineRule="auto"/>
      </w:pPr>
      <w:r>
        <w:rPr>
          <w:sz w:val="20"/>
        </w:rPr>
        <w:t>183. Only orders marked as 'Delivered' or 'Paid' qualify for commission calculation.</w:t>
      </w:r>
    </w:p>
    <w:p>
      <w:pPr>
        <w:spacing w:before="40" w:after="80" w:line="276" w:lineRule="auto"/>
      </w:pPr>
      <w:r>
        <w:rPr>
          <w:sz w:val="20"/>
        </w:rPr>
        <w:t>184. Incentive results from SFA Performance are consumed by Payroll but calculated separately.</w:t>
      </w:r>
    </w:p>
    <w:p>
      <w:pPr>
        <w:spacing w:before="320" w:after="120"/>
      </w:pPr>
      <w:r>
        <w:rPr>
          <w:rFonts w:ascii="Calibri" w:hAnsi="Calibri"/>
          <w:b/>
          <w:color w:val="0F172A"/>
          <w:sz w:val="32"/>
        </w:rPr>
        <w:t>12. Module 14 — Expense &amp; Asset Management</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b/>
                <w:color w:val="FFFFFF"/>
                <w:sz w:val="18"/>
              </w:rPr>
              <w:t>ID</w:t>
            </w:r>
          </w:p>
        </w:tc>
        <w:tc>
          <w:tcPr>
            <w:tcW w:type="dxa" w:w="2556"/>
            <w:shd w:fill="0F172A"/>
            <w:tcMar>
              <w:top w:w="80" w:type="dxa"/>
              <w:bottom w:w="80" w:type="dxa"/>
              <w:left w:w="100" w:type="dxa"/>
              <w:right w:w="100" w:type="dxa"/>
            </w:tcMar>
          </w:tcPr>
          <w:p>
            <w:r>
              <w:rPr>
                <w:b/>
                <w:color w:val="FFFFFF"/>
                <w:sz w:val="18"/>
              </w:rPr>
              <w:t>Requirement</w:t>
            </w:r>
          </w:p>
        </w:tc>
        <w:tc>
          <w:tcPr>
            <w:tcW w:type="dxa" w:w="2556"/>
            <w:shd w:fill="0F172A"/>
            <w:tcMar>
              <w:top w:w="80" w:type="dxa"/>
              <w:bottom w:w="80" w:type="dxa"/>
              <w:left w:w="100" w:type="dxa"/>
              <w:right w:w="100" w:type="dxa"/>
            </w:tcMar>
          </w:tcPr>
          <w:p>
            <w:r>
              <w:rPr>
                <w:b/>
                <w:color w:val="FFFFFF"/>
                <w:sz w:val="18"/>
              </w:rPr>
              <w:t>Detail</w:t>
            </w:r>
          </w:p>
        </w:tc>
        <w:tc>
          <w:tcPr>
            <w:tcW w:type="dxa" w:w="2556"/>
            <w:shd w:fill="0F172A"/>
            <w:tcMar>
              <w:top w:w="80" w:type="dxa"/>
              <w:bottom w:w="80" w:type="dxa"/>
              <w:left w:w="100" w:type="dxa"/>
              <w:right w:w="100" w:type="dxa"/>
            </w:tcMar>
          </w:tcPr>
          <w:p>
            <w:r>
              <w:rPr>
                <w:b/>
                <w:color w:val="FFFFFF"/>
                <w:sz w:val="18"/>
              </w:rPr>
              <w:t>Priority</w:t>
            </w:r>
          </w:p>
        </w:tc>
      </w:tr>
      <w:tr>
        <w:tc>
          <w:tcPr>
            <w:tcW w:type="dxa" w:w="2556"/>
            <w:shd w:fill="FFFFFF"/>
            <w:tcMar>
              <w:top w:w="60" w:type="dxa"/>
              <w:bottom w:w="60" w:type="dxa"/>
              <w:left w:w="80" w:type="dxa"/>
              <w:right w:w="80" w:type="dxa"/>
            </w:tcMar>
          </w:tcPr>
          <w:p>
            <w:r>
              <w:rPr>
                <w:sz w:val="17"/>
              </w:rPr>
              <w:t>EX-001</w:t>
            </w:r>
          </w:p>
        </w:tc>
        <w:tc>
          <w:tcPr>
            <w:tcW w:type="dxa" w:w="2556"/>
            <w:shd w:fill="FFFFFF"/>
            <w:tcMar>
              <w:top w:w="60" w:type="dxa"/>
              <w:bottom w:w="60" w:type="dxa"/>
              <w:left w:w="80" w:type="dxa"/>
              <w:right w:w="80" w:type="dxa"/>
            </w:tcMar>
          </w:tcPr>
          <w:p>
            <w:r>
              <w:rPr>
                <w:sz w:val="17"/>
              </w:rPr>
              <w:t>Offline receipt capture</w:t>
            </w:r>
          </w:p>
        </w:tc>
        <w:tc>
          <w:tcPr>
            <w:tcW w:type="dxa" w:w="2556"/>
            <w:shd w:fill="FFFFFF"/>
            <w:tcMar>
              <w:top w:w="60" w:type="dxa"/>
              <w:bottom w:w="60" w:type="dxa"/>
              <w:left w:w="80" w:type="dxa"/>
              <w:right w:w="80" w:type="dxa"/>
            </w:tcMar>
          </w:tcPr>
          <w:p>
            <w:r>
              <w:rPr>
                <w:sz w:val="17"/>
              </w:rPr>
              <w:t>Allow mobile users to photograph receipts and log expense details offline</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EX-002</w:t>
            </w:r>
          </w:p>
        </w:tc>
        <w:tc>
          <w:tcPr>
            <w:tcW w:type="dxa" w:w="2556"/>
            <w:shd w:fill="F8FAFC"/>
            <w:tcMar>
              <w:top w:w="60" w:type="dxa"/>
              <w:bottom w:w="60" w:type="dxa"/>
              <w:left w:w="80" w:type="dxa"/>
              <w:right w:w="80" w:type="dxa"/>
            </w:tcMar>
          </w:tcPr>
          <w:p>
            <w:r>
              <w:rPr>
                <w:sz w:val="17"/>
              </w:rPr>
              <w:t>Expense claim submission</w:t>
            </w:r>
          </w:p>
        </w:tc>
        <w:tc>
          <w:tcPr>
            <w:tcW w:type="dxa" w:w="2556"/>
            <w:shd w:fill="F8FAFC"/>
            <w:tcMar>
              <w:top w:w="60" w:type="dxa"/>
              <w:bottom w:w="60" w:type="dxa"/>
              <w:left w:w="80" w:type="dxa"/>
              <w:right w:w="80" w:type="dxa"/>
            </w:tcMar>
          </w:tcPr>
          <w:p>
            <w:r>
              <w:rPr>
                <w:sz w:val="17"/>
              </w:rPr>
              <w:t>Capture amount, category, currency, date, merchant, cost centre, notes</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EX-003</w:t>
            </w:r>
          </w:p>
        </w:tc>
        <w:tc>
          <w:tcPr>
            <w:tcW w:type="dxa" w:w="2556"/>
            <w:shd w:fill="FFFFFF"/>
            <w:tcMar>
              <w:top w:w="60" w:type="dxa"/>
              <w:bottom w:w="60" w:type="dxa"/>
              <w:left w:w="80" w:type="dxa"/>
              <w:right w:w="80" w:type="dxa"/>
            </w:tcMar>
          </w:tcPr>
          <w:p>
            <w:r>
              <w:rPr>
                <w:sz w:val="17"/>
              </w:rPr>
              <w:t>Approval workflow</w:t>
            </w:r>
          </w:p>
        </w:tc>
        <w:tc>
          <w:tcPr>
            <w:tcW w:type="dxa" w:w="2556"/>
            <w:shd w:fill="FFFFFF"/>
            <w:tcMar>
              <w:top w:w="60" w:type="dxa"/>
              <w:bottom w:w="60" w:type="dxa"/>
              <w:left w:w="80" w:type="dxa"/>
              <w:right w:w="80" w:type="dxa"/>
            </w:tcMar>
          </w:tcPr>
          <w:p>
            <w:r>
              <w:rPr>
                <w:sz w:val="17"/>
              </w:rPr>
              <w:t>Multi-level routing: Submitted -&gt; Under Review -&gt; Approved -&gt; Reimbursed</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EX-004</w:t>
            </w:r>
          </w:p>
        </w:tc>
        <w:tc>
          <w:tcPr>
            <w:tcW w:type="dxa" w:w="2556"/>
            <w:shd w:fill="F8FAFC"/>
            <w:tcMar>
              <w:top w:w="60" w:type="dxa"/>
              <w:bottom w:w="60" w:type="dxa"/>
              <w:left w:w="80" w:type="dxa"/>
              <w:right w:w="80" w:type="dxa"/>
            </w:tcMar>
          </w:tcPr>
          <w:p>
            <w:r>
              <w:rPr>
                <w:sz w:val="17"/>
              </w:rPr>
              <w:t>Payroll integration</w:t>
            </w:r>
          </w:p>
        </w:tc>
        <w:tc>
          <w:tcPr>
            <w:tcW w:type="dxa" w:w="2556"/>
            <w:shd w:fill="F8FAFC"/>
            <w:tcMar>
              <w:top w:w="60" w:type="dxa"/>
              <w:bottom w:w="60" w:type="dxa"/>
              <w:left w:w="80" w:type="dxa"/>
              <w:right w:w="80" w:type="dxa"/>
            </w:tcMar>
          </w:tcPr>
          <w:p>
            <w:r>
              <w:rPr>
                <w:sz w:val="17"/>
              </w:rPr>
              <w:t>Automatically queue approved expenses for reimbursement in next pay run</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EX-005</w:t>
            </w:r>
          </w:p>
        </w:tc>
        <w:tc>
          <w:tcPr>
            <w:tcW w:type="dxa" w:w="2556"/>
            <w:shd w:fill="FFFFFF"/>
            <w:tcMar>
              <w:top w:w="60" w:type="dxa"/>
              <w:bottom w:w="60" w:type="dxa"/>
              <w:left w:w="80" w:type="dxa"/>
              <w:right w:w="80" w:type="dxa"/>
            </w:tcMar>
          </w:tcPr>
          <w:p>
            <w:r>
              <w:rPr>
                <w:sz w:val="17"/>
              </w:rPr>
              <w:t>Expense policy engine</w:t>
            </w:r>
          </w:p>
        </w:tc>
        <w:tc>
          <w:tcPr>
            <w:tcW w:type="dxa" w:w="2556"/>
            <w:shd w:fill="FFFFFF"/>
            <w:tcMar>
              <w:top w:w="60" w:type="dxa"/>
              <w:bottom w:w="60" w:type="dxa"/>
              <w:left w:w="80" w:type="dxa"/>
              <w:right w:w="80" w:type="dxa"/>
            </w:tcMar>
          </w:tcPr>
          <w:p>
            <w:r>
              <w:rPr>
                <w:sz w:val="17"/>
              </w:rPr>
              <w:t>Enforce per diem limits, category caps, mandate receipts above threshold</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EX-006</w:t>
            </w:r>
          </w:p>
        </w:tc>
        <w:tc>
          <w:tcPr>
            <w:tcW w:type="dxa" w:w="2556"/>
            <w:shd w:fill="F8FAFC"/>
            <w:tcMar>
              <w:top w:w="60" w:type="dxa"/>
              <w:bottom w:w="60" w:type="dxa"/>
              <w:left w:w="80" w:type="dxa"/>
              <w:right w:w="80" w:type="dxa"/>
            </w:tcMar>
          </w:tcPr>
          <w:p>
            <w:r>
              <w:rPr>
                <w:sz w:val="17"/>
              </w:rPr>
              <w:t>Asset registry</w:t>
            </w:r>
          </w:p>
        </w:tc>
        <w:tc>
          <w:tcPr>
            <w:tcW w:type="dxa" w:w="2556"/>
            <w:shd w:fill="F8FAFC"/>
            <w:tcMar>
              <w:top w:w="60" w:type="dxa"/>
              <w:bottom w:w="60" w:type="dxa"/>
              <w:left w:w="80" w:type="dxa"/>
              <w:right w:w="80" w:type="dxa"/>
            </w:tcMar>
          </w:tcPr>
          <w:p>
            <w:r>
              <w:rPr>
                <w:sz w:val="17"/>
              </w:rPr>
              <w:t>Comprehensive CRUD for vehicles, mobile devices, product samples, POSM</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EX-007</w:t>
            </w:r>
          </w:p>
        </w:tc>
        <w:tc>
          <w:tcPr>
            <w:tcW w:type="dxa" w:w="2556"/>
            <w:shd w:fill="FFFFFF"/>
            <w:tcMar>
              <w:top w:w="60" w:type="dxa"/>
              <w:bottom w:w="60" w:type="dxa"/>
              <w:left w:w="80" w:type="dxa"/>
              <w:right w:w="80" w:type="dxa"/>
            </w:tcMar>
          </w:tcPr>
          <w:p>
            <w:r>
              <w:rPr>
                <w:sz w:val="17"/>
              </w:rPr>
              <w:t>Asset handover</w:t>
            </w:r>
          </w:p>
        </w:tc>
        <w:tc>
          <w:tcPr>
            <w:tcW w:type="dxa" w:w="2556"/>
            <w:shd w:fill="FFFFFF"/>
            <w:tcMar>
              <w:top w:w="60" w:type="dxa"/>
              <w:bottom w:w="60" w:type="dxa"/>
              <w:left w:w="80" w:type="dxa"/>
              <w:right w:w="80" w:type="dxa"/>
            </w:tcMar>
          </w:tcPr>
          <w:p>
            <w:r>
              <w:rPr>
                <w:sz w:val="17"/>
              </w:rPr>
              <w:t>Assign assets to workers; require digital signature or photo acceptance</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EX-008</w:t>
            </w:r>
          </w:p>
        </w:tc>
        <w:tc>
          <w:tcPr>
            <w:tcW w:type="dxa" w:w="2556"/>
            <w:shd w:fill="F8FAFC"/>
            <w:tcMar>
              <w:top w:w="60" w:type="dxa"/>
              <w:bottom w:w="60" w:type="dxa"/>
              <w:left w:w="80" w:type="dxa"/>
              <w:right w:w="80" w:type="dxa"/>
            </w:tcMar>
          </w:tcPr>
          <w:p>
            <w:r>
              <w:rPr>
                <w:sz w:val="17"/>
              </w:rPr>
              <w:t>Lifecycle management</w:t>
            </w:r>
          </w:p>
        </w:tc>
        <w:tc>
          <w:tcPr>
            <w:tcW w:type="dxa" w:w="2556"/>
            <w:shd w:fill="F8FAFC"/>
            <w:tcMar>
              <w:top w:w="60" w:type="dxa"/>
              <w:bottom w:w="60" w:type="dxa"/>
              <w:left w:w="80" w:type="dxa"/>
              <w:right w:w="80" w:type="dxa"/>
            </w:tcMar>
          </w:tcPr>
          <w:p>
            <w:r>
              <w:rPr>
                <w:sz w:val="17"/>
              </w:rPr>
              <w:t>Track asset states: Issued -&gt; In Use -&gt; Maintenance -&gt; Returned -&gt; Decommissioned</w:t>
            </w:r>
          </w:p>
        </w:tc>
        <w:tc>
          <w:tcPr>
            <w:tcW w:type="dxa" w:w="2556"/>
            <w:shd w:fill="F8FAFC"/>
            <w:tcMar>
              <w:top w:w="60" w:type="dxa"/>
              <w:bottom w:w="60" w:type="dxa"/>
              <w:left w:w="80" w:type="dxa"/>
              <w:right w:w="80" w:type="dxa"/>
            </w:tcMar>
          </w:tcPr>
          <w:p>
            <w:r>
              <w:rPr>
                <w:sz w:val="17"/>
              </w:rPr>
              <w:t>Must</w:t>
            </w:r>
          </w:p>
        </w:tc>
      </w:tr>
      <w:tr>
        <w:tc>
          <w:tcPr>
            <w:tcW w:type="dxa" w:w="2556"/>
            <w:shd w:fill="FFFFFF"/>
            <w:tcMar>
              <w:top w:w="60" w:type="dxa"/>
              <w:bottom w:w="60" w:type="dxa"/>
              <w:left w:w="80" w:type="dxa"/>
              <w:right w:w="80" w:type="dxa"/>
            </w:tcMar>
          </w:tcPr>
          <w:p>
            <w:r>
              <w:rPr>
                <w:sz w:val="17"/>
              </w:rPr>
              <w:t>EX-009</w:t>
            </w:r>
          </w:p>
        </w:tc>
        <w:tc>
          <w:tcPr>
            <w:tcW w:type="dxa" w:w="2556"/>
            <w:shd w:fill="FFFFFF"/>
            <w:tcMar>
              <w:top w:w="60" w:type="dxa"/>
              <w:bottom w:w="60" w:type="dxa"/>
              <w:left w:w="80" w:type="dxa"/>
              <w:right w:w="80" w:type="dxa"/>
            </w:tcMar>
          </w:tcPr>
          <w:p>
            <w:r>
              <w:rPr>
                <w:sz w:val="17"/>
              </w:rPr>
              <w:t>GPS asset location</w:t>
            </w:r>
          </w:p>
        </w:tc>
        <w:tc>
          <w:tcPr>
            <w:tcW w:type="dxa" w:w="2556"/>
            <w:shd w:fill="FFFFFF"/>
            <w:tcMar>
              <w:top w:w="60" w:type="dxa"/>
              <w:bottom w:w="60" w:type="dxa"/>
              <w:left w:w="80" w:type="dxa"/>
              <w:right w:w="80" w:type="dxa"/>
            </w:tcMar>
          </w:tcPr>
          <w:p>
            <w:r>
              <w:rPr>
                <w:sz w:val="17"/>
              </w:rPr>
              <w:t>Integrate with vehicle OBD-II trackers or MDM for last-known locations</w:t>
            </w:r>
          </w:p>
        </w:tc>
        <w:tc>
          <w:tcPr>
            <w:tcW w:type="dxa" w:w="2556"/>
            <w:shd w:fill="FFFFFF"/>
            <w:tcMar>
              <w:top w:w="60" w:type="dxa"/>
              <w:bottom w:w="60" w:type="dxa"/>
              <w:left w:w="80" w:type="dxa"/>
              <w:right w:w="80" w:type="dxa"/>
            </w:tcMar>
          </w:tcPr>
          <w:p>
            <w:r>
              <w:rPr>
                <w:sz w:val="17"/>
              </w:rPr>
              <w:t>Could</w:t>
            </w:r>
          </w:p>
        </w:tc>
      </w:tr>
      <w:tr>
        <w:tc>
          <w:tcPr>
            <w:tcW w:type="dxa" w:w="2556"/>
            <w:shd w:fill="F8FAFC"/>
            <w:tcMar>
              <w:top w:w="60" w:type="dxa"/>
              <w:bottom w:w="60" w:type="dxa"/>
              <w:left w:w="80" w:type="dxa"/>
              <w:right w:w="80" w:type="dxa"/>
            </w:tcMar>
          </w:tcPr>
          <w:p>
            <w:r>
              <w:rPr>
                <w:sz w:val="17"/>
              </w:rPr>
              <w:t>EX-010</w:t>
            </w:r>
          </w:p>
        </w:tc>
        <w:tc>
          <w:tcPr>
            <w:tcW w:type="dxa" w:w="2556"/>
            <w:shd w:fill="F8FAFC"/>
            <w:tcMar>
              <w:top w:w="60" w:type="dxa"/>
              <w:bottom w:w="60" w:type="dxa"/>
              <w:left w:w="80" w:type="dxa"/>
              <w:right w:w="80" w:type="dxa"/>
            </w:tcMar>
          </w:tcPr>
          <w:p>
            <w:r>
              <w:rPr>
                <w:sz w:val="17"/>
              </w:rPr>
              <w:t>Depreciation tracking</w:t>
            </w:r>
          </w:p>
        </w:tc>
        <w:tc>
          <w:tcPr>
            <w:tcW w:type="dxa" w:w="2556"/>
            <w:shd w:fill="F8FAFC"/>
            <w:tcMar>
              <w:top w:w="60" w:type="dxa"/>
              <w:bottom w:w="60" w:type="dxa"/>
              <w:left w:w="80" w:type="dxa"/>
              <w:right w:w="80" w:type="dxa"/>
            </w:tcMar>
          </w:tcPr>
          <w:p>
            <w:r>
              <w:rPr>
                <w:sz w:val="17"/>
              </w:rPr>
              <w:t>Calculate straight-line or declining balance depreciation automatically</w:t>
            </w:r>
          </w:p>
        </w:tc>
        <w:tc>
          <w:tcPr>
            <w:tcW w:type="dxa" w:w="2556"/>
            <w:shd w:fill="F8FAFC"/>
            <w:tcMar>
              <w:top w:w="60" w:type="dxa"/>
              <w:bottom w:w="60" w:type="dxa"/>
              <w:left w:w="80" w:type="dxa"/>
              <w:right w:w="80" w:type="dxa"/>
            </w:tcMar>
          </w:tcPr>
          <w:p>
            <w:r>
              <w:rPr>
                <w:sz w:val="17"/>
              </w:rPr>
              <w:t>Should</w:t>
            </w:r>
          </w:p>
        </w:tc>
      </w:tr>
      <w:tr>
        <w:tc>
          <w:tcPr>
            <w:tcW w:type="dxa" w:w="2556"/>
            <w:shd w:fill="FFFFFF"/>
            <w:tcMar>
              <w:top w:w="60" w:type="dxa"/>
              <w:bottom w:w="60" w:type="dxa"/>
              <w:left w:w="80" w:type="dxa"/>
              <w:right w:w="80" w:type="dxa"/>
            </w:tcMar>
          </w:tcPr>
          <w:p>
            <w:r>
              <w:rPr>
                <w:sz w:val="17"/>
              </w:rPr>
              <w:t>EX-011</w:t>
            </w:r>
          </w:p>
        </w:tc>
        <w:tc>
          <w:tcPr>
            <w:tcW w:type="dxa" w:w="2556"/>
            <w:shd w:fill="FFFFFF"/>
            <w:tcMar>
              <w:top w:w="60" w:type="dxa"/>
              <w:bottom w:w="60" w:type="dxa"/>
              <w:left w:w="80" w:type="dxa"/>
              <w:right w:w="80" w:type="dxa"/>
            </w:tcMar>
          </w:tcPr>
          <w:p>
            <w:r>
              <w:rPr>
                <w:sz w:val="17"/>
              </w:rPr>
              <w:t>Maintenance alerts</w:t>
            </w:r>
          </w:p>
        </w:tc>
        <w:tc>
          <w:tcPr>
            <w:tcW w:type="dxa" w:w="2556"/>
            <w:shd w:fill="FFFFFF"/>
            <w:tcMar>
              <w:top w:w="60" w:type="dxa"/>
              <w:bottom w:w="60" w:type="dxa"/>
              <w:left w:w="80" w:type="dxa"/>
              <w:right w:w="80" w:type="dxa"/>
            </w:tcMar>
          </w:tcPr>
          <w:p>
            <w:r>
              <w:rPr>
                <w:sz w:val="17"/>
              </w:rPr>
              <w:t>Schedule and trigger alerts for recurring equipment maintenance</w:t>
            </w:r>
          </w:p>
        </w:tc>
        <w:tc>
          <w:tcPr>
            <w:tcW w:type="dxa" w:w="2556"/>
            <w:shd w:fill="FFFFFF"/>
            <w:tcMar>
              <w:top w:w="60" w:type="dxa"/>
              <w:bottom w:w="60" w:type="dxa"/>
              <w:left w:w="80" w:type="dxa"/>
              <w:right w:w="80" w:type="dxa"/>
            </w:tcMar>
          </w:tcPr>
          <w:p>
            <w:r>
              <w:rPr>
                <w:sz w:val="17"/>
              </w:rPr>
              <w:t>Must</w:t>
            </w:r>
          </w:p>
        </w:tc>
      </w:tr>
      <w:tr>
        <w:tc>
          <w:tcPr>
            <w:tcW w:type="dxa" w:w="2556"/>
            <w:shd w:fill="F8FAFC"/>
            <w:tcMar>
              <w:top w:w="60" w:type="dxa"/>
              <w:bottom w:w="60" w:type="dxa"/>
              <w:left w:w="80" w:type="dxa"/>
              <w:right w:w="80" w:type="dxa"/>
            </w:tcMar>
          </w:tcPr>
          <w:p>
            <w:r>
              <w:rPr>
                <w:sz w:val="17"/>
              </w:rPr>
              <w:t>EX-012</w:t>
            </w:r>
          </w:p>
        </w:tc>
        <w:tc>
          <w:tcPr>
            <w:tcW w:type="dxa" w:w="2556"/>
            <w:shd w:fill="F8FAFC"/>
            <w:tcMar>
              <w:top w:w="60" w:type="dxa"/>
              <w:bottom w:w="60" w:type="dxa"/>
              <w:left w:w="80" w:type="dxa"/>
              <w:right w:w="80" w:type="dxa"/>
            </w:tcMar>
          </w:tcPr>
          <w:p>
            <w:r>
              <w:rPr>
                <w:sz w:val="17"/>
              </w:rPr>
              <w:t>Insurance &amp; warranty</w:t>
            </w:r>
          </w:p>
        </w:tc>
        <w:tc>
          <w:tcPr>
            <w:tcW w:type="dxa" w:w="2556"/>
            <w:shd w:fill="F8FAFC"/>
            <w:tcMar>
              <w:top w:w="60" w:type="dxa"/>
              <w:bottom w:w="60" w:type="dxa"/>
              <w:left w:w="80" w:type="dxa"/>
              <w:right w:w="80" w:type="dxa"/>
            </w:tcMar>
          </w:tcPr>
          <w:p>
            <w:r>
              <w:rPr>
                <w:sz w:val="17"/>
              </w:rPr>
              <w:t>Store insurance policies, expiry dates, and warranty documentation</w:t>
            </w:r>
          </w:p>
        </w:tc>
        <w:tc>
          <w:tcPr>
            <w:tcW w:type="dxa" w:w="2556"/>
            <w:shd w:fill="F8FAFC"/>
            <w:tcMar>
              <w:top w:w="60" w:type="dxa"/>
              <w:bottom w:w="60" w:type="dxa"/>
              <w:left w:w="80" w:type="dxa"/>
              <w:right w:w="80" w:type="dxa"/>
            </w:tcMar>
          </w:tcPr>
          <w:p>
            <w:r>
              <w:rPr>
                <w:sz w:val="17"/>
              </w:rPr>
              <w:t>Should</w:t>
            </w:r>
          </w:p>
        </w:tc>
      </w:tr>
      <w:tr>
        <w:tc>
          <w:tcPr>
            <w:tcW w:type="dxa" w:w="2556"/>
            <w:shd w:fill="FFFFFF"/>
            <w:tcMar>
              <w:top w:w="60" w:type="dxa"/>
              <w:bottom w:w="60" w:type="dxa"/>
              <w:left w:w="80" w:type="dxa"/>
              <w:right w:w="80" w:type="dxa"/>
            </w:tcMar>
          </w:tcPr>
          <w:p>
            <w:r>
              <w:rPr>
                <w:sz w:val="17"/>
              </w:rPr>
              <w:t>EX-013</w:t>
            </w:r>
          </w:p>
        </w:tc>
        <w:tc>
          <w:tcPr>
            <w:tcW w:type="dxa" w:w="2556"/>
            <w:shd w:fill="FFFFFF"/>
            <w:tcMar>
              <w:top w:w="60" w:type="dxa"/>
              <w:bottom w:w="60" w:type="dxa"/>
              <w:left w:w="80" w:type="dxa"/>
              <w:right w:w="80" w:type="dxa"/>
            </w:tcMar>
          </w:tcPr>
          <w:p>
            <w:r>
              <w:rPr>
                <w:sz w:val="17"/>
              </w:rPr>
              <w:t>Discrepancy flagging</w:t>
            </w:r>
          </w:p>
        </w:tc>
        <w:tc>
          <w:tcPr>
            <w:tcW w:type="dxa" w:w="2556"/>
            <w:shd w:fill="FFFFFF"/>
            <w:tcMar>
              <w:top w:w="60" w:type="dxa"/>
              <w:bottom w:w="60" w:type="dxa"/>
              <w:left w:w="80" w:type="dxa"/>
              <w:right w:w="80" w:type="dxa"/>
            </w:tcMar>
          </w:tcPr>
          <w:p>
            <w:r>
              <w:rPr>
                <w:sz w:val="17"/>
              </w:rPr>
              <w:t>Auto-flag claims exceeding historical averages or soft policy rules</w:t>
            </w:r>
          </w:p>
        </w:tc>
        <w:tc>
          <w:tcPr>
            <w:tcW w:type="dxa" w:w="2556"/>
            <w:shd w:fill="FFFFFF"/>
            <w:tcMar>
              <w:top w:w="60" w:type="dxa"/>
              <w:bottom w:w="60" w:type="dxa"/>
              <w:left w:w="80" w:type="dxa"/>
              <w:right w:w="80" w:type="dxa"/>
            </w:tcMar>
          </w:tcPr>
          <w:p>
            <w:r>
              <w:rPr>
                <w:sz w:val="17"/>
              </w:rPr>
              <w:t>Could</w:t>
            </w:r>
          </w:p>
        </w:tc>
      </w:tr>
      <w:tr>
        <w:tc>
          <w:tcPr>
            <w:tcW w:type="dxa" w:w="2556"/>
            <w:shd w:fill="F8FAFC"/>
            <w:tcMar>
              <w:top w:w="60" w:type="dxa"/>
              <w:bottom w:w="60" w:type="dxa"/>
              <w:left w:w="80" w:type="dxa"/>
              <w:right w:w="80" w:type="dxa"/>
            </w:tcMar>
          </w:tcPr>
          <w:p>
            <w:r>
              <w:rPr>
                <w:sz w:val="17"/>
              </w:rPr>
              <w:t>EX-014</w:t>
            </w:r>
          </w:p>
        </w:tc>
        <w:tc>
          <w:tcPr>
            <w:tcW w:type="dxa" w:w="2556"/>
            <w:shd w:fill="F8FAFC"/>
            <w:tcMar>
              <w:top w:w="60" w:type="dxa"/>
              <w:bottom w:w="60" w:type="dxa"/>
              <w:left w:w="80" w:type="dxa"/>
              <w:right w:w="80" w:type="dxa"/>
            </w:tcMar>
          </w:tcPr>
          <w:p>
            <w:r>
              <w:rPr>
                <w:sz w:val="17"/>
              </w:rPr>
              <w:t>Asset audit scanning</w:t>
            </w:r>
          </w:p>
        </w:tc>
        <w:tc>
          <w:tcPr>
            <w:tcW w:type="dxa" w:w="2556"/>
            <w:shd w:fill="F8FAFC"/>
            <w:tcMar>
              <w:top w:w="60" w:type="dxa"/>
              <w:bottom w:w="60" w:type="dxa"/>
              <w:left w:w="80" w:type="dxa"/>
              <w:right w:w="80" w:type="dxa"/>
            </w:tcMar>
          </w:tcPr>
          <w:p>
            <w:r>
              <w:rPr>
                <w:sz w:val="17"/>
              </w:rPr>
              <w:t>Use mobile camera to scan asset QR/barcodes for rapid inventory audits</w:t>
            </w:r>
          </w:p>
        </w:tc>
        <w:tc>
          <w:tcPr>
            <w:tcW w:type="dxa" w:w="2556"/>
            <w:shd w:fill="F8FAFC"/>
            <w:tcMar>
              <w:top w:w="60" w:type="dxa"/>
              <w:bottom w:w="60" w:type="dxa"/>
              <w:left w:w="80" w:type="dxa"/>
              <w:right w:w="80" w:type="dxa"/>
            </w:tcMar>
          </w:tcPr>
          <w:p>
            <w:r>
              <w:rPr>
                <w:sz w:val="17"/>
              </w:rPr>
              <w:t>Should</w:t>
            </w:r>
          </w:p>
        </w:tc>
      </w:tr>
    </w:tbl>
    <w:p/>
    <w:p>
      <w:pPr>
        <w:spacing w:before="240" w:after="80"/>
      </w:pPr>
      <w:r>
        <w:rPr>
          <w:rFonts w:ascii="Calibri" w:hAnsi="Calibri"/>
          <w:b/>
          <w:color w:val="2563EB"/>
          <w:sz w:val="26"/>
        </w:rPr>
        <w:t>12.5 Business Rules (195–199)</w:t>
      </w:r>
    </w:p>
    <w:p>
      <w:pPr>
        <w:spacing w:before="40" w:after="80" w:line="276" w:lineRule="auto"/>
      </w:pPr>
      <w:r>
        <w:rPr>
          <w:sz w:val="20"/>
        </w:rPr>
        <w:t>195. Any expense claim exceeding policy threshold cannot be submitted without attached receipt image.</w:t>
      </w:r>
    </w:p>
    <w:p>
      <w:pPr>
        <w:spacing w:before="40" w:after="80" w:line="276" w:lineRule="auto"/>
      </w:pPr>
      <w:r>
        <w:rPr>
          <w:sz w:val="20"/>
        </w:rPr>
        <w:t>196. Claims exceeding category maximums are hard-blocked and routed to Special Exception queue.</w:t>
      </w:r>
    </w:p>
    <w:p>
      <w:pPr>
        <w:spacing w:before="40" w:after="80" w:line="276" w:lineRule="auto"/>
      </w:pPr>
      <w:r>
        <w:rPr>
          <w:sz w:val="20"/>
        </w:rPr>
        <w:t>197. Once an expense claim reaches 'Reimbursed', it becomes immutable and linked to a Pay Run.</w:t>
      </w:r>
    </w:p>
    <w:p>
      <w:pPr>
        <w:spacing w:before="40" w:after="80" w:line="276" w:lineRule="auto"/>
      </w:pPr>
      <w:r>
        <w:rPr>
          <w:sz w:val="20"/>
        </w:rPr>
        <w:t>198. An asset cannot be assigned to a new worker unless current state is 'Returned' or 'In Inventory'.</w:t>
      </w:r>
    </w:p>
    <w:p>
      <w:pPr>
        <w:spacing w:before="40" w:after="80" w:line="276" w:lineRule="auto"/>
      </w:pPr>
      <w:r>
        <w:rPr>
          <w:sz w:val="20"/>
        </w:rPr>
        <w:t>199. Asset depreciation begins automatically on recorded 'Purchase Date' or 'In-Service Date'.</w:t>
      </w:r>
    </w:p>
    <w:p>
      <w:pPr>
        <w:spacing w:before="320" w:after="120"/>
      </w:pPr>
      <w:r>
        <w:rPr>
          <w:rFonts w:ascii="Calibri" w:hAnsi="Calibri"/>
          <w:b/>
          <w:color w:val="0F172A"/>
          <w:sz w:val="32"/>
        </w:rPr>
        <w:t>13. Cross-Module Requirements &amp; System Specifications</w:t>
      </w:r>
    </w:p>
    <w:p>
      <w:pPr>
        <w:spacing w:before="240" w:after="80"/>
      </w:pPr>
      <w:r>
        <w:rPr>
          <w:rFonts w:ascii="Calibri" w:hAnsi="Calibri"/>
          <w:b/>
          <w:color w:val="2563EB"/>
          <w:sz w:val="26"/>
        </w:rPr>
        <w:t>13.1 Consolidated Ownership Matrix</w:t>
      </w:r>
    </w:p>
    <w:tbl>
      <w:tblPr>
        <w:tblW w:type="auto" w:w="0"/>
        <w:jc w:val="center"/>
        <w:tblLook w:firstColumn="1" w:firstRow="1" w:lastColumn="0" w:lastRow="0" w:noHBand="0" w:noVBand="1" w:val="04A0"/>
      </w:tblPr>
      <w:tblGrid>
        <w:gridCol w:w="3408"/>
        <w:gridCol w:w="3408"/>
        <w:gridCol w:w="3408"/>
      </w:tblGrid>
      <w:tr>
        <w:tc>
          <w:tcPr>
            <w:tcW w:type="dxa" w:w="3408"/>
            <w:shd w:fill="0F172A"/>
            <w:tcMar>
              <w:top w:w="80" w:type="dxa"/>
              <w:bottom w:w="80" w:type="dxa"/>
              <w:left w:w="100" w:type="dxa"/>
              <w:right w:w="100" w:type="dxa"/>
            </w:tcMar>
          </w:tcPr>
          <w:p>
            <w:r>
              <w:rPr>
                <w:b/>
                <w:color w:val="FFFFFF"/>
                <w:sz w:val="18"/>
              </w:rPr>
              <w:t>Business Object</w:t>
            </w:r>
          </w:p>
        </w:tc>
        <w:tc>
          <w:tcPr>
            <w:tcW w:type="dxa" w:w="3408"/>
            <w:shd w:fill="0F172A"/>
            <w:tcMar>
              <w:top w:w="80" w:type="dxa"/>
              <w:bottom w:w="80" w:type="dxa"/>
              <w:left w:w="100" w:type="dxa"/>
              <w:right w:w="100" w:type="dxa"/>
            </w:tcMar>
          </w:tcPr>
          <w:p>
            <w:r>
              <w:rPr>
                <w:b/>
                <w:color w:val="FFFFFF"/>
                <w:sz w:val="18"/>
              </w:rPr>
              <w:t>Owner</w:t>
            </w:r>
          </w:p>
        </w:tc>
        <w:tc>
          <w:tcPr>
            <w:tcW w:type="dxa" w:w="3408"/>
            <w:shd w:fill="0F172A"/>
            <w:tcMar>
              <w:top w:w="80" w:type="dxa"/>
              <w:bottom w:w="80" w:type="dxa"/>
              <w:left w:w="100" w:type="dxa"/>
              <w:right w:w="100" w:type="dxa"/>
            </w:tcMar>
          </w:tcPr>
          <w:p>
            <w:r>
              <w:rPr>
                <w:b/>
                <w:color w:val="FFFFFF"/>
                <w:sz w:val="18"/>
              </w:rPr>
              <w:t>Extensions/Consumers</w:t>
            </w:r>
          </w:p>
        </w:tc>
      </w:tr>
      <w:tr>
        <w:tc>
          <w:tcPr>
            <w:tcW w:type="dxa" w:w="3408"/>
            <w:shd w:fill="FFFFFF"/>
            <w:tcMar>
              <w:top w:w="60" w:type="dxa"/>
              <w:bottom w:w="60" w:type="dxa"/>
              <w:left w:w="80" w:type="dxa"/>
              <w:right w:w="80" w:type="dxa"/>
            </w:tcMar>
          </w:tcPr>
          <w:p>
            <w:r>
              <w:rPr>
                <w:sz w:val="17"/>
              </w:rPr>
              <w:t>Employee/team</w:t>
            </w:r>
          </w:p>
        </w:tc>
        <w:tc>
          <w:tcPr>
            <w:tcW w:type="dxa" w:w="3408"/>
            <w:shd w:fill="FFFFFF"/>
            <w:tcMar>
              <w:top w:w="60" w:type="dxa"/>
              <w:bottom w:w="60" w:type="dxa"/>
              <w:left w:w="80" w:type="dxa"/>
              <w:right w:w="80" w:type="dxa"/>
            </w:tcMar>
          </w:tcPr>
          <w:p>
            <w:r>
              <w:rPr>
                <w:sz w:val="17"/>
              </w:rPr>
              <w:t>Core HR</w:t>
            </w:r>
          </w:p>
        </w:tc>
        <w:tc>
          <w:tcPr>
            <w:tcW w:type="dxa" w:w="3408"/>
            <w:shd w:fill="FFFFFF"/>
            <w:tcMar>
              <w:top w:w="60" w:type="dxa"/>
              <w:bottom w:w="60" w:type="dxa"/>
              <w:left w:w="80" w:type="dxa"/>
              <w:right w:w="80" w:type="dxa"/>
            </w:tcMar>
          </w:tcPr>
          <w:p>
            <w:r>
              <w:rPr>
                <w:sz w:val="17"/>
              </w:rPr>
              <w:t>All 14 modules — field assignments, SFA commercial scope, HR timesheets</w:t>
            </w:r>
          </w:p>
        </w:tc>
      </w:tr>
      <w:tr>
        <w:tc>
          <w:tcPr>
            <w:tcW w:type="dxa" w:w="3408"/>
            <w:shd w:fill="F8FAFC"/>
            <w:tcMar>
              <w:top w:w="60" w:type="dxa"/>
              <w:bottom w:w="60" w:type="dxa"/>
              <w:left w:w="80" w:type="dxa"/>
              <w:right w:w="80" w:type="dxa"/>
            </w:tcMar>
          </w:tcPr>
          <w:p>
            <w:r>
              <w:rPr>
                <w:sz w:val="17"/>
              </w:rPr>
              <w:t>Customer/contact</w:t>
            </w:r>
          </w:p>
        </w:tc>
        <w:tc>
          <w:tcPr>
            <w:tcW w:type="dxa" w:w="3408"/>
            <w:shd w:fill="F8FAFC"/>
            <w:tcMar>
              <w:top w:w="60" w:type="dxa"/>
              <w:bottom w:w="60" w:type="dxa"/>
              <w:left w:w="80" w:type="dxa"/>
              <w:right w:w="80" w:type="dxa"/>
            </w:tcMar>
          </w:tcPr>
          <w:p>
            <w:r>
              <w:rPr>
                <w:sz w:val="17"/>
              </w:rPr>
              <w:t>CRM/System Core</w:t>
            </w:r>
          </w:p>
        </w:tc>
        <w:tc>
          <w:tcPr>
            <w:tcW w:type="dxa" w:w="3408"/>
            <w:shd w:fill="F8FAFC"/>
            <w:tcMar>
              <w:top w:w="60" w:type="dxa"/>
              <w:bottom w:w="60" w:type="dxa"/>
              <w:left w:w="80" w:type="dxa"/>
              <w:right w:w="80" w:type="dxa"/>
            </w:tcMar>
          </w:tcPr>
          <w:p>
            <w:r>
              <w:rPr>
                <w:sz w:val="17"/>
              </w:rPr>
              <w:t>SFA outlet, segment, route; Activities; Collections</w:t>
            </w:r>
          </w:p>
        </w:tc>
      </w:tr>
      <w:tr>
        <w:tc>
          <w:tcPr>
            <w:tcW w:type="dxa" w:w="3408"/>
            <w:shd w:fill="FFFFFF"/>
            <w:tcMar>
              <w:top w:w="60" w:type="dxa"/>
              <w:bottom w:w="60" w:type="dxa"/>
              <w:left w:w="80" w:type="dxa"/>
              <w:right w:w="80" w:type="dxa"/>
            </w:tcMar>
          </w:tcPr>
          <w:p>
            <w:r>
              <w:rPr>
                <w:sz w:val="17"/>
              </w:rPr>
              <w:t>Location/geofence/device</w:t>
            </w:r>
          </w:p>
        </w:tc>
        <w:tc>
          <w:tcPr>
            <w:tcW w:type="dxa" w:w="3408"/>
            <w:shd w:fill="FFFFFF"/>
            <w:tcMar>
              <w:top w:w="60" w:type="dxa"/>
              <w:bottom w:w="60" w:type="dxa"/>
              <w:left w:w="80" w:type="dxa"/>
              <w:right w:w="80" w:type="dxa"/>
            </w:tcMar>
          </w:tcPr>
          <w:p>
            <w:r>
              <w:rPr>
                <w:sz w:val="17"/>
              </w:rPr>
              <w:t>Field Operations</w:t>
            </w:r>
          </w:p>
        </w:tc>
        <w:tc>
          <w:tcPr>
            <w:tcW w:type="dxa" w:w="3408"/>
            <w:shd w:fill="FFFFFF"/>
            <w:tcMar>
              <w:top w:w="60" w:type="dxa"/>
              <w:bottom w:w="60" w:type="dxa"/>
              <w:left w:w="80" w:type="dxa"/>
              <w:right w:w="80" w:type="dxa"/>
            </w:tcMar>
          </w:tcPr>
          <w:p>
            <w:r>
              <w:rPr>
                <w:sz w:val="17"/>
              </w:rPr>
              <w:t>Activities, SFA calls, surveys, collections, HR attendance</w:t>
            </w:r>
          </w:p>
        </w:tc>
      </w:tr>
      <w:tr>
        <w:tc>
          <w:tcPr>
            <w:tcW w:type="dxa" w:w="3408"/>
            <w:shd w:fill="F8FAFC"/>
            <w:tcMar>
              <w:top w:w="60" w:type="dxa"/>
              <w:bottom w:w="60" w:type="dxa"/>
              <w:left w:w="80" w:type="dxa"/>
              <w:right w:w="80" w:type="dxa"/>
            </w:tcMar>
          </w:tcPr>
          <w:p>
            <w:r>
              <w:rPr>
                <w:sz w:val="17"/>
              </w:rPr>
              <w:t>Activity/survey/evidence</w:t>
            </w:r>
          </w:p>
        </w:tc>
        <w:tc>
          <w:tcPr>
            <w:tcW w:type="dxa" w:w="3408"/>
            <w:shd w:fill="F8FAFC"/>
            <w:tcMar>
              <w:top w:w="60" w:type="dxa"/>
              <w:bottom w:w="60" w:type="dxa"/>
              <w:left w:w="80" w:type="dxa"/>
              <w:right w:w="80" w:type="dxa"/>
            </w:tcMar>
          </w:tcPr>
          <w:p>
            <w:r>
              <w:rPr>
                <w:sz w:val="17"/>
              </w:rPr>
              <w:t>Work &amp; Activities</w:t>
            </w:r>
          </w:p>
        </w:tc>
        <w:tc>
          <w:tcPr>
            <w:tcW w:type="dxa" w:w="3408"/>
            <w:shd w:fill="F8FAFC"/>
            <w:tcMar>
              <w:top w:w="60" w:type="dxa"/>
              <w:bottom w:w="60" w:type="dxa"/>
              <w:left w:w="80" w:type="dxa"/>
              <w:right w:w="80" w:type="dxa"/>
            </w:tcMar>
          </w:tcPr>
          <w:p>
            <w:r>
              <w:rPr>
                <w:sz w:val="17"/>
              </w:rPr>
              <w:t>SFA guided calls, merchandising, promotion, collections</w:t>
            </w:r>
          </w:p>
        </w:tc>
      </w:tr>
      <w:tr>
        <w:tc>
          <w:tcPr>
            <w:tcW w:type="dxa" w:w="3408"/>
            <w:shd w:fill="FFFFFF"/>
            <w:tcMar>
              <w:top w:w="60" w:type="dxa"/>
              <w:bottom w:w="60" w:type="dxa"/>
              <w:left w:w="80" w:type="dxa"/>
              <w:right w:w="80" w:type="dxa"/>
            </w:tcMar>
          </w:tcPr>
          <w:p>
            <w:r>
              <w:rPr>
                <w:sz w:val="17"/>
              </w:rPr>
              <w:t>Payment/reconciliation</w:t>
            </w:r>
          </w:p>
        </w:tc>
        <w:tc>
          <w:tcPr>
            <w:tcW w:type="dxa" w:w="3408"/>
            <w:shd w:fill="FFFFFF"/>
            <w:tcMar>
              <w:top w:w="60" w:type="dxa"/>
              <w:bottom w:w="60" w:type="dxa"/>
              <w:left w:w="80" w:type="dxa"/>
              <w:right w:w="80" w:type="dxa"/>
            </w:tcMar>
          </w:tcPr>
          <w:p>
            <w:r>
              <w:rPr>
                <w:sz w:val="17"/>
              </w:rPr>
              <w:t>Collections</w:t>
            </w:r>
          </w:p>
        </w:tc>
        <w:tc>
          <w:tcPr>
            <w:tcW w:type="dxa" w:w="3408"/>
            <w:shd w:fill="FFFFFF"/>
            <w:tcMar>
              <w:top w:w="60" w:type="dxa"/>
              <w:bottom w:w="60" w:type="dxa"/>
              <w:left w:w="80" w:type="dxa"/>
              <w:right w:w="80" w:type="dxa"/>
            </w:tcMar>
          </w:tcPr>
          <w:p>
            <w:r>
              <w:rPr>
                <w:sz w:val="17"/>
              </w:rPr>
              <w:t>SFA customer context, accounting hand-off</w:t>
            </w:r>
          </w:p>
        </w:tc>
      </w:tr>
      <w:tr>
        <w:tc>
          <w:tcPr>
            <w:tcW w:type="dxa" w:w="3408"/>
            <w:shd w:fill="F8FAFC"/>
            <w:tcMar>
              <w:top w:w="60" w:type="dxa"/>
              <w:bottom w:w="60" w:type="dxa"/>
              <w:left w:w="80" w:type="dxa"/>
              <w:right w:w="80" w:type="dxa"/>
            </w:tcMar>
          </w:tcPr>
          <w:p>
            <w:r>
              <w:rPr>
                <w:sz w:val="17"/>
              </w:rPr>
              <w:t>Product/stock movement</w:t>
            </w:r>
          </w:p>
        </w:tc>
        <w:tc>
          <w:tcPr>
            <w:tcW w:type="dxa" w:w="3408"/>
            <w:shd w:fill="F8FAFC"/>
            <w:tcMar>
              <w:top w:w="60" w:type="dxa"/>
              <w:bottom w:w="60" w:type="dxa"/>
              <w:left w:w="80" w:type="dxa"/>
              <w:right w:w="80" w:type="dxa"/>
            </w:tcMar>
          </w:tcPr>
          <w:p>
            <w:r>
              <w:rPr>
                <w:sz w:val="17"/>
              </w:rPr>
              <w:t>Products/Inventory</w:t>
            </w:r>
          </w:p>
        </w:tc>
        <w:tc>
          <w:tcPr>
            <w:tcW w:type="dxa" w:w="3408"/>
            <w:shd w:fill="F8FAFC"/>
            <w:tcMar>
              <w:top w:w="60" w:type="dxa"/>
              <w:bottom w:w="60" w:type="dxa"/>
              <w:left w:w="80" w:type="dxa"/>
              <w:right w:w="80" w:type="dxa"/>
            </w:tcMar>
          </w:tcPr>
          <w:p>
            <w:r>
              <w:rPr>
                <w:sz w:val="17"/>
              </w:rPr>
              <w:t>SFA assortment, price, target, stock view</w:t>
            </w:r>
          </w:p>
        </w:tc>
      </w:tr>
      <w:tr>
        <w:tc>
          <w:tcPr>
            <w:tcW w:type="dxa" w:w="3408"/>
            <w:shd w:fill="FFFFFF"/>
            <w:tcMar>
              <w:top w:w="60" w:type="dxa"/>
              <w:bottom w:w="60" w:type="dxa"/>
              <w:left w:w="80" w:type="dxa"/>
              <w:right w:w="80" w:type="dxa"/>
            </w:tcMar>
          </w:tcPr>
          <w:p>
            <w:r>
              <w:rPr>
                <w:sz w:val="17"/>
              </w:rPr>
              <w:t>Order</w:t>
            </w:r>
          </w:p>
        </w:tc>
        <w:tc>
          <w:tcPr>
            <w:tcW w:type="dxa" w:w="3408"/>
            <w:shd w:fill="FFFFFF"/>
            <w:tcMar>
              <w:top w:w="60" w:type="dxa"/>
              <w:bottom w:w="60" w:type="dxa"/>
              <w:left w:w="80" w:type="dxa"/>
              <w:right w:w="80" w:type="dxa"/>
            </w:tcMar>
          </w:tcPr>
          <w:p>
            <w:r>
              <w:rPr>
                <w:sz w:val="17"/>
              </w:rPr>
              <w:t>SFA/Sales orchestration</w:t>
            </w:r>
          </w:p>
        </w:tc>
        <w:tc>
          <w:tcPr>
            <w:tcW w:type="dxa" w:w="3408"/>
            <w:shd w:fill="FFFFFF"/>
            <w:tcMar>
              <w:top w:w="60" w:type="dxa"/>
              <w:bottom w:w="60" w:type="dxa"/>
              <w:left w:w="80" w:type="dxa"/>
              <w:right w:w="80" w:type="dxa"/>
            </w:tcMar>
          </w:tcPr>
          <w:p>
            <w:r>
              <w:rPr>
                <w:sz w:val="17"/>
              </w:rPr>
              <w:t>Inventory fulfilment, delivery, Accounting invoice</w:t>
            </w:r>
          </w:p>
        </w:tc>
      </w:tr>
      <w:tr>
        <w:tc>
          <w:tcPr>
            <w:tcW w:type="dxa" w:w="3408"/>
            <w:shd w:fill="F8FAFC"/>
            <w:tcMar>
              <w:top w:w="60" w:type="dxa"/>
              <w:bottom w:w="60" w:type="dxa"/>
              <w:left w:w="80" w:type="dxa"/>
              <w:right w:w="80" w:type="dxa"/>
            </w:tcMar>
          </w:tcPr>
          <w:p>
            <w:r>
              <w:rPr>
                <w:sz w:val="17"/>
              </w:rPr>
              <w:t>Invoice/ledger</w:t>
            </w:r>
          </w:p>
        </w:tc>
        <w:tc>
          <w:tcPr>
            <w:tcW w:type="dxa" w:w="3408"/>
            <w:shd w:fill="F8FAFC"/>
            <w:tcMar>
              <w:top w:w="60" w:type="dxa"/>
              <w:bottom w:w="60" w:type="dxa"/>
              <w:left w:w="80" w:type="dxa"/>
              <w:right w:w="80" w:type="dxa"/>
            </w:tcMar>
          </w:tcPr>
          <w:p>
            <w:r>
              <w:rPr>
                <w:sz w:val="17"/>
              </w:rPr>
              <w:t>Sales/Accounting</w:t>
            </w:r>
          </w:p>
        </w:tc>
        <w:tc>
          <w:tcPr>
            <w:tcW w:type="dxa" w:w="3408"/>
            <w:shd w:fill="F8FAFC"/>
            <w:tcMar>
              <w:top w:w="60" w:type="dxa"/>
              <w:bottom w:w="60" w:type="dxa"/>
              <w:left w:w="80" w:type="dxa"/>
              <w:right w:w="80" w:type="dxa"/>
            </w:tcMar>
          </w:tcPr>
          <w:p>
            <w:r>
              <w:rPr>
                <w:sz w:val="17"/>
              </w:rPr>
              <w:t>Collections, SFA customer balance view</w:t>
            </w:r>
          </w:p>
        </w:tc>
      </w:tr>
      <w:tr>
        <w:tc>
          <w:tcPr>
            <w:tcW w:type="dxa" w:w="3408"/>
            <w:shd w:fill="FFFFFF"/>
            <w:tcMar>
              <w:top w:w="60" w:type="dxa"/>
              <w:bottom w:w="60" w:type="dxa"/>
              <w:left w:w="80" w:type="dxa"/>
              <w:right w:w="80" w:type="dxa"/>
            </w:tcMar>
          </w:tcPr>
          <w:p>
            <w:r>
              <w:rPr>
                <w:sz w:val="17"/>
              </w:rPr>
              <w:t>Calendar/form/video call</w:t>
            </w:r>
          </w:p>
        </w:tc>
        <w:tc>
          <w:tcPr>
            <w:tcW w:type="dxa" w:w="3408"/>
            <w:shd w:fill="FFFFFF"/>
            <w:tcMar>
              <w:top w:w="60" w:type="dxa"/>
              <w:bottom w:w="60" w:type="dxa"/>
              <w:left w:w="80" w:type="dxa"/>
              <w:right w:w="80" w:type="dxa"/>
            </w:tcMar>
          </w:tcPr>
          <w:p>
            <w:r>
              <w:rPr>
                <w:sz w:val="17"/>
              </w:rPr>
              <w:t>Collaboration &amp; Utilities</w:t>
            </w:r>
          </w:p>
        </w:tc>
        <w:tc>
          <w:tcPr>
            <w:tcW w:type="dxa" w:w="3408"/>
            <w:shd w:fill="FFFFFF"/>
            <w:tcMar>
              <w:top w:w="60" w:type="dxa"/>
              <w:bottom w:w="60" w:type="dxa"/>
              <w:left w:w="80" w:type="dxa"/>
              <w:right w:w="80" w:type="dxa"/>
            </w:tcMar>
          </w:tcPr>
          <w:p>
            <w:r>
              <w:rPr>
                <w:sz w:val="17"/>
              </w:rPr>
              <w:t>Activities, SFA execution</w:t>
            </w:r>
          </w:p>
        </w:tc>
      </w:tr>
      <w:tr>
        <w:tc>
          <w:tcPr>
            <w:tcW w:type="dxa" w:w="3408"/>
            <w:shd w:fill="F8FAFC"/>
            <w:tcMar>
              <w:top w:w="60" w:type="dxa"/>
              <w:bottom w:w="60" w:type="dxa"/>
              <w:left w:w="80" w:type="dxa"/>
              <w:right w:w="80" w:type="dxa"/>
            </w:tcMar>
          </w:tcPr>
          <w:p>
            <w:r>
              <w:rPr>
                <w:sz w:val="17"/>
              </w:rPr>
              <w:t>Sales structure/scope</w:t>
            </w:r>
          </w:p>
        </w:tc>
        <w:tc>
          <w:tcPr>
            <w:tcW w:type="dxa" w:w="3408"/>
            <w:shd w:fill="F8FAFC"/>
            <w:tcMar>
              <w:top w:w="60" w:type="dxa"/>
              <w:bottom w:w="60" w:type="dxa"/>
              <w:left w:w="80" w:type="dxa"/>
              <w:right w:w="80" w:type="dxa"/>
            </w:tcMar>
          </w:tcPr>
          <w:p>
            <w:r>
              <w:rPr>
                <w:sz w:val="17"/>
              </w:rPr>
              <w:t>Module 5</w:t>
            </w:r>
          </w:p>
        </w:tc>
        <w:tc>
          <w:tcPr>
            <w:tcW w:type="dxa" w:w="3408"/>
            <w:shd w:fill="F8FAFC"/>
            <w:tcMar>
              <w:top w:w="60" w:type="dxa"/>
              <w:bottom w:w="60" w:type="dxa"/>
              <w:left w:w="80" w:type="dxa"/>
              <w:right w:w="80" w:type="dxa"/>
            </w:tcMar>
          </w:tcPr>
          <w:p>
            <w:r>
              <w:rPr>
                <w:sz w:val="17"/>
              </w:rPr>
              <w:t>All commercial modules (5–11)</w:t>
            </w:r>
          </w:p>
        </w:tc>
      </w:tr>
      <w:tr>
        <w:tc>
          <w:tcPr>
            <w:tcW w:type="dxa" w:w="3408"/>
            <w:shd w:fill="FFFFFF"/>
            <w:tcMar>
              <w:top w:w="60" w:type="dxa"/>
              <w:bottom w:w="60" w:type="dxa"/>
              <w:left w:w="80" w:type="dxa"/>
              <w:right w:w="80" w:type="dxa"/>
            </w:tcMar>
          </w:tcPr>
          <w:p>
            <w:r>
              <w:rPr>
                <w:sz w:val="17"/>
              </w:rPr>
              <w:t>Customer route/call plan</w:t>
            </w:r>
          </w:p>
        </w:tc>
        <w:tc>
          <w:tcPr>
            <w:tcW w:type="dxa" w:w="3408"/>
            <w:shd w:fill="FFFFFF"/>
            <w:tcMar>
              <w:top w:w="60" w:type="dxa"/>
              <w:bottom w:w="60" w:type="dxa"/>
              <w:left w:w="80" w:type="dxa"/>
              <w:right w:w="80" w:type="dxa"/>
            </w:tcMar>
          </w:tcPr>
          <w:p>
            <w:r>
              <w:rPr>
                <w:sz w:val="17"/>
              </w:rPr>
              <w:t>Module 6</w:t>
            </w:r>
          </w:p>
        </w:tc>
        <w:tc>
          <w:tcPr>
            <w:tcW w:type="dxa" w:w="3408"/>
            <w:shd w:fill="FFFFFF"/>
            <w:tcMar>
              <w:top w:w="60" w:type="dxa"/>
              <w:bottom w:w="60" w:type="dxa"/>
              <w:left w:w="80" w:type="dxa"/>
              <w:right w:w="80" w:type="dxa"/>
            </w:tcMar>
          </w:tcPr>
          <w:p>
            <w:r>
              <w:rPr>
                <w:sz w:val="17"/>
              </w:rPr>
              <w:t>Activities, sales execution, coverage reporting</w:t>
            </w:r>
          </w:p>
        </w:tc>
      </w:tr>
      <w:tr>
        <w:tc>
          <w:tcPr>
            <w:tcW w:type="dxa" w:w="3408"/>
            <w:shd w:fill="F8FAFC"/>
            <w:tcMar>
              <w:top w:w="60" w:type="dxa"/>
              <w:bottom w:w="60" w:type="dxa"/>
              <w:left w:w="80" w:type="dxa"/>
              <w:right w:w="80" w:type="dxa"/>
            </w:tcMar>
          </w:tcPr>
          <w:p>
            <w:r>
              <w:rPr>
                <w:sz w:val="17"/>
              </w:rPr>
              <w:t>Quotation/opportunity</w:t>
            </w:r>
          </w:p>
        </w:tc>
        <w:tc>
          <w:tcPr>
            <w:tcW w:type="dxa" w:w="3408"/>
            <w:shd w:fill="F8FAFC"/>
            <w:tcMar>
              <w:top w:w="60" w:type="dxa"/>
              <w:bottom w:w="60" w:type="dxa"/>
              <w:left w:w="80" w:type="dxa"/>
              <w:right w:w="80" w:type="dxa"/>
            </w:tcMar>
          </w:tcPr>
          <w:p>
            <w:r>
              <w:rPr>
                <w:sz w:val="17"/>
              </w:rPr>
              <w:t>Module 7</w:t>
            </w:r>
          </w:p>
        </w:tc>
        <w:tc>
          <w:tcPr>
            <w:tcW w:type="dxa" w:w="3408"/>
            <w:shd w:fill="F8FAFC"/>
            <w:tcMar>
              <w:top w:w="60" w:type="dxa"/>
              <w:bottom w:w="60" w:type="dxa"/>
              <w:left w:w="80" w:type="dxa"/>
              <w:right w:w="80" w:type="dxa"/>
            </w:tcMar>
          </w:tcPr>
          <w:p>
            <w:r>
              <w:rPr>
                <w:sz w:val="17"/>
              </w:rPr>
              <w:t>Orders, activities, performance</w:t>
            </w:r>
          </w:p>
        </w:tc>
      </w:tr>
      <w:tr>
        <w:tc>
          <w:tcPr>
            <w:tcW w:type="dxa" w:w="3408"/>
            <w:shd w:fill="FFFFFF"/>
            <w:tcMar>
              <w:top w:w="60" w:type="dxa"/>
              <w:bottom w:w="60" w:type="dxa"/>
              <w:left w:w="80" w:type="dxa"/>
              <w:right w:w="80" w:type="dxa"/>
            </w:tcMar>
          </w:tcPr>
          <w:p>
            <w:r>
              <w:rPr>
                <w:sz w:val="17"/>
              </w:rPr>
              <w:t>Order orchestration</w:t>
            </w:r>
          </w:p>
        </w:tc>
        <w:tc>
          <w:tcPr>
            <w:tcW w:type="dxa" w:w="3408"/>
            <w:shd w:fill="FFFFFF"/>
            <w:tcMar>
              <w:top w:w="60" w:type="dxa"/>
              <w:bottom w:w="60" w:type="dxa"/>
              <w:left w:w="80" w:type="dxa"/>
              <w:right w:w="80" w:type="dxa"/>
            </w:tcMar>
          </w:tcPr>
          <w:p>
            <w:r>
              <w:rPr>
                <w:sz w:val="17"/>
              </w:rPr>
              <w:t>Module 8</w:t>
            </w:r>
          </w:p>
        </w:tc>
        <w:tc>
          <w:tcPr>
            <w:tcW w:type="dxa" w:w="3408"/>
            <w:shd w:fill="FFFFFF"/>
            <w:tcMar>
              <w:top w:w="60" w:type="dxa"/>
              <w:bottom w:w="60" w:type="dxa"/>
              <w:left w:w="80" w:type="dxa"/>
              <w:right w:w="80" w:type="dxa"/>
            </w:tcMar>
          </w:tcPr>
          <w:p>
            <w:r>
              <w:rPr>
                <w:sz w:val="17"/>
              </w:rPr>
              <w:t>Inventory, Logistics, Accounting, Collections</w:t>
            </w:r>
          </w:p>
        </w:tc>
      </w:tr>
      <w:tr>
        <w:tc>
          <w:tcPr>
            <w:tcW w:type="dxa" w:w="3408"/>
            <w:shd w:fill="F8FAFC"/>
            <w:tcMar>
              <w:top w:w="60" w:type="dxa"/>
              <w:bottom w:w="60" w:type="dxa"/>
              <w:left w:w="80" w:type="dxa"/>
              <w:right w:w="80" w:type="dxa"/>
            </w:tcMar>
          </w:tcPr>
          <w:p>
            <w:r>
              <w:rPr>
                <w:sz w:val="17"/>
              </w:rPr>
              <w:t>Commercial product policy</w:t>
            </w:r>
          </w:p>
        </w:tc>
        <w:tc>
          <w:tcPr>
            <w:tcW w:type="dxa" w:w="3408"/>
            <w:shd w:fill="F8FAFC"/>
            <w:tcMar>
              <w:top w:w="60" w:type="dxa"/>
              <w:bottom w:w="60" w:type="dxa"/>
              <w:left w:w="80" w:type="dxa"/>
              <w:right w:w="80" w:type="dxa"/>
            </w:tcMar>
          </w:tcPr>
          <w:p>
            <w:r>
              <w:rPr>
                <w:sz w:val="17"/>
              </w:rPr>
              <w:t>Module 9</w:t>
            </w:r>
          </w:p>
        </w:tc>
        <w:tc>
          <w:tcPr>
            <w:tcW w:type="dxa" w:w="3408"/>
            <w:shd w:fill="F8FAFC"/>
            <w:tcMar>
              <w:top w:w="60" w:type="dxa"/>
              <w:bottom w:w="60" w:type="dxa"/>
              <w:left w:w="80" w:type="dxa"/>
              <w:right w:w="80" w:type="dxa"/>
            </w:tcMar>
          </w:tcPr>
          <w:p>
            <w:r>
              <w:rPr>
                <w:sz w:val="17"/>
              </w:rPr>
              <w:t>Sales, orders, promotions, merchandising</w:t>
            </w:r>
          </w:p>
        </w:tc>
      </w:tr>
      <w:tr>
        <w:tc>
          <w:tcPr>
            <w:tcW w:type="dxa" w:w="3408"/>
            <w:shd w:fill="FFFFFF"/>
            <w:tcMar>
              <w:top w:w="60" w:type="dxa"/>
              <w:bottom w:w="60" w:type="dxa"/>
              <w:left w:w="80" w:type="dxa"/>
              <w:right w:w="80" w:type="dxa"/>
            </w:tcMar>
          </w:tcPr>
          <w:p>
            <w:r>
              <w:rPr>
                <w:sz w:val="17"/>
              </w:rPr>
              <w:t>Trade promotion</w:t>
            </w:r>
          </w:p>
        </w:tc>
        <w:tc>
          <w:tcPr>
            <w:tcW w:type="dxa" w:w="3408"/>
            <w:shd w:fill="FFFFFF"/>
            <w:tcMar>
              <w:top w:w="60" w:type="dxa"/>
              <w:bottom w:w="60" w:type="dxa"/>
              <w:left w:w="80" w:type="dxa"/>
              <w:right w:w="80" w:type="dxa"/>
            </w:tcMar>
          </w:tcPr>
          <w:p>
            <w:r>
              <w:rPr>
                <w:sz w:val="17"/>
              </w:rPr>
              <w:t>Module 10</w:t>
            </w:r>
          </w:p>
        </w:tc>
        <w:tc>
          <w:tcPr>
            <w:tcW w:type="dxa" w:w="3408"/>
            <w:shd w:fill="FFFFFF"/>
            <w:tcMar>
              <w:top w:w="60" w:type="dxa"/>
              <w:bottom w:w="60" w:type="dxa"/>
              <w:left w:w="80" w:type="dxa"/>
              <w:right w:w="80" w:type="dxa"/>
            </w:tcMar>
          </w:tcPr>
          <w:p>
            <w:r>
              <w:rPr>
                <w:sz w:val="17"/>
              </w:rPr>
              <w:t>Orders, activities, merchandising, reports</w:t>
            </w:r>
          </w:p>
        </w:tc>
      </w:tr>
      <w:tr>
        <w:tc>
          <w:tcPr>
            <w:tcW w:type="dxa" w:w="3408"/>
            <w:shd w:fill="F8FAFC"/>
            <w:tcMar>
              <w:top w:w="60" w:type="dxa"/>
              <w:bottom w:w="60" w:type="dxa"/>
              <w:left w:w="80" w:type="dxa"/>
              <w:right w:w="80" w:type="dxa"/>
            </w:tcMar>
          </w:tcPr>
          <w:p>
            <w:r>
              <w:rPr>
                <w:sz w:val="17"/>
              </w:rPr>
              <w:t>Merchandising observation</w:t>
            </w:r>
          </w:p>
        </w:tc>
        <w:tc>
          <w:tcPr>
            <w:tcW w:type="dxa" w:w="3408"/>
            <w:shd w:fill="F8FAFC"/>
            <w:tcMar>
              <w:top w:w="60" w:type="dxa"/>
              <w:bottom w:w="60" w:type="dxa"/>
              <w:left w:w="80" w:type="dxa"/>
              <w:right w:w="80" w:type="dxa"/>
            </w:tcMar>
          </w:tcPr>
          <w:p>
            <w:r>
              <w:rPr>
                <w:sz w:val="17"/>
              </w:rPr>
              <w:t>Module 11</w:t>
            </w:r>
          </w:p>
        </w:tc>
        <w:tc>
          <w:tcPr>
            <w:tcW w:type="dxa" w:w="3408"/>
            <w:shd w:fill="F8FAFC"/>
            <w:tcMar>
              <w:top w:w="60" w:type="dxa"/>
              <w:bottom w:w="60" w:type="dxa"/>
              <w:left w:w="80" w:type="dxa"/>
              <w:right w:w="80" w:type="dxa"/>
            </w:tcMar>
          </w:tcPr>
          <w:p>
            <w:r>
              <w:rPr>
                <w:sz w:val="17"/>
              </w:rPr>
              <w:t>Corrective activities, product/trade reporting</w:t>
            </w:r>
          </w:p>
        </w:tc>
      </w:tr>
      <w:tr>
        <w:tc>
          <w:tcPr>
            <w:tcW w:type="dxa" w:w="3408"/>
            <w:shd w:fill="FFFFFF"/>
            <w:tcMar>
              <w:top w:w="60" w:type="dxa"/>
              <w:bottom w:w="60" w:type="dxa"/>
              <w:left w:w="80" w:type="dxa"/>
              <w:right w:w="80" w:type="dxa"/>
            </w:tcMar>
          </w:tcPr>
          <w:p>
            <w:r>
              <w:rPr>
                <w:sz w:val="17"/>
              </w:rPr>
              <w:t>Timesheet/shift records</w:t>
            </w:r>
          </w:p>
        </w:tc>
        <w:tc>
          <w:tcPr>
            <w:tcW w:type="dxa" w:w="3408"/>
            <w:shd w:fill="FFFFFF"/>
            <w:tcMar>
              <w:top w:w="60" w:type="dxa"/>
              <w:bottom w:w="60" w:type="dxa"/>
              <w:left w:w="80" w:type="dxa"/>
              <w:right w:w="80" w:type="dxa"/>
            </w:tcMar>
          </w:tcPr>
          <w:p>
            <w:r>
              <w:rPr>
                <w:sz w:val="17"/>
              </w:rPr>
              <w:t>HR &amp; Attendance</w:t>
            </w:r>
          </w:p>
        </w:tc>
        <w:tc>
          <w:tcPr>
            <w:tcW w:type="dxa" w:w="3408"/>
            <w:shd w:fill="FFFFFF"/>
            <w:tcMar>
              <w:top w:w="60" w:type="dxa"/>
              <w:bottom w:w="60" w:type="dxa"/>
              <w:left w:w="80" w:type="dxa"/>
              <w:right w:w="80" w:type="dxa"/>
            </w:tcMar>
          </w:tcPr>
          <w:p>
            <w:r>
              <w:rPr>
                <w:sz w:val="17"/>
              </w:rPr>
              <w:t>Payroll (wage calculation), Activities (availability)</w:t>
            </w:r>
          </w:p>
        </w:tc>
      </w:tr>
      <w:tr>
        <w:tc>
          <w:tcPr>
            <w:tcW w:type="dxa" w:w="3408"/>
            <w:shd w:fill="F8FAFC"/>
            <w:tcMar>
              <w:top w:w="60" w:type="dxa"/>
              <w:bottom w:w="60" w:type="dxa"/>
              <w:left w:w="80" w:type="dxa"/>
              <w:right w:w="80" w:type="dxa"/>
            </w:tcMar>
          </w:tcPr>
          <w:p>
            <w:r>
              <w:rPr>
                <w:sz w:val="17"/>
              </w:rPr>
              <w:t>Leave records</w:t>
            </w:r>
          </w:p>
        </w:tc>
        <w:tc>
          <w:tcPr>
            <w:tcW w:type="dxa" w:w="3408"/>
            <w:shd w:fill="F8FAFC"/>
            <w:tcMar>
              <w:top w:w="60" w:type="dxa"/>
              <w:bottom w:w="60" w:type="dxa"/>
              <w:left w:w="80" w:type="dxa"/>
              <w:right w:w="80" w:type="dxa"/>
            </w:tcMar>
          </w:tcPr>
          <w:p>
            <w:r>
              <w:rPr>
                <w:sz w:val="17"/>
              </w:rPr>
              <w:t>HR &amp; Attendance</w:t>
            </w:r>
          </w:p>
        </w:tc>
        <w:tc>
          <w:tcPr>
            <w:tcW w:type="dxa" w:w="3408"/>
            <w:shd w:fill="F8FAFC"/>
            <w:tcMar>
              <w:top w:w="60" w:type="dxa"/>
              <w:bottom w:w="60" w:type="dxa"/>
              <w:left w:w="80" w:type="dxa"/>
              <w:right w:w="80" w:type="dxa"/>
            </w:tcMar>
          </w:tcPr>
          <w:p>
            <w:r>
              <w:rPr>
                <w:sz w:val="17"/>
              </w:rPr>
              <w:t>Payroll, Activities (team calendar)</w:t>
            </w:r>
          </w:p>
        </w:tc>
      </w:tr>
      <w:tr>
        <w:tc>
          <w:tcPr>
            <w:tcW w:type="dxa" w:w="3408"/>
            <w:shd w:fill="FFFFFF"/>
            <w:tcMar>
              <w:top w:w="60" w:type="dxa"/>
              <w:bottom w:w="60" w:type="dxa"/>
              <w:left w:w="80" w:type="dxa"/>
              <w:right w:w="80" w:type="dxa"/>
            </w:tcMar>
          </w:tcPr>
          <w:p>
            <w:r>
              <w:rPr>
                <w:sz w:val="17"/>
              </w:rPr>
              <w:t>Wages/commissions/deductions</w:t>
            </w:r>
          </w:p>
        </w:tc>
        <w:tc>
          <w:tcPr>
            <w:tcW w:type="dxa" w:w="3408"/>
            <w:shd w:fill="FFFFFF"/>
            <w:tcMar>
              <w:top w:w="60" w:type="dxa"/>
              <w:bottom w:w="60" w:type="dxa"/>
              <w:left w:w="80" w:type="dxa"/>
              <w:right w:w="80" w:type="dxa"/>
            </w:tcMar>
          </w:tcPr>
          <w:p>
            <w:r>
              <w:rPr>
                <w:sz w:val="17"/>
              </w:rPr>
              <w:t>Payroll</w:t>
            </w:r>
          </w:p>
        </w:tc>
        <w:tc>
          <w:tcPr>
            <w:tcW w:type="dxa" w:w="3408"/>
            <w:shd w:fill="FFFFFF"/>
            <w:tcMar>
              <w:top w:w="60" w:type="dxa"/>
              <w:bottom w:w="60" w:type="dxa"/>
              <w:left w:w="80" w:type="dxa"/>
              <w:right w:w="80" w:type="dxa"/>
            </w:tcMar>
          </w:tcPr>
          <w:p>
            <w:r>
              <w:rPr>
                <w:sz w:val="17"/>
              </w:rPr>
              <w:t>HR (compensation profiles), Expenses (reimbursement)</w:t>
            </w:r>
          </w:p>
        </w:tc>
      </w:tr>
      <w:tr>
        <w:tc>
          <w:tcPr>
            <w:tcW w:type="dxa" w:w="3408"/>
            <w:shd w:fill="F8FAFC"/>
            <w:tcMar>
              <w:top w:w="60" w:type="dxa"/>
              <w:bottom w:w="60" w:type="dxa"/>
              <w:left w:w="80" w:type="dxa"/>
              <w:right w:w="80" w:type="dxa"/>
            </w:tcMar>
          </w:tcPr>
          <w:p>
            <w:r>
              <w:rPr>
                <w:sz w:val="17"/>
              </w:rPr>
              <w:t>Expense claims/receipts</w:t>
            </w:r>
          </w:p>
        </w:tc>
        <w:tc>
          <w:tcPr>
            <w:tcW w:type="dxa" w:w="3408"/>
            <w:shd w:fill="F8FAFC"/>
            <w:tcMar>
              <w:top w:w="60" w:type="dxa"/>
              <w:bottom w:w="60" w:type="dxa"/>
              <w:left w:w="80" w:type="dxa"/>
              <w:right w:w="80" w:type="dxa"/>
            </w:tcMar>
          </w:tcPr>
          <w:p>
            <w:r>
              <w:rPr>
                <w:sz w:val="17"/>
              </w:rPr>
              <w:t>Expenses</w:t>
            </w:r>
          </w:p>
        </w:tc>
        <w:tc>
          <w:tcPr>
            <w:tcW w:type="dxa" w:w="3408"/>
            <w:shd w:fill="F8FAFC"/>
            <w:tcMar>
              <w:top w:w="60" w:type="dxa"/>
              <w:bottom w:w="60" w:type="dxa"/>
              <w:left w:w="80" w:type="dxa"/>
              <w:right w:w="80" w:type="dxa"/>
            </w:tcMar>
          </w:tcPr>
          <w:p>
            <w:r>
              <w:rPr>
                <w:sz w:val="17"/>
              </w:rPr>
              <w:t>Payroll (reimbursement integration)</w:t>
            </w:r>
          </w:p>
        </w:tc>
      </w:tr>
      <w:tr>
        <w:tc>
          <w:tcPr>
            <w:tcW w:type="dxa" w:w="3408"/>
            <w:shd w:fill="FFFFFF"/>
            <w:tcMar>
              <w:top w:w="60" w:type="dxa"/>
              <w:bottom w:w="60" w:type="dxa"/>
              <w:left w:w="80" w:type="dxa"/>
              <w:right w:w="80" w:type="dxa"/>
            </w:tcMar>
          </w:tcPr>
          <w:p>
            <w:r>
              <w:rPr>
                <w:sz w:val="17"/>
              </w:rPr>
              <w:t>Asset registry</w:t>
            </w:r>
          </w:p>
        </w:tc>
        <w:tc>
          <w:tcPr>
            <w:tcW w:type="dxa" w:w="3408"/>
            <w:shd w:fill="FFFFFF"/>
            <w:tcMar>
              <w:top w:w="60" w:type="dxa"/>
              <w:bottom w:w="60" w:type="dxa"/>
              <w:left w:w="80" w:type="dxa"/>
              <w:right w:w="80" w:type="dxa"/>
            </w:tcMar>
          </w:tcPr>
          <w:p>
            <w:r>
              <w:rPr>
                <w:sz w:val="17"/>
              </w:rPr>
              <w:t>Expenses &amp; Assets</w:t>
            </w:r>
          </w:p>
        </w:tc>
        <w:tc>
          <w:tcPr>
            <w:tcW w:type="dxa" w:w="3408"/>
            <w:shd w:fill="FFFFFF"/>
            <w:tcMar>
              <w:top w:w="60" w:type="dxa"/>
              <w:bottom w:w="60" w:type="dxa"/>
              <w:left w:w="80" w:type="dxa"/>
              <w:right w:w="80" w:type="dxa"/>
            </w:tcMar>
          </w:tcPr>
          <w:p>
            <w:r>
              <w:rPr>
                <w:sz w:val="17"/>
              </w:rPr>
              <w:t>HR (assignment), Field Ops (GPS tracking)</w:t>
            </w:r>
          </w:p>
        </w:tc>
      </w:tr>
    </w:tbl>
    <w:p/>
    <w:p>
      <w:pPr>
        <w:spacing w:before="240" w:after="80"/>
      </w:pPr>
      <w:r>
        <w:rPr>
          <w:rFonts w:ascii="Calibri" w:hAnsi="Calibri"/>
          <w:b/>
          <w:color w:val="2563EB"/>
          <w:sz w:val="26"/>
        </w:rPr>
        <w:t>13.4 System Notifications Matrix</w:t>
      </w:r>
    </w:p>
    <w:tbl>
      <w:tblPr>
        <w:tblW w:type="auto" w:w="0"/>
        <w:jc w:val="center"/>
        <w:tblLook w:firstColumn="1" w:firstRow="1" w:lastColumn="0" w:lastRow="0" w:noHBand="0" w:noVBand="1" w:val="04A0"/>
      </w:tblPr>
      <w:tblGrid>
        <w:gridCol w:w="5112"/>
        <w:gridCol w:w="5112"/>
      </w:tblGrid>
      <w:tr>
        <w:tc>
          <w:tcPr>
            <w:tcW w:type="dxa" w:w="5112"/>
            <w:shd w:fill="0F172A"/>
            <w:tcMar>
              <w:top w:w="80" w:type="dxa"/>
              <w:bottom w:w="80" w:type="dxa"/>
              <w:left w:w="100" w:type="dxa"/>
              <w:right w:w="100" w:type="dxa"/>
            </w:tcMar>
          </w:tcPr>
          <w:p>
            <w:r>
              <w:rPr>
                <w:b/>
                <w:color w:val="FFFFFF"/>
                <w:sz w:val="18"/>
              </w:rPr>
              <w:t>Trigger Event</w:t>
            </w:r>
          </w:p>
        </w:tc>
        <w:tc>
          <w:tcPr>
            <w:tcW w:type="dxa" w:w="5112"/>
            <w:shd w:fill="0F172A"/>
            <w:tcMar>
              <w:top w:w="80" w:type="dxa"/>
              <w:bottom w:w="80" w:type="dxa"/>
              <w:left w:w="100" w:type="dxa"/>
              <w:right w:w="100" w:type="dxa"/>
            </w:tcMar>
          </w:tcPr>
          <w:p>
            <w:r>
              <w:rPr>
                <w:b/>
                <w:color w:val="FFFFFF"/>
                <w:sz w:val="18"/>
              </w:rPr>
              <w:t>Recipients / Channels</w:t>
            </w:r>
          </w:p>
        </w:tc>
      </w:tr>
      <w:tr>
        <w:tc>
          <w:tcPr>
            <w:tcW w:type="dxa" w:w="5112"/>
            <w:shd w:fill="FFFFFF"/>
            <w:tcMar>
              <w:top w:w="60" w:type="dxa"/>
              <w:bottom w:w="60" w:type="dxa"/>
              <w:left w:w="80" w:type="dxa"/>
              <w:right w:w="80" w:type="dxa"/>
            </w:tcMar>
          </w:tcPr>
          <w:p>
            <w:r>
              <w:rPr>
                <w:sz w:val="17"/>
              </w:rPr>
              <w:t>Assignment or reassignment</w:t>
            </w:r>
          </w:p>
        </w:tc>
        <w:tc>
          <w:tcPr>
            <w:tcW w:type="dxa" w:w="5112"/>
            <w:shd w:fill="FFFFFF"/>
            <w:tcMar>
              <w:top w:w="60" w:type="dxa"/>
              <w:bottom w:w="60" w:type="dxa"/>
              <w:left w:w="80" w:type="dxa"/>
              <w:right w:w="80" w:type="dxa"/>
            </w:tcMar>
          </w:tcPr>
          <w:p>
            <w:r>
              <w:rPr>
                <w:sz w:val="17"/>
              </w:rPr>
              <w:t>Assignee, supervisor; in-app/push/email</w:t>
            </w:r>
          </w:p>
        </w:tc>
      </w:tr>
      <w:tr>
        <w:tc>
          <w:tcPr>
            <w:tcW w:type="dxa" w:w="5112"/>
            <w:shd w:fill="F8FAFC"/>
            <w:tcMar>
              <w:top w:w="60" w:type="dxa"/>
              <w:bottom w:w="60" w:type="dxa"/>
              <w:left w:w="80" w:type="dxa"/>
              <w:right w:w="80" w:type="dxa"/>
            </w:tcMar>
          </w:tcPr>
          <w:p>
            <w:r>
              <w:rPr>
                <w:sz w:val="17"/>
              </w:rPr>
              <w:t>Due soon or overdue</w:t>
            </w:r>
          </w:p>
        </w:tc>
        <w:tc>
          <w:tcPr>
            <w:tcW w:type="dxa" w:w="5112"/>
            <w:shd w:fill="F8FAFC"/>
            <w:tcMar>
              <w:top w:w="60" w:type="dxa"/>
              <w:bottom w:w="60" w:type="dxa"/>
              <w:left w:w="80" w:type="dxa"/>
              <w:right w:w="80" w:type="dxa"/>
            </w:tcMar>
          </w:tcPr>
          <w:p>
            <w:r>
              <w:rPr>
                <w:sz w:val="17"/>
              </w:rPr>
              <w:t>Assignee then escalation chain</w:t>
            </w:r>
          </w:p>
        </w:tc>
      </w:tr>
      <w:tr>
        <w:tc>
          <w:tcPr>
            <w:tcW w:type="dxa" w:w="5112"/>
            <w:shd w:fill="FFFFFF"/>
            <w:tcMar>
              <w:top w:w="60" w:type="dxa"/>
              <w:bottom w:w="60" w:type="dxa"/>
              <w:left w:w="80" w:type="dxa"/>
              <w:right w:w="80" w:type="dxa"/>
            </w:tcMar>
          </w:tcPr>
          <w:p>
            <w:r>
              <w:rPr>
                <w:sz w:val="17"/>
              </w:rPr>
              <w:t>Location or attendance failure</w:t>
            </w:r>
          </w:p>
        </w:tc>
        <w:tc>
          <w:tcPr>
            <w:tcW w:type="dxa" w:w="5112"/>
            <w:shd w:fill="FFFFFF"/>
            <w:tcMar>
              <w:top w:w="60" w:type="dxa"/>
              <w:bottom w:w="60" w:type="dxa"/>
              <w:left w:w="80" w:type="dxa"/>
              <w:right w:w="80" w:type="dxa"/>
            </w:tcMar>
          </w:tcPr>
          <w:p>
            <w:r>
              <w:rPr>
                <w:sz w:val="17"/>
              </w:rPr>
              <w:t>Employee immediately; supervisor on exception request</w:t>
            </w:r>
          </w:p>
        </w:tc>
      </w:tr>
      <w:tr>
        <w:tc>
          <w:tcPr>
            <w:tcW w:type="dxa" w:w="5112"/>
            <w:shd w:fill="F8FAFC"/>
            <w:tcMar>
              <w:top w:w="60" w:type="dxa"/>
              <w:bottom w:w="60" w:type="dxa"/>
              <w:left w:w="80" w:type="dxa"/>
              <w:right w:w="80" w:type="dxa"/>
            </w:tcMar>
          </w:tcPr>
          <w:p>
            <w:r>
              <w:rPr>
                <w:sz w:val="17"/>
              </w:rPr>
              <w:t>Survey submitted</w:t>
            </w:r>
          </w:p>
        </w:tc>
        <w:tc>
          <w:tcPr>
            <w:tcW w:type="dxa" w:w="5112"/>
            <w:shd w:fill="F8FAFC"/>
            <w:tcMar>
              <w:top w:w="60" w:type="dxa"/>
              <w:bottom w:w="60" w:type="dxa"/>
              <w:left w:w="80" w:type="dxa"/>
              <w:right w:w="80" w:type="dxa"/>
            </w:tcMar>
          </w:tcPr>
          <w:p>
            <w:r>
              <w:rPr>
                <w:sz w:val="17"/>
              </w:rPr>
              <w:t>Reviewer/owner when approval rule applies</w:t>
            </w:r>
          </w:p>
        </w:tc>
      </w:tr>
      <w:tr>
        <w:tc>
          <w:tcPr>
            <w:tcW w:type="dxa" w:w="5112"/>
            <w:shd w:fill="FFFFFF"/>
            <w:tcMar>
              <w:top w:w="60" w:type="dxa"/>
              <w:bottom w:w="60" w:type="dxa"/>
              <w:left w:w="80" w:type="dxa"/>
              <w:right w:w="80" w:type="dxa"/>
            </w:tcMar>
          </w:tcPr>
          <w:p>
            <w:r>
              <w:rPr>
                <w:sz w:val="17"/>
              </w:rPr>
              <w:t>Collection captured</w:t>
            </w:r>
          </w:p>
        </w:tc>
        <w:tc>
          <w:tcPr>
            <w:tcW w:type="dxa" w:w="5112"/>
            <w:shd w:fill="FFFFFF"/>
            <w:tcMar>
              <w:top w:w="60" w:type="dxa"/>
              <w:bottom w:w="60" w:type="dxa"/>
              <w:left w:w="80" w:type="dxa"/>
              <w:right w:w="80" w:type="dxa"/>
            </w:tcMar>
          </w:tcPr>
          <w:p>
            <w:r>
              <w:rPr>
                <w:sz w:val="17"/>
              </w:rPr>
              <w:t>Customer receipt channel (WhatsApp/SMS), collector, finance queue</w:t>
            </w:r>
          </w:p>
        </w:tc>
      </w:tr>
      <w:tr>
        <w:tc>
          <w:tcPr>
            <w:tcW w:type="dxa" w:w="5112"/>
            <w:shd w:fill="F8FAFC"/>
            <w:tcMar>
              <w:top w:w="60" w:type="dxa"/>
              <w:bottom w:w="60" w:type="dxa"/>
              <w:left w:w="80" w:type="dxa"/>
              <w:right w:w="80" w:type="dxa"/>
            </w:tcMar>
          </w:tcPr>
          <w:p>
            <w:r>
              <w:rPr>
                <w:sz w:val="17"/>
              </w:rPr>
              <w:t>Reconciliation/posting failure</w:t>
            </w:r>
          </w:p>
        </w:tc>
        <w:tc>
          <w:tcPr>
            <w:tcW w:type="dxa" w:w="5112"/>
            <w:shd w:fill="F8FAFC"/>
            <w:tcMar>
              <w:top w:w="60" w:type="dxa"/>
              <w:bottom w:w="60" w:type="dxa"/>
              <w:left w:w="80" w:type="dxa"/>
              <w:right w:w="80" w:type="dxa"/>
            </w:tcMar>
          </w:tcPr>
          <w:p>
            <w:r>
              <w:rPr>
                <w:sz w:val="17"/>
              </w:rPr>
              <w:t>Finance and integration administrators</w:t>
            </w:r>
          </w:p>
        </w:tc>
      </w:tr>
      <w:tr>
        <w:tc>
          <w:tcPr>
            <w:tcW w:type="dxa" w:w="5112"/>
            <w:shd w:fill="FFFFFF"/>
            <w:tcMar>
              <w:top w:w="60" w:type="dxa"/>
              <w:bottom w:w="60" w:type="dxa"/>
              <w:left w:w="80" w:type="dxa"/>
              <w:right w:w="80" w:type="dxa"/>
            </w:tcMar>
          </w:tcPr>
          <w:p>
            <w:r>
              <w:rPr>
                <w:sz w:val="17"/>
              </w:rPr>
              <w:t>Timesheet ready for approval</w:t>
            </w:r>
          </w:p>
        </w:tc>
        <w:tc>
          <w:tcPr>
            <w:tcW w:type="dxa" w:w="5112"/>
            <w:shd w:fill="FFFFFF"/>
            <w:tcMar>
              <w:top w:w="60" w:type="dxa"/>
              <w:bottom w:w="60" w:type="dxa"/>
              <w:left w:w="80" w:type="dxa"/>
              <w:right w:w="80" w:type="dxa"/>
            </w:tcMar>
          </w:tcPr>
          <w:p>
            <w:r>
              <w:rPr>
                <w:sz w:val="17"/>
              </w:rPr>
              <w:t>Manager; push/email</w:t>
            </w:r>
          </w:p>
        </w:tc>
      </w:tr>
      <w:tr>
        <w:tc>
          <w:tcPr>
            <w:tcW w:type="dxa" w:w="5112"/>
            <w:shd w:fill="F8FAFC"/>
            <w:tcMar>
              <w:top w:w="60" w:type="dxa"/>
              <w:bottom w:w="60" w:type="dxa"/>
              <w:left w:w="80" w:type="dxa"/>
              <w:right w:w="80" w:type="dxa"/>
            </w:tcMar>
          </w:tcPr>
          <w:p>
            <w:r>
              <w:rPr>
                <w:sz w:val="17"/>
              </w:rPr>
              <w:t>Leave request submitted</w:t>
            </w:r>
          </w:p>
        </w:tc>
        <w:tc>
          <w:tcPr>
            <w:tcW w:type="dxa" w:w="5112"/>
            <w:shd w:fill="F8FAFC"/>
            <w:tcMar>
              <w:top w:w="60" w:type="dxa"/>
              <w:bottom w:w="60" w:type="dxa"/>
              <w:left w:w="80" w:type="dxa"/>
              <w:right w:w="80" w:type="dxa"/>
            </w:tcMar>
          </w:tcPr>
          <w:p>
            <w:r>
              <w:rPr>
                <w:sz w:val="17"/>
              </w:rPr>
              <w:t>Supervisor; push/email</w:t>
            </w:r>
          </w:p>
        </w:tc>
      </w:tr>
      <w:tr>
        <w:tc>
          <w:tcPr>
            <w:tcW w:type="dxa" w:w="5112"/>
            <w:shd w:fill="FFFFFF"/>
            <w:tcMar>
              <w:top w:w="60" w:type="dxa"/>
              <w:bottom w:w="60" w:type="dxa"/>
              <w:left w:w="80" w:type="dxa"/>
              <w:right w:w="80" w:type="dxa"/>
            </w:tcMar>
          </w:tcPr>
          <w:p>
            <w:r>
              <w:rPr>
                <w:sz w:val="17"/>
              </w:rPr>
              <w:t>Payslip available</w:t>
            </w:r>
          </w:p>
        </w:tc>
        <w:tc>
          <w:tcPr>
            <w:tcW w:type="dxa" w:w="5112"/>
            <w:shd w:fill="FFFFFF"/>
            <w:tcMar>
              <w:top w:w="60" w:type="dxa"/>
              <w:bottom w:w="60" w:type="dxa"/>
              <w:left w:w="80" w:type="dxa"/>
              <w:right w:w="80" w:type="dxa"/>
            </w:tcMar>
          </w:tcPr>
          <w:p>
            <w:r>
              <w:rPr>
                <w:sz w:val="17"/>
              </w:rPr>
              <w:t>Worker; push/email</w:t>
            </w:r>
          </w:p>
        </w:tc>
      </w:tr>
      <w:tr>
        <w:tc>
          <w:tcPr>
            <w:tcW w:type="dxa" w:w="5112"/>
            <w:shd w:fill="F8FAFC"/>
            <w:tcMar>
              <w:top w:w="60" w:type="dxa"/>
              <w:bottom w:w="60" w:type="dxa"/>
              <w:left w:w="80" w:type="dxa"/>
              <w:right w:w="80" w:type="dxa"/>
            </w:tcMar>
          </w:tcPr>
          <w:p>
            <w:r>
              <w:rPr>
                <w:sz w:val="17"/>
              </w:rPr>
              <w:t>Expense claim status change</w:t>
            </w:r>
          </w:p>
        </w:tc>
        <w:tc>
          <w:tcPr>
            <w:tcW w:type="dxa" w:w="5112"/>
            <w:shd w:fill="F8FAFC"/>
            <w:tcMar>
              <w:top w:w="60" w:type="dxa"/>
              <w:bottom w:w="60" w:type="dxa"/>
              <w:left w:w="80" w:type="dxa"/>
              <w:right w:w="80" w:type="dxa"/>
            </w:tcMar>
          </w:tcPr>
          <w:p>
            <w:r>
              <w:rPr>
                <w:sz w:val="17"/>
              </w:rPr>
              <w:t>Submitter and approver; push/email</w:t>
            </w:r>
          </w:p>
        </w:tc>
      </w:tr>
      <w:tr>
        <w:tc>
          <w:tcPr>
            <w:tcW w:type="dxa" w:w="5112"/>
            <w:shd w:fill="FFFFFF"/>
            <w:tcMar>
              <w:top w:w="60" w:type="dxa"/>
              <w:bottom w:w="60" w:type="dxa"/>
              <w:left w:w="80" w:type="dxa"/>
              <w:right w:w="80" w:type="dxa"/>
            </w:tcMar>
          </w:tcPr>
          <w:p>
            <w:r>
              <w:rPr>
                <w:sz w:val="17"/>
              </w:rPr>
              <w:t>SOS emergency</w:t>
            </w:r>
          </w:p>
        </w:tc>
        <w:tc>
          <w:tcPr>
            <w:tcW w:type="dxa" w:w="5112"/>
            <w:shd w:fill="FFFFFF"/>
            <w:tcMar>
              <w:top w:w="60" w:type="dxa"/>
              <w:bottom w:w="60" w:type="dxa"/>
              <w:left w:w="80" w:type="dxa"/>
              <w:right w:w="80" w:type="dxa"/>
            </w:tcMar>
          </w:tcPr>
          <w:p>
            <w:r>
              <w:rPr>
                <w:sz w:val="17"/>
              </w:rPr>
              <w:t>Configured responders and escalation chain</w:t>
            </w:r>
          </w:p>
        </w:tc>
      </w:tr>
      <w:tr>
        <w:tc>
          <w:tcPr>
            <w:tcW w:type="dxa" w:w="5112"/>
            <w:shd w:fill="F8FAFC"/>
            <w:tcMar>
              <w:top w:w="60" w:type="dxa"/>
              <w:bottom w:w="60" w:type="dxa"/>
              <w:left w:w="80" w:type="dxa"/>
              <w:right w:w="80" w:type="dxa"/>
            </w:tcMar>
          </w:tcPr>
          <w:p>
            <w:r>
              <w:rPr>
                <w:sz w:val="17"/>
              </w:rPr>
              <w:t>Backup failure / security event</w:t>
            </w:r>
          </w:p>
        </w:tc>
        <w:tc>
          <w:tcPr>
            <w:tcW w:type="dxa" w:w="5112"/>
            <w:shd w:fill="F8FAFC"/>
            <w:tcMar>
              <w:top w:w="60" w:type="dxa"/>
              <w:bottom w:w="60" w:type="dxa"/>
              <w:left w:w="80" w:type="dxa"/>
              <w:right w:w="80" w:type="dxa"/>
            </w:tcMar>
          </w:tcPr>
          <w:p>
            <w:r>
              <w:rPr>
                <w:sz w:val="17"/>
              </w:rPr>
              <w:t>System and security administrators</w:t>
            </w:r>
          </w:p>
        </w:tc>
      </w:tr>
    </w:tbl>
    <w:p/>
    <w:p>
      <w:pPr>
        <w:spacing w:before="320" w:after="120"/>
      </w:pPr>
      <w:r>
        <w:rPr>
          <w:rFonts w:ascii="Calibri" w:hAnsi="Calibri"/>
          <w:b/>
          <w:color w:val="0F172A"/>
          <w:sz w:val="32"/>
        </w:rPr>
        <w:t>14. Lean Data Architecture</w:t>
      </w:r>
    </w:p>
    <w:p>
      <w:pPr>
        <w:spacing w:before="240" w:after="80"/>
      </w:pPr>
      <w:r>
        <w:rPr>
          <w:rFonts w:ascii="Calibri" w:hAnsi="Calibri"/>
          <w:b/>
          <w:color w:val="2563EB"/>
          <w:sz w:val="26"/>
        </w:rPr>
        <w:t>14.1 Design Rules (205–214)</w:t>
      </w:r>
    </w:p>
    <w:p>
      <w:pPr>
        <w:spacing w:before="40" w:after="80" w:line="276" w:lineRule="auto"/>
      </w:pPr>
      <w:r>
        <w:rPr>
          <w:sz w:val="20"/>
        </w:rPr>
        <w:t>205. Extend existing master records with one narrow extension table only when source module cannot hold attributes.</w:t>
      </w:r>
    </w:p>
    <w:p>
      <w:pPr>
        <w:spacing w:before="40" w:after="80" w:line="276" w:lineRule="auto"/>
      </w:pPr>
      <w:r>
        <w:rPr>
          <w:sz w:val="20"/>
        </w:rPr>
        <w:t>206. Never copy employee, customer, contact, product, warehouse, invoice, payment method, project, vehicle masters.</w:t>
      </w:r>
    </w:p>
    <w:p>
      <w:pPr>
        <w:spacing w:before="40" w:after="80" w:line="276" w:lineRule="auto"/>
      </w:pPr>
      <w:r>
        <w:rPr>
          <w:sz w:val="20"/>
        </w:rPr>
        <w:t>207. Use shared activity engine for tasks, visits, calls, surveys, inspections, merchandising, collection visits.</w:t>
      </w:r>
    </w:p>
    <w:p>
      <w:pPr>
        <w:spacing w:before="40" w:after="80" w:line="276" w:lineRule="auto"/>
      </w:pPr>
      <w:r>
        <w:rPr>
          <w:sz w:val="20"/>
        </w:rPr>
        <w:t>208. Use one commercial hierarchy for structure, scope, reporting; do not create separate region/area/branch tables.</w:t>
      </w:r>
    </w:p>
    <w:p>
      <w:pPr>
        <w:spacing w:before="40" w:after="80" w:line="276" w:lineRule="auto"/>
      </w:pPr>
      <w:r>
        <w:rPr>
          <w:sz w:val="20"/>
        </w:rPr>
        <w:t>209. Use header-and-line tables only for true repeating transactions (orders, assortments, promotions, observations).</w:t>
      </w:r>
    </w:p>
    <w:p>
      <w:pPr>
        <w:spacing w:before="40" w:after="80" w:line="276" w:lineRule="auto"/>
      </w:pPr>
      <w:r>
        <w:rPr>
          <w:sz w:val="20"/>
        </w:rPr>
        <w:t>210. Use effective dates and policy/version references instead of copying historical master records.</w:t>
      </w:r>
    </w:p>
    <w:p>
      <w:pPr>
        <w:spacing w:before="40" w:after="80" w:line="276" w:lineRule="auto"/>
      </w:pPr>
      <w:r>
        <w:rPr>
          <w:sz w:val="20"/>
        </w:rPr>
        <w:t>211. Use JSON only for sparse configuration, immutable rule snapshots, survey answers; keep money/dates in typed columns.</w:t>
      </w:r>
    </w:p>
    <w:p>
      <w:pPr>
        <w:spacing w:before="40" w:after="80" w:line="276" w:lineRule="auto"/>
      </w:pPr>
      <w:r>
        <w:rPr>
          <w:sz w:val="20"/>
        </w:rPr>
        <w:t>212. Do not create tables for dashboards, report totals, menu pages, approval inboxes unless proven persistence need exists.</w:t>
      </w:r>
    </w:p>
    <w:p>
      <w:pPr>
        <w:spacing w:before="40" w:after="80" w:line="276" w:lineRule="auto"/>
      </w:pPr>
      <w:r>
        <w:rPr>
          <w:sz w:val="20"/>
        </w:rPr>
        <w:t>213. Reuse shared audit/event, approval, notification, file, and reporting services.</w:t>
      </w:r>
    </w:p>
    <w:p>
      <w:pPr>
        <w:spacing w:before="40" w:after="80" w:line="276" w:lineRule="auto"/>
      </w:pPr>
      <w:r>
        <w:rPr>
          <w:sz w:val="20"/>
        </w:rPr>
        <w:t>214. Partition only high-volume tracking and audit/event tables; ordinary business tables remain indexed relational tables.</w:t>
      </w:r>
    </w:p>
    <w:p>
      <w:pPr>
        <w:spacing w:before="240" w:after="80"/>
      </w:pPr>
      <w:r>
        <w:rPr>
          <w:rFonts w:ascii="Calibri" w:hAnsi="Calibri"/>
          <w:b/>
          <w:color w:val="2563EB"/>
          <w:sz w:val="26"/>
        </w:rPr>
        <w:t>14.2 Extension Schema by Domain</w:t>
      </w:r>
    </w:p>
    <w:tbl>
      <w:tblPr>
        <w:tblW w:type="auto" w:w="0"/>
        <w:jc w:val="center"/>
        <w:tblLook w:firstColumn="1" w:firstRow="1" w:lastColumn="0" w:lastRow="0" w:noHBand="0" w:noVBand="1" w:val="04A0"/>
      </w:tblPr>
      <w:tblGrid>
        <w:gridCol w:w="3408"/>
        <w:gridCol w:w="3408"/>
        <w:gridCol w:w="3408"/>
      </w:tblGrid>
      <w:tr>
        <w:tc>
          <w:tcPr>
            <w:tcW w:type="dxa" w:w="3408"/>
            <w:shd w:fill="0F172A"/>
            <w:tcMar>
              <w:top w:w="80" w:type="dxa"/>
              <w:bottom w:w="80" w:type="dxa"/>
              <w:left w:w="100" w:type="dxa"/>
              <w:right w:w="100" w:type="dxa"/>
            </w:tcMar>
          </w:tcPr>
          <w:p>
            <w:r>
              <w:rPr>
                <w:b/>
                <w:color w:val="FFFFFF"/>
                <w:sz w:val="18"/>
              </w:rPr>
              <w:t>Domain</w:t>
            </w:r>
          </w:p>
        </w:tc>
        <w:tc>
          <w:tcPr>
            <w:tcW w:type="dxa" w:w="3408"/>
            <w:shd w:fill="0F172A"/>
            <w:tcMar>
              <w:top w:w="80" w:type="dxa"/>
              <w:bottom w:w="80" w:type="dxa"/>
              <w:left w:w="100" w:type="dxa"/>
              <w:right w:w="100" w:type="dxa"/>
            </w:tcMar>
          </w:tcPr>
          <w:p>
            <w:r>
              <w:rPr>
                <w:b/>
                <w:color w:val="FFFFFF"/>
                <w:sz w:val="18"/>
              </w:rPr>
              <w:t>Tables</w:t>
            </w:r>
          </w:p>
        </w:tc>
        <w:tc>
          <w:tcPr>
            <w:tcW w:type="dxa" w:w="3408"/>
            <w:shd w:fill="0F172A"/>
            <w:tcMar>
              <w:top w:w="80" w:type="dxa"/>
              <w:bottom w:w="80" w:type="dxa"/>
              <w:left w:w="100" w:type="dxa"/>
              <w:right w:w="100" w:type="dxa"/>
            </w:tcMar>
          </w:tcPr>
          <w:p>
            <w:r>
              <w:rPr>
                <w:b/>
                <w:color w:val="FFFFFF"/>
                <w:sz w:val="18"/>
              </w:rPr>
              <w:t>Purpose</w:t>
            </w:r>
          </w:p>
        </w:tc>
      </w:tr>
      <w:tr>
        <w:tc>
          <w:tcPr>
            <w:tcW w:type="dxa" w:w="3408"/>
            <w:shd w:fill="FFFFFF"/>
            <w:tcMar>
              <w:top w:w="60" w:type="dxa"/>
              <w:bottom w:w="60" w:type="dxa"/>
              <w:left w:w="80" w:type="dxa"/>
              <w:right w:w="80" w:type="dxa"/>
            </w:tcMar>
          </w:tcPr>
          <w:p>
            <w:r>
              <w:rPr>
                <w:sz w:val="17"/>
              </w:rPr>
              <w:t>Shared activities</w:t>
            </w:r>
          </w:p>
        </w:tc>
        <w:tc>
          <w:tcPr>
            <w:tcW w:type="dxa" w:w="3408"/>
            <w:shd w:fill="FFFFFF"/>
            <w:tcMar>
              <w:top w:w="60" w:type="dxa"/>
              <w:bottom w:w="60" w:type="dxa"/>
              <w:left w:w="80" w:type="dxa"/>
              <w:right w:w="80" w:type="dxa"/>
            </w:tcMar>
          </w:tcPr>
          <w:p>
            <w:r>
              <w:rPr>
                <w:sz w:val="17"/>
              </w:rPr>
              <w:t>activities, activity_assignments, activity_evidence, activity_events</w:t>
            </w:r>
          </w:p>
        </w:tc>
        <w:tc>
          <w:tcPr>
            <w:tcW w:type="dxa" w:w="3408"/>
            <w:shd w:fill="FFFFFF"/>
            <w:tcMar>
              <w:top w:w="60" w:type="dxa"/>
              <w:bottom w:w="60" w:type="dxa"/>
              <w:left w:w="80" w:type="dxa"/>
              <w:right w:w="80" w:type="dxa"/>
            </w:tcMar>
          </w:tcPr>
          <w:p>
            <w:r>
              <w:rPr>
                <w:sz w:val="17"/>
              </w:rPr>
              <w:t>One lifecycle for tasks, calls, visits, surveys, promos</w:t>
            </w:r>
          </w:p>
        </w:tc>
      </w:tr>
      <w:tr>
        <w:tc>
          <w:tcPr>
            <w:tcW w:type="dxa" w:w="3408"/>
            <w:shd w:fill="F8FAFC"/>
            <w:tcMar>
              <w:top w:w="60" w:type="dxa"/>
              <w:bottom w:w="60" w:type="dxa"/>
              <w:left w:w="80" w:type="dxa"/>
              <w:right w:w="80" w:type="dxa"/>
            </w:tcMar>
          </w:tcPr>
          <w:p>
            <w:r>
              <w:rPr>
                <w:sz w:val="17"/>
              </w:rPr>
              <w:t>Forms/surveys</w:t>
            </w:r>
          </w:p>
        </w:tc>
        <w:tc>
          <w:tcPr>
            <w:tcW w:type="dxa" w:w="3408"/>
            <w:shd w:fill="F8FAFC"/>
            <w:tcMar>
              <w:top w:w="60" w:type="dxa"/>
              <w:bottom w:w="60" w:type="dxa"/>
              <w:left w:w="80" w:type="dxa"/>
              <w:right w:w="80" w:type="dxa"/>
            </w:tcMar>
          </w:tcPr>
          <w:p>
            <w:r>
              <w:rPr>
                <w:sz w:val="17"/>
              </w:rPr>
              <w:t>form_templates, form_versions, form_responses</w:t>
            </w:r>
          </w:p>
        </w:tc>
        <w:tc>
          <w:tcPr>
            <w:tcW w:type="dxa" w:w="3408"/>
            <w:shd w:fill="F8FAFC"/>
            <w:tcMar>
              <w:top w:w="60" w:type="dxa"/>
              <w:bottom w:w="60" w:type="dxa"/>
              <w:left w:w="80" w:type="dxa"/>
              <w:right w:w="80" w:type="dxa"/>
            </w:tcMar>
          </w:tcPr>
          <w:p>
            <w:r>
              <w:rPr>
                <w:sz w:val="17"/>
              </w:rPr>
              <w:t>Versioned definition plus response payload</w:t>
            </w:r>
          </w:p>
        </w:tc>
      </w:tr>
      <w:tr>
        <w:tc>
          <w:tcPr>
            <w:tcW w:type="dxa" w:w="3408"/>
            <w:shd w:fill="FFFFFF"/>
            <w:tcMar>
              <w:top w:w="60" w:type="dxa"/>
              <w:bottom w:w="60" w:type="dxa"/>
              <w:left w:w="80" w:type="dxa"/>
              <w:right w:w="80" w:type="dxa"/>
            </w:tcMar>
          </w:tcPr>
          <w:p>
            <w:r>
              <w:rPr>
                <w:sz w:val="17"/>
              </w:rPr>
              <w:t>Field locations</w:t>
            </w:r>
          </w:p>
        </w:tc>
        <w:tc>
          <w:tcPr>
            <w:tcW w:type="dxa" w:w="3408"/>
            <w:shd w:fill="FFFFFF"/>
            <w:tcMar>
              <w:top w:w="60" w:type="dxa"/>
              <w:bottom w:w="60" w:type="dxa"/>
              <w:left w:w="80" w:type="dxa"/>
              <w:right w:w="80" w:type="dxa"/>
            </w:tcMar>
          </w:tcPr>
          <w:p>
            <w:r>
              <w:rPr>
                <w:sz w:val="17"/>
              </w:rPr>
              <w:t>field_locations, location_assignments, verification_events</w:t>
            </w:r>
          </w:p>
        </w:tc>
        <w:tc>
          <w:tcPr>
            <w:tcW w:type="dxa" w:w="3408"/>
            <w:shd w:fill="FFFFFF"/>
            <w:tcMar>
              <w:top w:w="60" w:type="dxa"/>
              <w:bottom w:w="60" w:type="dxa"/>
              <w:left w:w="80" w:type="dxa"/>
              <w:right w:w="80" w:type="dxa"/>
            </w:tcMar>
          </w:tcPr>
          <w:p>
            <w:r>
              <w:rPr>
                <w:sz w:val="17"/>
              </w:rPr>
              <w:t>One place record, effective assignment, verification result</w:t>
            </w:r>
          </w:p>
        </w:tc>
      </w:tr>
      <w:tr>
        <w:tc>
          <w:tcPr>
            <w:tcW w:type="dxa" w:w="3408"/>
            <w:shd w:fill="F8FAFC"/>
            <w:tcMar>
              <w:top w:w="60" w:type="dxa"/>
              <w:bottom w:w="60" w:type="dxa"/>
              <w:left w:w="80" w:type="dxa"/>
              <w:right w:w="80" w:type="dxa"/>
            </w:tcMar>
          </w:tcPr>
          <w:p>
            <w:r>
              <w:rPr>
                <w:sz w:val="17"/>
              </w:rPr>
              <w:t>Tracking/devices</w:t>
            </w:r>
          </w:p>
        </w:tc>
        <w:tc>
          <w:tcPr>
            <w:tcW w:type="dxa" w:w="3408"/>
            <w:shd w:fill="F8FAFC"/>
            <w:tcMar>
              <w:top w:w="60" w:type="dxa"/>
              <w:bottom w:w="60" w:type="dxa"/>
              <w:left w:w="80" w:type="dxa"/>
              <w:right w:w="80" w:type="dxa"/>
            </w:tcMar>
          </w:tcPr>
          <w:p>
            <w:r>
              <w:rPr>
                <w:sz w:val="17"/>
              </w:rPr>
              <w:t>field_devices, tracking_sessions, tracking_points, sos_requests</w:t>
            </w:r>
          </w:p>
        </w:tc>
        <w:tc>
          <w:tcPr>
            <w:tcW w:type="dxa" w:w="3408"/>
            <w:shd w:fill="F8FAFC"/>
            <w:tcMar>
              <w:top w:w="60" w:type="dxa"/>
              <w:bottom w:w="60" w:type="dxa"/>
              <w:left w:w="80" w:type="dxa"/>
              <w:right w:w="80" w:type="dxa"/>
            </w:tcMar>
          </w:tcPr>
          <w:p>
            <w:r>
              <w:rPr>
                <w:sz w:val="17"/>
              </w:rPr>
              <w:t>Separate high-volume points from ordinary transactions</w:t>
            </w:r>
          </w:p>
        </w:tc>
      </w:tr>
      <w:tr>
        <w:tc>
          <w:tcPr>
            <w:tcW w:type="dxa" w:w="3408"/>
            <w:shd w:fill="FFFFFF"/>
            <w:tcMar>
              <w:top w:w="60" w:type="dxa"/>
              <w:bottom w:w="60" w:type="dxa"/>
              <w:left w:w="80" w:type="dxa"/>
              <w:right w:w="80" w:type="dxa"/>
            </w:tcMar>
          </w:tcPr>
          <w:p>
            <w:r>
              <w:rPr>
                <w:sz w:val="17"/>
              </w:rPr>
              <w:t>Collections</w:t>
            </w:r>
          </w:p>
        </w:tc>
        <w:tc>
          <w:tcPr>
            <w:tcW w:type="dxa" w:w="3408"/>
            <w:shd w:fill="FFFFFF"/>
            <w:tcMar>
              <w:top w:w="60" w:type="dxa"/>
              <w:bottom w:w="60" w:type="dxa"/>
              <w:left w:w="80" w:type="dxa"/>
              <w:right w:w="80" w:type="dxa"/>
            </w:tcMar>
          </w:tcPr>
          <w:p>
            <w:r>
              <w:rPr>
                <w:sz w:val="17"/>
              </w:rPr>
              <w:t>collections, collection_allocations, collection_reconciliations</w:t>
            </w:r>
          </w:p>
        </w:tc>
        <w:tc>
          <w:tcPr>
            <w:tcW w:type="dxa" w:w="3408"/>
            <w:shd w:fill="FFFFFF"/>
            <w:tcMar>
              <w:top w:w="60" w:type="dxa"/>
              <w:bottom w:w="60" w:type="dxa"/>
              <w:left w:w="80" w:type="dxa"/>
              <w:right w:w="80" w:type="dxa"/>
            </w:tcMar>
          </w:tcPr>
          <w:p>
            <w:r>
              <w:rPr>
                <w:sz w:val="17"/>
              </w:rPr>
              <w:t>Payment intent/result, invoice allocation, reconciliation</w:t>
            </w:r>
          </w:p>
        </w:tc>
      </w:tr>
      <w:tr>
        <w:tc>
          <w:tcPr>
            <w:tcW w:type="dxa" w:w="3408"/>
            <w:shd w:fill="F8FAFC"/>
            <w:tcMar>
              <w:top w:w="60" w:type="dxa"/>
              <w:bottom w:w="60" w:type="dxa"/>
              <w:left w:w="80" w:type="dxa"/>
              <w:right w:w="80" w:type="dxa"/>
            </w:tcMar>
          </w:tcPr>
          <w:p>
            <w:r>
              <w:rPr>
                <w:sz w:val="17"/>
              </w:rPr>
              <w:t>Commercial hierarchy</w:t>
            </w:r>
          </w:p>
        </w:tc>
        <w:tc>
          <w:tcPr>
            <w:tcW w:type="dxa" w:w="3408"/>
            <w:shd w:fill="F8FAFC"/>
            <w:tcMar>
              <w:top w:w="60" w:type="dxa"/>
              <w:bottom w:w="60" w:type="dxa"/>
              <w:left w:w="80" w:type="dxa"/>
              <w:right w:w="80" w:type="dxa"/>
            </w:tcMar>
          </w:tcPr>
          <w:p>
            <w:r>
              <w:rPr>
                <w:sz w:val="17"/>
              </w:rPr>
              <w:t>commercial_nodes, commercial_node_closure, commercial_assignments</w:t>
            </w:r>
          </w:p>
        </w:tc>
        <w:tc>
          <w:tcPr>
            <w:tcW w:type="dxa" w:w="3408"/>
            <w:shd w:fill="F8FAFC"/>
            <w:tcMar>
              <w:top w:w="60" w:type="dxa"/>
              <w:bottom w:w="60" w:type="dxa"/>
              <w:left w:w="80" w:type="dxa"/>
              <w:right w:w="80" w:type="dxa"/>
            </w:tcMar>
          </w:tcPr>
          <w:p>
            <w:r>
              <w:rPr>
                <w:sz w:val="17"/>
              </w:rPr>
              <w:t>One configurable tree, fast descendant lookup, scope</w:t>
            </w:r>
          </w:p>
        </w:tc>
      </w:tr>
      <w:tr>
        <w:tc>
          <w:tcPr>
            <w:tcW w:type="dxa" w:w="3408"/>
            <w:shd w:fill="FFFFFF"/>
            <w:tcMar>
              <w:top w:w="60" w:type="dxa"/>
              <w:bottom w:w="60" w:type="dxa"/>
              <w:left w:w="80" w:type="dxa"/>
              <w:right w:w="80" w:type="dxa"/>
            </w:tcMar>
          </w:tcPr>
          <w:p>
            <w:r>
              <w:rPr>
                <w:sz w:val="17"/>
              </w:rPr>
              <w:t>Customer routes</w:t>
            </w:r>
          </w:p>
        </w:tc>
        <w:tc>
          <w:tcPr>
            <w:tcW w:type="dxa" w:w="3408"/>
            <w:shd w:fill="FFFFFF"/>
            <w:tcMar>
              <w:top w:w="60" w:type="dxa"/>
              <w:bottom w:w="60" w:type="dxa"/>
              <w:left w:w="80" w:type="dxa"/>
              <w:right w:w="80" w:type="dxa"/>
            </w:tcMar>
          </w:tcPr>
          <w:p>
            <w:r>
              <w:rPr>
                <w:sz w:val="17"/>
              </w:rPr>
              <w:t>customer_outlet_extensions, route_plans, route_stops</w:t>
            </w:r>
          </w:p>
        </w:tc>
        <w:tc>
          <w:tcPr>
            <w:tcW w:type="dxa" w:w="3408"/>
            <w:shd w:fill="FFFFFF"/>
            <w:tcMar>
              <w:top w:w="60" w:type="dxa"/>
              <w:bottom w:w="60" w:type="dxa"/>
              <w:left w:w="80" w:type="dxa"/>
              <w:right w:w="80" w:type="dxa"/>
            </w:tcMar>
          </w:tcPr>
          <w:p>
            <w:r>
              <w:rPr>
                <w:sz w:val="17"/>
              </w:rPr>
              <w:t>Commercial outlet fields and planned route membership</w:t>
            </w:r>
          </w:p>
        </w:tc>
      </w:tr>
      <w:tr>
        <w:tc>
          <w:tcPr>
            <w:tcW w:type="dxa" w:w="3408"/>
            <w:shd w:fill="F8FAFC"/>
            <w:tcMar>
              <w:top w:w="60" w:type="dxa"/>
              <w:bottom w:w="60" w:type="dxa"/>
              <w:left w:w="80" w:type="dxa"/>
              <w:right w:w="80" w:type="dxa"/>
            </w:tcMar>
          </w:tcPr>
          <w:p>
            <w:r>
              <w:rPr>
                <w:sz w:val="17"/>
              </w:rPr>
              <w:t>Sales pipeline</w:t>
            </w:r>
          </w:p>
        </w:tc>
        <w:tc>
          <w:tcPr>
            <w:tcW w:type="dxa" w:w="3408"/>
            <w:shd w:fill="F8FAFC"/>
            <w:tcMar>
              <w:top w:w="60" w:type="dxa"/>
              <w:bottom w:w="60" w:type="dxa"/>
              <w:left w:w="80" w:type="dxa"/>
              <w:right w:w="80" w:type="dxa"/>
            </w:tcMar>
          </w:tcPr>
          <w:p>
            <w:r>
              <w:rPr>
                <w:sz w:val="17"/>
              </w:rPr>
              <w:t>sales_opportunities, opportunity_stage_events</w:t>
            </w:r>
          </w:p>
        </w:tc>
        <w:tc>
          <w:tcPr>
            <w:tcW w:type="dxa" w:w="3408"/>
            <w:shd w:fill="F8FAFC"/>
            <w:tcMar>
              <w:top w:w="60" w:type="dxa"/>
              <w:bottom w:w="60" w:type="dxa"/>
              <w:left w:w="80" w:type="dxa"/>
              <w:right w:w="80" w:type="dxa"/>
            </w:tcMar>
          </w:tcPr>
          <w:p>
            <w:r>
              <w:rPr>
                <w:sz w:val="17"/>
              </w:rPr>
              <w:t>Use existing CRM deal table when sufficient</w:t>
            </w:r>
          </w:p>
        </w:tc>
      </w:tr>
      <w:tr>
        <w:tc>
          <w:tcPr>
            <w:tcW w:type="dxa" w:w="3408"/>
            <w:shd w:fill="FFFFFF"/>
            <w:tcMar>
              <w:top w:w="60" w:type="dxa"/>
              <w:bottom w:w="60" w:type="dxa"/>
              <w:left w:w="80" w:type="dxa"/>
              <w:right w:w="80" w:type="dxa"/>
            </w:tcMar>
          </w:tcPr>
          <w:p>
            <w:r>
              <w:rPr>
                <w:sz w:val="17"/>
              </w:rPr>
              <w:t>Order orchestration</w:t>
            </w:r>
          </w:p>
        </w:tc>
        <w:tc>
          <w:tcPr>
            <w:tcW w:type="dxa" w:w="3408"/>
            <w:shd w:fill="FFFFFF"/>
            <w:tcMar>
              <w:top w:w="60" w:type="dxa"/>
              <w:bottom w:w="60" w:type="dxa"/>
              <w:left w:w="80" w:type="dxa"/>
              <w:right w:w="80" w:type="dxa"/>
            </w:tcMar>
          </w:tcPr>
          <w:p>
            <w:r>
              <w:rPr>
                <w:sz w:val="17"/>
              </w:rPr>
              <w:t>sales_orders, sales_order_lines, order_events</w:t>
            </w:r>
          </w:p>
        </w:tc>
        <w:tc>
          <w:tcPr>
            <w:tcW w:type="dxa" w:w="3408"/>
            <w:shd w:fill="FFFFFF"/>
            <w:tcMar>
              <w:top w:w="60" w:type="dxa"/>
              <w:bottom w:w="60" w:type="dxa"/>
              <w:left w:w="80" w:type="dxa"/>
              <w:right w:w="80" w:type="dxa"/>
            </w:tcMar>
          </w:tcPr>
          <w:p>
            <w:r>
              <w:rPr>
                <w:sz w:val="17"/>
              </w:rPr>
              <w:t>Order lifecycle state machine and audit events</w:t>
            </w:r>
          </w:p>
        </w:tc>
      </w:tr>
      <w:tr>
        <w:tc>
          <w:tcPr>
            <w:tcW w:type="dxa" w:w="3408"/>
            <w:shd w:fill="F8FAFC"/>
            <w:tcMar>
              <w:top w:w="60" w:type="dxa"/>
              <w:bottom w:w="60" w:type="dxa"/>
              <w:left w:w="80" w:type="dxa"/>
              <w:right w:w="80" w:type="dxa"/>
            </w:tcMar>
          </w:tcPr>
          <w:p>
            <w:r>
              <w:rPr>
                <w:sz w:val="17"/>
              </w:rPr>
              <w:t>Commercial products</w:t>
            </w:r>
          </w:p>
        </w:tc>
        <w:tc>
          <w:tcPr>
            <w:tcW w:type="dxa" w:w="3408"/>
            <w:shd w:fill="F8FAFC"/>
            <w:tcMar>
              <w:top w:w="60" w:type="dxa"/>
              <w:bottom w:w="60" w:type="dxa"/>
              <w:left w:w="80" w:type="dxa"/>
              <w:right w:w="80" w:type="dxa"/>
            </w:tcMar>
          </w:tcPr>
          <w:p>
            <w:r>
              <w:rPr>
                <w:sz w:val="17"/>
              </w:rPr>
              <w:t>commercial_product_rules, assortments, assortment_items, price_rules</w:t>
            </w:r>
          </w:p>
        </w:tc>
        <w:tc>
          <w:tcPr>
            <w:tcW w:type="dxa" w:w="3408"/>
            <w:shd w:fill="F8FAFC"/>
            <w:tcMar>
              <w:top w:w="60" w:type="dxa"/>
              <w:bottom w:w="60" w:type="dxa"/>
              <w:left w:w="80" w:type="dxa"/>
              <w:right w:w="80" w:type="dxa"/>
            </w:tcMar>
          </w:tcPr>
          <w:p>
            <w:r>
              <w:rPr>
                <w:sz w:val="17"/>
              </w:rPr>
              <w:t>Packages/listings/availability as rule types</w:t>
            </w:r>
          </w:p>
        </w:tc>
      </w:tr>
      <w:tr>
        <w:tc>
          <w:tcPr>
            <w:tcW w:type="dxa" w:w="3408"/>
            <w:shd w:fill="FFFFFF"/>
            <w:tcMar>
              <w:top w:w="60" w:type="dxa"/>
              <w:bottom w:w="60" w:type="dxa"/>
              <w:left w:w="80" w:type="dxa"/>
              <w:right w:w="80" w:type="dxa"/>
            </w:tcMar>
          </w:tcPr>
          <w:p>
            <w:r>
              <w:rPr>
                <w:sz w:val="17"/>
              </w:rPr>
              <w:t>Promotions</w:t>
            </w:r>
          </w:p>
        </w:tc>
        <w:tc>
          <w:tcPr>
            <w:tcW w:type="dxa" w:w="3408"/>
            <w:shd w:fill="FFFFFF"/>
            <w:tcMar>
              <w:top w:w="60" w:type="dxa"/>
              <w:bottom w:w="60" w:type="dxa"/>
              <w:left w:w="80" w:type="dxa"/>
              <w:right w:w="80" w:type="dxa"/>
            </w:tcMar>
          </w:tcPr>
          <w:p>
            <w:r>
              <w:rPr>
                <w:sz w:val="17"/>
              </w:rPr>
              <w:t>promotions, promotion_rules, promotion_scopes, promotion_submissions</w:t>
            </w:r>
          </w:p>
        </w:tc>
        <w:tc>
          <w:tcPr>
            <w:tcW w:type="dxa" w:w="3408"/>
            <w:shd w:fill="FFFFFF"/>
            <w:tcMar>
              <w:top w:w="60" w:type="dxa"/>
              <w:bottom w:w="60" w:type="dxa"/>
              <w:left w:w="80" w:type="dxa"/>
              <w:right w:w="80" w:type="dxa"/>
            </w:tcMar>
          </w:tcPr>
          <w:p>
            <w:r>
              <w:rPr>
                <w:sz w:val="17"/>
              </w:rPr>
              <w:t>Campaign definition, mechanics, eligibility, settlement</w:t>
            </w:r>
          </w:p>
        </w:tc>
      </w:tr>
      <w:tr>
        <w:tc>
          <w:tcPr>
            <w:tcW w:type="dxa" w:w="3408"/>
            <w:shd w:fill="F8FAFC"/>
            <w:tcMar>
              <w:top w:w="60" w:type="dxa"/>
              <w:bottom w:w="60" w:type="dxa"/>
              <w:left w:w="80" w:type="dxa"/>
              <w:right w:w="80" w:type="dxa"/>
            </w:tcMar>
          </w:tcPr>
          <w:p>
            <w:r>
              <w:rPr>
                <w:sz w:val="17"/>
              </w:rPr>
              <w:t>Merchandising</w:t>
            </w:r>
          </w:p>
        </w:tc>
        <w:tc>
          <w:tcPr>
            <w:tcW w:type="dxa" w:w="3408"/>
            <w:shd w:fill="F8FAFC"/>
            <w:tcMar>
              <w:top w:w="60" w:type="dxa"/>
              <w:bottom w:w="60" w:type="dxa"/>
              <w:left w:w="80" w:type="dxa"/>
              <w:right w:w="80" w:type="dxa"/>
            </w:tcMar>
          </w:tcPr>
          <w:p>
            <w:r>
              <w:rPr>
                <w:sz w:val="17"/>
              </w:rPr>
              <w:t>merch_observations, merch_observation_lines, competitor_products</w:t>
            </w:r>
          </w:p>
        </w:tc>
        <w:tc>
          <w:tcPr>
            <w:tcW w:type="dxa" w:w="3408"/>
            <w:shd w:fill="F8FAFC"/>
            <w:tcMar>
              <w:top w:w="60" w:type="dxa"/>
              <w:bottom w:w="60" w:type="dxa"/>
              <w:left w:w="80" w:type="dxa"/>
              <w:right w:w="80" w:type="dxa"/>
            </w:tcMar>
          </w:tcPr>
          <w:p>
            <w:r>
              <w:rPr>
                <w:sz w:val="17"/>
              </w:rPr>
              <w:t>One observation header and typed lines</w:t>
            </w:r>
          </w:p>
        </w:tc>
      </w:tr>
      <w:tr>
        <w:tc>
          <w:tcPr>
            <w:tcW w:type="dxa" w:w="3408"/>
            <w:shd w:fill="FFFFFF"/>
            <w:tcMar>
              <w:top w:w="60" w:type="dxa"/>
              <w:bottom w:w="60" w:type="dxa"/>
              <w:left w:w="80" w:type="dxa"/>
              <w:right w:w="80" w:type="dxa"/>
            </w:tcMar>
          </w:tcPr>
          <w:p>
            <w:r>
              <w:rPr>
                <w:sz w:val="17"/>
              </w:rPr>
              <w:t>HR &amp; Attendance</w:t>
            </w:r>
          </w:p>
        </w:tc>
        <w:tc>
          <w:tcPr>
            <w:tcW w:type="dxa" w:w="3408"/>
            <w:shd w:fill="FFFFFF"/>
            <w:tcMar>
              <w:top w:w="60" w:type="dxa"/>
              <w:bottom w:w="60" w:type="dxa"/>
              <w:left w:w="80" w:type="dxa"/>
              <w:right w:w="80" w:type="dxa"/>
            </w:tcMar>
          </w:tcPr>
          <w:p>
            <w:r>
              <w:rPr>
                <w:sz w:val="17"/>
              </w:rPr>
              <w:t>timesheets (extend), shift_configurations, leave_requests, overtime_rules</w:t>
            </w:r>
          </w:p>
        </w:tc>
        <w:tc>
          <w:tcPr>
            <w:tcW w:type="dxa" w:w="3408"/>
            <w:shd w:fill="FFFFFF"/>
            <w:tcMar>
              <w:top w:w="60" w:type="dxa"/>
              <w:bottom w:w="60" w:type="dxa"/>
              <w:left w:w="80" w:type="dxa"/>
              <w:right w:w="80" w:type="dxa"/>
            </w:tcMar>
          </w:tcPr>
          <w:p>
            <w:r>
              <w:rPr>
                <w:sz w:val="17"/>
              </w:rPr>
              <w:t>Workforce records from tracking data</w:t>
            </w:r>
          </w:p>
        </w:tc>
      </w:tr>
      <w:tr>
        <w:tc>
          <w:tcPr>
            <w:tcW w:type="dxa" w:w="3408"/>
            <w:shd w:fill="F8FAFC"/>
            <w:tcMar>
              <w:top w:w="60" w:type="dxa"/>
              <w:bottom w:w="60" w:type="dxa"/>
              <w:left w:w="80" w:type="dxa"/>
              <w:right w:w="80" w:type="dxa"/>
            </w:tcMar>
          </w:tcPr>
          <w:p>
            <w:r>
              <w:rPr>
                <w:sz w:val="17"/>
              </w:rPr>
              <w:t>Payroll</w:t>
            </w:r>
          </w:p>
        </w:tc>
        <w:tc>
          <w:tcPr>
            <w:tcW w:type="dxa" w:w="3408"/>
            <w:shd w:fill="F8FAFC"/>
            <w:tcMar>
              <w:top w:w="60" w:type="dxa"/>
              <w:bottom w:w="60" w:type="dxa"/>
              <w:left w:w="80" w:type="dxa"/>
              <w:right w:w="80" w:type="dxa"/>
            </w:tcMar>
          </w:tcPr>
          <w:p>
            <w:r>
              <w:rPr>
                <w:sz w:val="17"/>
              </w:rPr>
              <w:t>pay_runs, pay_run_items, compensation_profiles, commission_rules</w:t>
            </w:r>
          </w:p>
        </w:tc>
        <w:tc>
          <w:tcPr>
            <w:tcW w:type="dxa" w:w="3408"/>
            <w:shd w:fill="F8FAFC"/>
            <w:tcMar>
              <w:top w:w="60" w:type="dxa"/>
              <w:bottom w:w="60" w:type="dxa"/>
              <w:left w:w="80" w:type="dxa"/>
              <w:right w:w="80" w:type="dxa"/>
            </w:tcMar>
          </w:tcPr>
          <w:p>
            <w:r>
              <w:rPr>
                <w:sz w:val="17"/>
              </w:rPr>
              <w:t>Compensation calculation and payslip generation</w:t>
            </w:r>
          </w:p>
        </w:tc>
      </w:tr>
      <w:tr>
        <w:tc>
          <w:tcPr>
            <w:tcW w:type="dxa" w:w="3408"/>
            <w:shd w:fill="FFFFFF"/>
            <w:tcMar>
              <w:top w:w="60" w:type="dxa"/>
              <w:bottom w:w="60" w:type="dxa"/>
              <w:left w:w="80" w:type="dxa"/>
              <w:right w:w="80" w:type="dxa"/>
            </w:tcMar>
          </w:tcPr>
          <w:p>
            <w:r>
              <w:rPr>
                <w:sz w:val="17"/>
              </w:rPr>
              <w:t>Expenses &amp; Assets</w:t>
            </w:r>
          </w:p>
        </w:tc>
        <w:tc>
          <w:tcPr>
            <w:tcW w:type="dxa" w:w="3408"/>
            <w:shd w:fill="FFFFFF"/>
            <w:tcMar>
              <w:top w:w="60" w:type="dxa"/>
              <w:bottom w:w="60" w:type="dxa"/>
              <w:left w:w="80" w:type="dxa"/>
              <w:right w:w="80" w:type="dxa"/>
            </w:tcMar>
          </w:tcPr>
          <w:p>
            <w:r>
              <w:rPr>
                <w:sz w:val="17"/>
              </w:rPr>
              <w:t>expense_claims, expense_items, expense_policies, assets, asset_assignments</w:t>
            </w:r>
          </w:p>
        </w:tc>
        <w:tc>
          <w:tcPr>
            <w:tcW w:type="dxa" w:w="3408"/>
            <w:shd w:fill="FFFFFF"/>
            <w:tcMar>
              <w:top w:w="60" w:type="dxa"/>
              <w:bottom w:w="60" w:type="dxa"/>
              <w:left w:w="80" w:type="dxa"/>
              <w:right w:w="80" w:type="dxa"/>
            </w:tcMar>
          </w:tcPr>
          <w:p>
            <w:r>
              <w:rPr>
                <w:sz w:val="17"/>
              </w:rPr>
              <w:t>Field expense capture and company equipment tracking</w:t>
            </w:r>
          </w:p>
        </w:tc>
      </w:tr>
    </w:tbl>
    <w:p/>
    <w:p>
      <w:pPr>
        <w:spacing w:before="320" w:after="120"/>
      </w:pPr>
      <w:r>
        <w:rPr>
          <w:rFonts w:ascii="Calibri" w:hAnsi="Calibri"/>
          <w:b/>
          <w:color w:val="0F172A"/>
          <w:sz w:val="32"/>
        </w:rPr>
        <w:t>15. Delivery, Testing, Expansion &amp; Extension Plan</w:t>
      </w:r>
    </w:p>
    <w:p>
      <w:pPr>
        <w:spacing w:before="240" w:after="80"/>
      </w:pPr>
      <w:r>
        <w:rPr>
          <w:rFonts w:ascii="Calibri" w:hAnsi="Calibri"/>
          <w:b/>
          <w:color w:val="2563EB"/>
          <w:sz w:val="26"/>
        </w:rPr>
        <w:t>15.1 Implementation Phases</w:t>
      </w:r>
    </w:p>
    <w:tbl>
      <w:tblPr>
        <w:tblW w:type="auto" w:w="0"/>
        <w:jc w:val="center"/>
        <w:tblLook w:firstColumn="1" w:firstRow="1" w:lastColumn="0" w:lastRow="0" w:noHBand="0" w:noVBand="1" w:val="04A0"/>
      </w:tblPr>
      <w:tblGrid>
        <w:gridCol w:w="3408"/>
        <w:gridCol w:w="3408"/>
        <w:gridCol w:w="3408"/>
      </w:tblGrid>
      <w:tr>
        <w:tc>
          <w:tcPr>
            <w:tcW w:type="dxa" w:w="3408"/>
            <w:shd w:fill="0F172A"/>
            <w:tcMar>
              <w:top w:w="80" w:type="dxa"/>
              <w:bottom w:w="80" w:type="dxa"/>
              <w:left w:w="100" w:type="dxa"/>
              <w:right w:w="100" w:type="dxa"/>
            </w:tcMar>
          </w:tcPr>
          <w:p>
            <w:r>
              <w:rPr>
                <w:b/>
                <w:color w:val="FFFFFF"/>
                <w:sz w:val="18"/>
              </w:rPr>
              <w:t>Phase</w:t>
            </w:r>
          </w:p>
        </w:tc>
        <w:tc>
          <w:tcPr>
            <w:tcW w:type="dxa" w:w="3408"/>
            <w:shd w:fill="0F172A"/>
            <w:tcMar>
              <w:top w:w="80" w:type="dxa"/>
              <w:bottom w:w="80" w:type="dxa"/>
              <w:left w:w="100" w:type="dxa"/>
              <w:right w:w="100" w:type="dxa"/>
            </w:tcMar>
          </w:tcPr>
          <w:p>
            <w:r>
              <w:rPr>
                <w:b/>
                <w:color w:val="FFFFFF"/>
                <w:sz w:val="18"/>
              </w:rPr>
              <w:t>Deliverable</w:t>
            </w:r>
          </w:p>
        </w:tc>
        <w:tc>
          <w:tcPr>
            <w:tcW w:type="dxa" w:w="3408"/>
            <w:shd w:fill="0F172A"/>
            <w:tcMar>
              <w:top w:w="80" w:type="dxa"/>
              <w:bottom w:w="80" w:type="dxa"/>
              <w:left w:w="100" w:type="dxa"/>
              <w:right w:w="100" w:type="dxa"/>
            </w:tcMar>
          </w:tcPr>
          <w:p>
            <w:r>
              <w:rPr>
                <w:b/>
                <w:color w:val="FFFFFF"/>
                <w:sz w:val="18"/>
              </w:rPr>
              <w:t>Dependencies</w:t>
            </w:r>
          </w:p>
        </w:tc>
      </w:tr>
      <w:tr>
        <w:tc>
          <w:tcPr>
            <w:tcW w:type="dxa" w:w="3408"/>
            <w:shd w:fill="FFFFFF"/>
            <w:tcMar>
              <w:top w:w="60" w:type="dxa"/>
              <w:bottom w:w="60" w:type="dxa"/>
              <w:left w:w="80" w:type="dxa"/>
              <w:right w:w="80" w:type="dxa"/>
            </w:tcMar>
          </w:tcPr>
          <w:p>
            <w:r>
              <w:rPr>
                <w:sz w:val="17"/>
              </w:rPr>
              <w:t>0 — Discovery &amp; POCs</w:t>
            </w:r>
          </w:p>
        </w:tc>
        <w:tc>
          <w:tcPr>
            <w:tcW w:type="dxa" w:w="3408"/>
            <w:shd w:fill="FFFFFF"/>
            <w:tcMar>
              <w:top w:w="60" w:type="dxa"/>
              <w:bottom w:w="60" w:type="dxa"/>
              <w:left w:w="80" w:type="dxa"/>
              <w:right w:w="80" w:type="dxa"/>
            </w:tcMar>
          </w:tcPr>
          <w:p>
            <w:r>
              <w:rPr>
                <w:sz w:val="17"/>
              </w:rPr>
              <w:t>Inventory routes, tables, permissions; Safaricom M-Pesa STK &amp; Isar Sync POCs</w:t>
            </w:r>
          </w:p>
        </w:tc>
        <w:tc>
          <w:tcPr>
            <w:tcW w:type="dxa" w:w="3408"/>
            <w:shd w:fill="FFFFFF"/>
            <w:tcMar>
              <w:top w:w="60" w:type="dxa"/>
              <w:bottom w:w="60" w:type="dxa"/>
              <w:left w:w="80" w:type="dxa"/>
              <w:right w:w="80" w:type="dxa"/>
            </w:tcMar>
          </w:tcPr>
          <w:p>
            <w:r>
              <w:rPr>
                <w:sz w:val="17"/>
              </w:rPr>
              <w:t>—</w:t>
            </w:r>
          </w:p>
        </w:tc>
      </w:tr>
      <w:tr>
        <w:tc>
          <w:tcPr>
            <w:tcW w:type="dxa" w:w="3408"/>
            <w:shd w:fill="F8FAFC"/>
            <w:tcMar>
              <w:top w:w="60" w:type="dxa"/>
              <w:bottom w:w="60" w:type="dxa"/>
              <w:left w:w="80" w:type="dxa"/>
              <w:right w:w="80" w:type="dxa"/>
            </w:tcMar>
          </w:tcPr>
          <w:p>
            <w:r>
              <w:rPr>
                <w:sz w:val="17"/>
              </w:rPr>
              <w:t>1 — Shared foundations</w:t>
            </w:r>
          </w:p>
        </w:tc>
        <w:tc>
          <w:tcPr>
            <w:tcW w:type="dxa" w:w="3408"/>
            <w:shd w:fill="F8FAFC"/>
            <w:tcMar>
              <w:top w:w="60" w:type="dxa"/>
              <w:bottom w:w="60" w:type="dxa"/>
              <w:left w:w="80" w:type="dxa"/>
              <w:right w:w="80" w:type="dxa"/>
            </w:tcMar>
          </w:tcPr>
          <w:p>
            <w:r>
              <w:rPr>
                <w:sz w:val="17"/>
              </w:rPr>
              <w:t>Activity engine, verification results, approval service, permission framework, stancl/tenancy</w:t>
            </w:r>
          </w:p>
        </w:tc>
        <w:tc>
          <w:tcPr>
            <w:tcW w:type="dxa" w:w="3408"/>
            <w:shd w:fill="F8FAFC"/>
            <w:tcMar>
              <w:top w:w="60" w:type="dxa"/>
              <w:bottom w:w="60" w:type="dxa"/>
              <w:left w:w="80" w:type="dxa"/>
              <w:right w:w="80" w:type="dxa"/>
            </w:tcMar>
          </w:tcPr>
          <w:p>
            <w:r>
              <w:rPr>
                <w:sz w:val="17"/>
              </w:rPr>
              <w:t>Phase 0</w:t>
            </w:r>
          </w:p>
        </w:tc>
      </w:tr>
      <w:tr>
        <w:tc>
          <w:tcPr>
            <w:tcW w:type="dxa" w:w="3408"/>
            <w:shd w:fill="FFFFFF"/>
            <w:tcMar>
              <w:top w:w="60" w:type="dxa"/>
              <w:bottom w:w="60" w:type="dxa"/>
              <w:left w:w="80" w:type="dxa"/>
              <w:right w:w="80" w:type="dxa"/>
            </w:tcMar>
          </w:tcPr>
          <w:p>
            <w:r>
              <w:rPr>
                <w:sz w:val="17"/>
              </w:rPr>
              <w:t>2 — Field Operations</w:t>
            </w:r>
          </w:p>
        </w:tc>
        <w:tc>
          <w:tcPr>
            <w:tcW w:type="dxa" w:w="3408"/>
            <w:shd w:fill="FFFFFF"/>
            <w:tcMar>
              <w:top w:w="60" w:type="dxa"/>
              <w:bottom w:w="60" w:type="dxa"/>
              <w:left w:w="80" w:type="dxa"/>
              <w:right w:w="80" w:type="dxa"/>
            </w:tcMar>
          </w:tcPr>
          <w:p>
            <w:r>
              <w:rPr>
                <w:sz w:val="17"/>
              </w:rPr>
              <w:t>Locations, Kenya 47 Counties map, attendance adapters, devices, monitoring, routes, offline</w:t>
            </w:r>
          </w:p>
        </w:tc>
        <w:tc>
          <w:tcPr>
            <w:tcW w:type="dxa" w:w="3408"/>
            <w:shd w:fill="FFFFFF"/>
            <w:tcMar>
              <w:top w:w="60" w:type="dxa"/>
              <w:bottom w:w="60" w:type="dxa"/>
              <w:left w:w="80" w:type="dxa"/>
              <w:right w:w="80" w:type="dxa"/>
            </w:tcMar>
          </w:tcPr>
          <w:p>
            <w:r>
              <w:rPr>
                <w:sz w:val="17"/>
              </w:rPr>
              <w:t>Phase 1</w:t>
            </w:r>
          </w:p>
        </w:tc>
      </w:tr>
      <w:tr>
        <w:tc>
          <w:tcPr>
            <w:tcW w:type="dxa" w:w="3408"/>
            <w:shd w:fill="F8FAFC"/>
            <w:tcMar>
              <w:top w:w="60" w:type="dxa"/>
              <w:bottom w:w="60" w:type="dxa"/>
              <w:left w:w="80" w:type="dxa"/>
              <w:right w:w="80" w:type="dxa"/>
            </w:tcMar>
          </w:tcPr>
          <w:p>
            <w:r>
              <w:rPr>
                <w:sz w:val="17"/>
              </w:rPr>
              <w:t>3 — Work &amp; Activities</w:t>
            </w:r>
          </w:p>
        </w:tc>
        <w:tc>
          <w:tcPr>
            <w:tcW w:type="dxa" w:w="3408"/>
            <w:shd w:fill="F8FAFC"/>
            <w:tcMar>
              <w:top w:w="60" w:type="dxa"/>
              <w:bottom w:w="60" w:type="dxa"/>
              <w:left w:w="80" w:type="dxa"/>
              <w:right w:w="80" w:type="dxa"/>
            </w:tcMar>
          </w:tcPr>
          <w:p>
            <w:r>
              <w:rPr>
                <w:sz w:val="17"/>
              </w:rPr>
              <w:t>Activities, tasks, appointments/calls, survey builder, execution, approvals, dashboards</w:t>
            </w:r>
          </w:p>
        </w:tc>
        <w:tc>
          <w:tcPr>
            <w:tcW w:type="dxa" w:w="3408"/>
            <w:shd w:fill="F8FAFC"/>
            <w:tcMar>
              <w:top w:w="60" w:type="dxa"/>
              <w:bottom w:w="60" w:type="dxa"/>
              <w:left w:w="80" w:type="dxa"/>
              <w:right w:w="80" w:type="dxa"/>
            </w:tcMar>
          </w:tcPr>
          <w:p>
            <w:r>
              <w:rPr>
                <w:sz w:val="17"/>
              </w:rPr>
              <w:t>Phase 1</w:t>
            </w:r>
          </w:p>
        </w:tc>
      </w:tr>
      <w:tr>
        <w:tc>
          <w:tcPr>
            <w:tcW w:type="dxa" w:w="3408"/>
            <w:shd w:fill="FFFFFF"/>
            <w:tcMar>
              <w:top w:w="60" w:type="dxa"/>
              <w:bottom w:w="60" w:type="dxa"/>
              <w:left w:w="80" w:type="dxa"/>
              <w:right w:w="80" w:type="dxa"/>
            </w:tcMar>
          </w:tcPr>
          <w:p>
            <w:r>
              <w:rPr>
                <w:sz w:val="17"/>
              </w:rPr>
              <w:t>4 — HR &amp; Attendance</w:t>
            </w:r>
          </w:p>
        </w:tc>
        <w:tc>
          <w:tcPr>
            <w:tcW w:type="dxa" w:w="3408"/>
            <w:shd w:fill="FFFFFF"/>
            <w:tcMar>
              <w:top w:w="60" w:type="dxa"/>
              <w:bottom w:w="60" w:type="dxa"/>
              <w:left w:w="80" w:type="dxa"/>
              <w:right w:w="80" w:type="dxa"/>
            </w:tcMar>
          </w:tcPr>
          <w:p>
            <w:r>
              <w:rPr>
                <w:sz w:val="17"/>
              </w:rPr>
              <w:t>Timesheets, shifts, leave management, overtime engine, privacy controls, team calendar</w:t>
            </w:r>
          </w:p>
        </w:tc>
        <w:tc>
          <w:tcPr>
            <w:tcW w:type="dxa" w:w="3408"/>
            <w:shd w:fill="FFFFFF"/>
            <w:tcMar>
              <w:top w:w="60" w:type="dxa"/>
              <w:bottom w:w="60" w:type="dxa"/>
              <w:left w:w="80" w:type="dxa"/>
              <w:right w:w="80" w:type="dxa"/>
            </w:tcMar>
          </w:tcPr>
          <w:p>
            <w:r>
              <w:rPr>
                <w:sz w:val="17"/>
              </w:rPr>
              <w:t>Phases 2 + 3</w:t>
            </w:r>
          </w:p>
        </w:tc>
      </w:tr>
      <w:tr>
        <w:tc>
          <w:tcPr>
            <w:tcW w:type="dxa" w:w="3408"/>
            <w:shd w:fill="F8FAFC"/>
            <w:tcMar>
              <w:top w:w="60" w:type="dxa"/>
              <w:bottom w:w="60" w:type="dxa"/>
              <w:left w:w="80" w:type="dxa"/>
              <w:right w:w="80" w:type="dxa"/>
            </w:tcMar>
          </w:tcPr>
          <w:p>
            <w:r>
              <w:rPr>
                <w:sz w:val="17"/>
              </w:rPr>
              <w:t>5 — Collections</w:t>
            </w:r>
          </w:p>
        </w:tc>
        <w:tc>
          <w:tcPr>
            <w:tcW w:type="dxa" w:w="3408"/>
            <w:shd w:fill="F8FAFC"/>
            <w:tcMar>
              <w:top w:w="60" w:type="dxa"/>
              <w:bottom w:w="60" w:type="dxa"/>
              <w:left w:w="80" w:type="dxa"/>
              <w:right w:w="80" w:type="dxa"/>
            </w:tcMar>
          </w:tcPr>
          <w:p>
            <w:r>
              <w:rPr>
                <w:sz w:val="17"/>
              </w:rPr>
              <w:t>Assignments, payment capture (M-Pesa/Cash/Cheque), receipts, reconciliation, posting</w:t>
            </w:r>
          </w:p>
        </w:tc>
        <w:tc>
          <w:tcPr>
            <w:tcW w:type="dxa" w:w="3408"/>
            <w:shd w:fill="F8FAFC"/>
            <w:tcMar>
              <w:top w:w="60" w:type="dxa"/>
              <w:bottom w:w="60" w:type="dxa"/>
              <w:left w:w="80" w:type="dxa"/>
              <w:right w:w="80" w:type="dxa"/>
            </w:tcMar>
          </w:tcPr>
          <w:p>
            <w:r>
              <w:rPr>
                <w:sz w:val="17"/>
              </w:rPr>
              <w:t>Phases 1 + 3</w:t>
            </w:r>
          </w:p>
        </w:tc>
      </w:tr>
      <w:tr>
        <w:tc>
          <w:tcPr>
            <w:tcW w:type="dxa" w:w="3408"/>
            <w:shd w:fill="FFFFFF"/>
            <w:tcMar>
              <w:top w:w="60" w:type="dxa"/>
              <w:bottom w:w="60" w:type="dxa"/>
              <w:left w:w="80" w:type="dxa"/>
              <w:right w:w="80" w:type="dxa"/>
            </w:tcMar>
          </w:tcPr>
          <w:p>
            <w:r>
              <w:rPr>
                <w:sz w:val="17"/>
              </w:rPr>
              <w:t>6 — SFA foundations</w:t>
            </w:r>
          </w:p>
        </w:tc>
        <w:tc>
          <w:tcPr>
            <w:tcW w:type="dxa" w:w="3408"/>
            <w:shd w:fill="FFFFFF"/>
            <w:tcMar>
              <w:top w:w="60" w:type="dxa"/>
              <w:bottom w:w="60" w:type="dxa"/>
              <w:left w:w="80" w:type="dxa"/>
              <w:right w:w="80" w:type="dxa"/>
            </w:tcMar>
          </w:tcPr>
          <w:p>
            <w:r>
              <w:rPr>
                <w:sz w:val="17"/>
              </w:rPr>
              <w:t>Sales hierarchy/scope (Mod 5), customer outlets (Mod 6), assortments, pricing rules</w:t>
            </w:r>
          </w:p>
        </w:tc>
        <w:tc>
          <w:tcPr>
            <w:tcW w:type="dxa" w:w="3408"/>
            <w:shd w:fill="FFFFFF"/>
            <w:tcMar>
              <w:top w:w="60" w:type="dxa"/>
              <w:bottom w:w="60" w:type="dxa"/>
              <w:left w:w="80" w:type="dxa"/>
              <w:right w:w="80" w:type="dxa"/>
            </w:tcMar>
          </w:tcPr>
          <w:p>
            <w:r>
              <w:rPr>
                <w:sz w:val="17"/>
              </w:rPr>
              <w:t>Phases 1 + 3</w:t>
            </w:r>
          </w:p>
        </w:tc>
      </w:tr>
      <w:tr>
        <w:tc>
          <w:tcPr>
            <w:tcW w:type="dxa" w:w="3408"/>
            <w:shd w:fill="F8FAFC"/>
            <w:tcMar>
              <w:top w:w="60" w:type="dxa"/>
              <w:bottom w:w="60" w:type="dxa"/>
              <w:left w:w="80" w:type="dxa"/>
              <w:right w:w="80" w:type="dxa"/>
            </w:tcMar>
          </w:tcPr>
          <w:p>
            <w:r>
              <w:rPr>
                <w:sz w:val="17"/>
              </w:rPr>
              <w:t>7 — SFA execution</w:t>
            </w:r>
          </w:p>
        </w:tc>
        <w:tc>
          <w:tcPr>
            <w:tcW w:type="dxa" w:w="3408"/>
            <w:shd w:fill="F8FAFC"/>
            <w:tcMar>
              <w:top w:w="60" w:type="dxa"/>
              <w:bottom w:w="60" w:type="dxa"/>
              <w:left w:w="80" w:type="dxa"/>
              <w:right w:w="80" w:type="dxa"/>
            </w:tcMar>
          </w:tcPr>
          <w:p>
            <w:r>
              <w:rPr>
                <w:sz w:val="17"/>
              </w:rPr>
              <w:t>Guided selling, orders, KRA ETIMS receipts, promotions, merchandising, pipeline (Mods 7–11)</w:t>
            </w:r>
          </w:p>
        </w:tc>
        <w:tc>
          <w:tcPr>
            <w:tcW w:type="dxa" w:w="3408"/>
            <w:shd w:fill="F8FAFC"/>
            <w:tcMar>
              <w:top w:w="60" w:type="dxa"/>
              <w:bottom w:w="60" w:type="dxa"/>
              <w:left w:w="80" w:type="dxa"/>
              <w:right w:w="80" w:type="dxa"/>
            </w:tcMar>
          </w:tcPr>
          <w:p>
            <w:r>
              <w:rPr>
                <w:sz w:val="17"/>
              </w:rPr>
              <w:t>Phase 6</w:t>
            </w:r>
          </w:p>
        </w:tc>
      </w:tr>
      <w:tr>
        <w:tc>
          <w:tcPr>
            <w:tcW w:type="dxa" w:w="3408"/>
            <w:shd w:fill="FFFFFF"/>
            <w:tcMar>
              <w:top w:w="60" w:type="dxa"/>
              <w:bottom w:w="60" w:type="dxa"/>
              <w:left w:w="80" w:type="dxa"/>
              <w:right w:w="80" w:type="dxa"/>
            </w:tcMar>
          </w:tcPr>
          <w:p>
            <w:r>
              <w:rPr>
                <w:sz w:val="17"/>
              </w:rPr>
              <w:t>8 — Payroll &amp; Expenses</w:t>
            </w:r>
          </w:p>
        </w:tc>
        <w:tc>
          <w:tcPr>
            <w:tcW w:type="dxa" w:w="3408"/>
            <w:shd w:fill="FFFFFF"/>
            <w:tcMar>
              <w:top w:w="60" w:type="dxa"/>
              <w:bottom w:w="60" w:type="dxa"/>
              <w:left w:w="80" w:type="dxa"/>
              <w:right w:w="80" w:type="dxa"/>
            </w:tcMar>
          </w:tcPr>
          <w:p>
            <w:r>
              <w:rPr>
                <w:sz w:val="17"/>
              </w:rPr>
              <w:t>Wage calculation, commissions, deductions, payslips, expense claims, asset tracking</w:t>
            </w:r>
          </w:p>
        </w:tc>
        <w:tc>
          <w:tcPr>
            <w:tcW w:type="dxa" w:w="3408"/>
            <w:shd w:fill="FFFFFF"/>
            <w:tcMar>
              <w:top w:w="60" w:type="dxa"/>
              <w:bottom w:w="60" w:type="dxa"/>
              <w:left w:w="80" w:type="dxa"/>
              <w:right w:w="80" w:type="dxa"/>
            </w:tcMar>
          </w:tcPr>
          <w:p>
            <w:r>
              <w:rPr>
                <w:sz w:val="17"/>
              </w:rPr>
              <w:t>Phase 4</w:t>
            </w:r>
          </w:p>
        </w:tc>
      </w:tr>
      <w:tr>
        <w:tc>
          <w:tcPr>
            <w:tcW w:type="dxa" w:w="3408"/>
            <w:shd w:fill="F8FAFC"/>
            <w:tcMar>
              <w:top w:w="60" w:type="dxa"/>
              <w:bottom w:w="60" w:type="dxa"/>
              <w:left w:w="80" w:type="dxa"/>
              <w:right w:w="80" w:type="dxa"/>
            </w:tcMar>
          </w:tcPr>
          <w:p>
            <w:r>
              <w:rPr>
                <w:sz w:val="17"/>
              </w:rPr>
              <w:t>9 — Utilities &amp; Launch</w:t>
            </w:r>
          </w:p>
        </w:tc>
        <w:tc>
          <w:tcPr>
            <w:tcW w:type="dxa" w:w="3408"/>
            <w:shd w:fill="F8FAFC"/>
            <w:tcMar>
              <w:top w:w="60" w:type="dxa"/>
              <w:bottom w:w="60" w:type="dxa"/>
              <w:left w:w="80" w:type="dxa"/>
              <w:right w:w="80" w:type="dxa"/>
            </w:tcMar>
          </w:tcPr>
          <w:p>
            <w:r>
              <w:rPr>
                <w:sz w:val="17"/>
              </w:rPr>
              <w:t>Calendar, video calls, 2FA, backup/restore, Nairobi pilot launch, production rollout</w:t>
            </w:r>
          </w:p>
        </w:tc>
        <w:tc>
          <w:tcPr>
            <w:tcW w:type="dxa" w:w="3408"/>
            <w:shd w:fill="F8FAFC"/>
            <w:tcMar>
              <w:top w:w="60" w:type="dxa"/>
              <w:bottom w:w="60" w:type="dxa"/>
              <w:left w:w="80" w:type="dxa"/>
              <w:right w:w="80" w:type="dxa"/>
            </w:tcMar>
          </w:tcPr>
          <w:p>
            <w:r>
              <w:rPr>
                <w:sz w:val="17"/>
              </w:rPr>
              <w:t>All phases</w:t>
            </w:r>
          </w:p>
        </w:tc>
      </w:tr>
    </w:tbl>
    <w:p/>
    <w:p>
      <w:pPr>
        <w:spacing w:before="240" w:after="80"/>
      </w:pPr>
      <w:r>
        <w:rPr>
          <w:rFonts w:ascii="Calibri" w:hAnsi="Calibri"/>
          <w:b/>
          <w:color w:val="2563EB"/>
          <w:sz w:val="26"/>
        </w:rPr>
        <w:t>15.4 Key Risks and Mitigations (11 Key Risks)</w:t>
      </w:r>
    </w:p>
    <w:tbl>
      <w:tblPr>
        <w:tblW w:type="auto" w:w="0"/>
        <w:jc w:val="center"/>
        <w:tblLook w:firstColumn="1" w:firstRow="1" w:lastColumn="0" w:lastRow="0" w:noHBand="0" w:noVBand="1" w:val="04A0"/>
      </w:tblPr>
      <w:tblGrid>
        <w:gridCol w:w="5112"/>
        <w:gridCol w:w="5112"/>
      </w:tblGrid>
      <w:tr>
        <w:tc>
          <w:tcPr>
            <w:tcW w:type="dxa" w:w="5112"/>
            <w:shd w:fill="0F172A"/>
            <w:tcMar>
              <w:top w:w="80" w:type="dxa"/>
              <w:bottom w:w="80" w:type="dxa"/>
              <w:left w:w="100" w:type="dxa"/>
              <w:right w:w="100" w:type="dxa"/>
            </w:tcMar>
          </w:tcPr>
          <w:p>
            <w:r>
              <w:rPr>
                <w:b/>
                <w:color w:val="FFFFFF"/>
                <w:sz w:val="18"/>
              </w:rPr>
              <w:t>Risk</w:t>
            </w:r>
          </w:p>
        </w:tc>
        <w:tc>
          <w:tcPr>
            <w:tcW w:type="dxa" w:w="5112"/>
            <w:shd w:fill="0F172A"/>
            <w:tcMar>
              <w:top w:w="80" w:type="dxa"/>
              <w:bottom w:w="80" w:type="dxa"/>
              <w:left w:w="100" w:type="dxa"/>
              <w:right w:w="100" w:type="dxa"/>
            </w:tcMar>
          </w:tcPr>
          <w:p>
            <w:r>
              <w:rPr>
                <w:b/>
                <w:color w:val="FFFFFF"/>
                <w:sz w:val="18"/>
              </w:rPr>
              <w:t>Mitigation Strategy</w:t>
            </w:r>
          </w:p>
        </w:tc>
      </w:tr>
      <w:tr>
        <w:tc>
          <w:tcPr>
            <w:tcW w:type="dxa" w:w="5112"/>
            <w:shd w:fill="FFFFFF"/>
            <w:tcMar>
              <w:top w:w="60" w:type="dxa"/>
              <w:bottom w:w="60" w:type="dxa"/>
              <w:left w:w="80" w:type="dxa"/>
              <w:right w:w="80" w:type="dxa"/>
            </w:tcMar>
          </w:tcPr>
          <w:p>
            <w:r>
              <w:rPr>
                <w:sz w:val="17"/>
              </w:rPr>
              <w:t>Oversized modules</w:t>
            </w:r>
          </w:p>
        </w:tc>
        <w:tc>
          <w:tcPr>
            <w:tcW w:type="dxa" w:w="5112"/>
            <w:shd w:fill="FFFFFF"/>
            <w:tcMar>
              <w:top w:w="60" w:type="dxa"/>
              <w:bottom w:w="60" w:type="dxa"/>
              <w:left w:w="80" w:type="dxa"/>
              <w:right w:w="80" w:type="dxa"/>
            </w:tcMar>
          </w:tcPr>
          <w:p>
            <w:r>
              <w:rPr>
                <w:sz w:val="17"/>
              </w:rPr>
              <w:t>Keep 14 user-facing areas but enforce internal domain/service boundaries</w:t>
            </w:r>
          </w:p>
        </w:tc>
      </w:tr>
      <w:tr>
        <w:tc>
          <w:tcPr>
            <w:tcW w:type="dxa" w:w="5112"/>
            <w:shd w:fill="F8FAFC"/>
            <w:tcMar>
              <w:top w:w="60" w:type="dxa"/>
              <w:bottom w:w="60" w:type="dxa"/>
              <w:left w:w="80" w:type="dxa"/>
              <w:right w:w="80" w:type="dxa"/>
            </w:tcMar>
          </w:tcPr>
          <w:p>
            <w:r>
              <w:rPr>
                <w:sz w:val="17"/>
              </w:rPr>
              <w:t>Duplicate records</w:t>
            </w:r>
          </w:p>
        </w:tc>
        <w:tc>
          <w:tcPr>
            <w:tcW w:type="dxa" w:w="5112"/>
            <w:shd w:fill="F8FAFC"/>
            <w:tcMar>
              <w:top w:w="60" w:type="dxa"/>
              <w:bottom w:w="60" w:type="dxa"/>
              <w:left w:w="80" w:type="dxa"/>
              <w:right w:w="80" w:type="dxa"/>
            </w:tcMar>
          </w:tcPr>
          <w:p>
            <w:r>
              <w:rPr>
                <w:sz w:val="17"/>
              </w:rPr>
              <w:t>Declare system of record and reference external IDs; use shared activity/location engines</w:t>
            </w:r>
          </w:p>
        </w:tc>
      </w:tr>
      <w:tr>
        <w:tc>
          <w:tcPr>
            <w:tcW w:type="dxa" w:w="5112"/>
            <w:shd w:fill="FFFFFF"/>
            <w:tcMar>
              <w:top w:w="60" w:type="dxa"/>
              <w:bottom w:w="60" w:type="dxa"/>
              <w:left w:w="80" w:type="dxa"/>
              <w:right w:w="80" w:type="dxa"/>
            </w:tcMar>
          </w:tcPr>
          <w:p>
            <w:r>
              <w:rPr>
                <w:sz w:val="17"/>
              </w:rPr>
              <w:t>False geofence failures</w:t>
            </w:r>
          </w:p>
        </w:tc>
        <w:tc>
          <w:tcPr>
            <w:tcW w:type="dxa" w:w="5112"/>
            <w:shd w:fill="FFFFFF"/>
            <w:tcMar>
              <w:top w:w="60" w:type="dxa"/>
              <w:bottom w:w="60" w:type="dxa"/>
              <w:left w:w="80" w:type="dxa"/>
              <w:right w:w="80" w:type="dxa"/>
            </w:tcMar>
          </w:tcPr>
          <w:p>
            <w:r>
              <w:rPr>
                <w:sz w:val="17"/>
              </w:rPr>
              <w:t>Accuracy thresholds, refresh guidance, dwell options, and audited exception workflow</w:t>
            </w:r>
          </w:p>
        </w:tc>
      </w:tr>
      <w:tr>
        <w:tc>
          <w:tcPr>
            <w:tcW w:type="dxa" w:w="5112"/>
            <w:shd w:fill="F8FAFC"/>
            <w:tcMar>
              <w:top w:w="60" w:type="dxa"/>
              <w:bottom w:w="60" w:type="dxa"/>
              <w:left w:w="80" w:type="dxa"/>
              <w:right w:w="80" w:type="dxa"/>
            </w:tcMar>
          </w:tcPr>
          <w:p>
            <w:r>
              <w:rPr>
                <w:sz w:val="17"/>
              </w:rPr>
              <w:t>Privacy concerns</w:t>
            </w:r>
          </w:p>
        </w:tc>
        <w:tc>
          <w:tcPr>
            <w:tcW w:type="dxa" w:w="5112"/>
            <w:shd w:fill="F8FAFC"/>
            <w:tcMar>
              <w:top w:w="60" w:type="dxa"/>
              <w:bottom w:w="60" w:type="dxa"/>
              <w:left w:w="80" w:type="dxa"/>
              <w:right w:w="80" w:type="dxa"/>
            </w:tcMar>
          </w:tcPr>
          <w:p>
            <w:r>
              <w:rPr>
                <w:sz w:val="17"/>
              </w:rPr>
              <w:t>Purpose-limited sessions, visible tracking, least privilege, and configurable retention</w:t>
            </w:r>
          </w:p>
        </w:tc>
      </w:tr>
      <w:tr>
        <w:tc>
          <w:tcPr>
            <w:tcW w:type="dxa" w:w="5112"/>
            <w:shd w:fill="FFFFFF"/>
            <w:tcMar>
              <w:top w:w="60" w:type="dxa"/>
              <w:bottom w:w="60" w:type="dxa"/>
              <w:left w:w="80" w:type="dxa"/>
              <w:right w:w="80" w:type="dxa"/>
            </w:tcMar>
          </w:tcPr>
          <w:p>
            <w:r>
              <w:rPr>
                <w:sz w:val="17"/>
              </w:rPr>
              <w:t>Offline fraud/tampering</w:t>
            </w:r>
          </w:p>
        </w:tc>
        <w:tc>
          <w:tcPr>
            <w:tcW w:type="dxa" w:w="5112"/>
            <w:shd w:fill="FFFFFF"/>
            <w:tcMar>
              <w:top w:w="60" w:type="dxa"/>
              <w:bottom w:w="60" w:type="dxa"/>
              <w:left w:w="80" w:type="dxa"/>
              <w:right w:w="80" w:type="dxa"/>
            </w:tcMar>
          </w:tcPr>
          <w:p>
            <w:r>
              <w:rPr>
                <w:sz w:val="17"/>
              </w:rPr>
              <w:t>Device registration, signed events, clock checks, replay detection, and approval</w:t>
            </w:r>
          </w:p>
        </w:tc>
      </w:tr>
      <w:tr>
        <w:tc>
          <w:tcPr>
            <w:tcW w:type="dxa" w:w="5112"/>
            <w:shd w:fill="F8FAFC"/>
            <w:tcMar>
              <w:top w:w="60" w:type="dxa"/>
              <w:bottom w:w="60" w:type="dxa"/>
              <w:left w:w="80" w:type="dxa"/>
              <w:right w:w="80" w:type="dxa"/>
            </w:tcMar>
          </w:tcPr>
          <w:p>
            <w:r>
              <w:rPr>
                <w:sz w:val="17"/>
              </w:rPr>
              <w:t>Financial inconsistency</w:t>
            </w:r>
          </w:p>
        </w:tc>
        <w:tc>
          <w:tcPr>
            <w:tcW w:type="dxa" w:w="5112"/>
            <w:shd w:fill="F8FAFC"/>
            <w:tcMar>
              <w:top w:w="60" w:type="dxa"/>
              <w:bottom w:w="60" w:type="dxa"/>
              <w:left w:w="80" w:type="dxa"/>
              <w:right w:w="80" w:type="dxa"/>
            </w:tcMar>
          </w:tcPr>
          <w:p>
            <w:r>
              <w:rPr>
                <w:sz w:val="17"/>
              </w:rPr>
              <w:t>Idempotency, segregation of duties, reconciliation, and compensating reversals</w:t>
            </w:r>
          </w:p>
        </w:tc>
      </w:tr>
      <w:tr>
        <w:tc>
          <w:tcPr>
            <w:tcW w:type="dxa" w:w="5112"/>
            <w:shd w:fill="FFFFFF"/>
            <w:tcMar>
              <w:top w:w="60" w:type="dxa"/>
              <w:bottom w:w="60" w:type="dxa"/>
              <w:left w:w="80" w:type="dxa"/>
              <w:right w:w="80" w:type="dxa"/>
            </w:tcMar>
          </w:tcPr>
          <w:p>
            <w:r>
              <w:rPr>
                <w:sz w:val="17"/>
              </w:rPr>
              <w:t>Form version drift</w:t>
            </w:r>
          </w:p>
        </w:tc>
        <w:tc>
          <w:tcPr>
            <w:tcW w:type="dxa" w:w="5112"/>
            <w:shd w:fill="FFFFFF"/>
            <w:tcMar>
              <w:top w:w="60" w:type="dxa"/>
              <w:bottom w:w="60" w:type="dxa"/>
              <w:left w:w="80" w:type="dxa"/>
              <w:right w:w="80" w:type="dxa"/>
            </w:tcMar>
          </w:tcPr>
          <w:p>
            <w:r>
              <w:rPr>
                <w:sz w:val="17"/>
              </w:rPr>
              <w:t>Immutable published versions linked to each response</w:t>
            </w:r>
          </w:p>
        </w:tc>
      </w:tr>
      <w:tr>
        <w:tc>
          <w:tcPr>
            <w:tcW w:type="dxa" w:w="5112"/>
            <w:shd w:fill="F8FAFC"/>
            <w:tcMar>
              <w:top w:w="60" w:type="dxa"/>
              <w:bottom w:w="60" w:type="dxa"/>
              <w:left w:w="80" w:type="dxa"/>
              <w:right w:w="80" w:type="dxa"/>
            </w:tcMar>
          </w:tcPr>
          <w:p>
            <w:r>
              <w:rPr>
                <w:sz w:val="17"/>
              </w:rPr>
              <w:t>Integration outage</w:t>
            </w:r>
          </w:p>
        </w:tc>
        <w:tc>
          <w:tcPr>
            <w:tcW w:type="dxa" w:w="5112"/>
            <w:shd w:fill="F8FAFC"/>
            <w:tcMar>
              <w:top w:w="60" w:type="dxa"/>
              <w:bottom w:w="60" w:type="dxa"/>
              <w:left w:w="80" w:type="dxa"/>
              <w:right w:w="80" w:type="dxa"/>
            </w:tcMar>
          </w:tcPr>
          <w:p>
            <w:r>
              <w:rPr>
                <w:sz w:val="17"/>
              </w:rPr>
              <w:t>Retry queues, graceful degradation, health status, and manual review queues</w:t>
            </w:r>
          </w:p>
        </w:tc>
      </w:tr>
      <w:tr>
        <w:tc>
          <w:tcPr>
            <w:tcW w:type="dxa" w:w="5112"/>
            <w:shd w:fill="FFFFFF"/>
            <w:tcMar>
              <w:top w:w="60" w:type="dxa"/>
              <w:bottom w:w="60" w:type="dxa"/>
              <w:left w:w="80" w:type="dxa"/>
              <w:right w:w="80" w:type="dxa"/>
            </w:tcMar>
          </w:tcPr>
          <w:p>
            <w:r>
              <w:rPr>
                <w:sz w:val="17"/>
              </w:rPr>
              <w:t>Sales-scope leakage</w:t>
            </w:r>
          </w:p>
        </w:tc>
        <w:tc>
          <w:tcPr>
            <w:tcW w:type="dxa" w:w="5112"/>
            <w:shd w:fill="FFFFFF"/>
            <w:tcMar>
              <w:top w:w="60" w:type="dxa"/>
              <w:bottom w:w="60" w:type="dxa"/>
              <w:left w:w="80" w:type="dxa"/>
              <w:right w:w="80" w:type="dxa"/>
            </w:tcMar>
          </w:tcPr>
          <w:p>
            <w:r>
              <w:rPr>
                <w:sz w:val="17"/>
              </w:rPr>
              <w:t>Central scope resolver applied in API/query/export paths plus automated access-preview tests</w:t>
            </w:r>
          </w:p>
        </w:tc>
      </w:tr>
      <w:tr>
        <w:tc>
          <w:tcPr>
            <w:tcW w:type="dxa" w:w="5112"/>
            <w:shd w:fill="F8FAFC"/>
            <w:tcMar>
              <w:top w:w="60" w:type="dxa"/>
              <w:bottom w:w="60" w:type="dxa"/>
              <w:left w:w="80" w:type="dxa"/>
              <w:right w:w="80" w:type="dxa"/>
            </w:tcMar>
          </w:tcPr>
          <w:p>
            <w:r>
              <w:rPr>
                <w:sz w:val="17"/>
              </w:rPr>
              <w:t>Commercial rule conflict</w:t>
            </w:r>
          </w:p>
        </w:tc>
        <w:tc>
          <w:tcPr>
            <w:tcW w:type="dxa" w:w="5112"/>
            <w:shd w:fill="F8FAFC"/>
            <w:tcMar>
              <w:top w:w="60" w:type="dxa"/>
              <w:bottom w:w="60" w:type="dxa"/>
              <w:left w:w="80" w:type="dxa"/>
              <w:right w:w="80" w:type="dxa"/>
            </w:tcMar>
          </w:tcPr>
          <w:p>
            <w:r>
              <w:rPr>
                <w:sz w:val="17"/>
              </w:rPr>
              <w:t>Explicit precedence, effective dates, versioned rules, and order-time rule references</w:t>
            </w:r>
          </w:p>
        </w:tc>
      </w:tr>
      <w:tr>
        <w:tc>
          <w:tcPr>
            <w:tcW w:type="dxa" w:w="5112"/>
            <w:shd w:fill="FFFFFF"/>
            <w:tcMar>
              <w:top w:w="60" w:type="dxa"/>
              <w:bottom w:w="60" w:type="dxa"/>
              <w:left w:w="80" w:type="dxa"/>
              <w:right w:w="80" w:type="dxa"/>
            </w:tcMar>
          </w:tcPr>
          <w:p>
            <w:r>
              <w:rPr>
                <w:sz w:val="17"/>
              </w:rPr>
              <w:t>Multi-jurisdiction complexity</w:t>
            </w:r>
          </w:p>
        </w:tc>
        <w:tc>
          <w:tcPr>
            <w:tcW w:type="dxa" w:w="5112"/>
            <w:shd w:fill="FFFFFF"/>
            <w:tcMar>
              <w:top w:w="60" w:type="dxa"/>
              <w:bottom w:w="60" w:type="dxa"/>
              <w:left w:w="80" w:type="dxa"/>
              <w:right w:w="80" w:type="dxa"/>
            </w:tcMar>
          </w:tcPr>
          <w:p>
            <w:r>
              <w:rPr>
                <w:sz w:val="17"/>
              </w:rPr>
              <w:t>Pluggable adapters for tax (KRA ETIMS), statutory rules, and payment methods (M-Pesa)</w:t>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