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7</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12/03/2024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G7</w:t>
      </w:r>
      <w:r>
        <w:rPr>
          <w:rFonts w:eastAsia="Times New Roman" w:cs="Times New Roman" w:ascii="Times New Roman" w:hAnsi="Times New Roman"/>
          <w:b/>
          <w:position w:val="0"/>
          <w:sz w:val="24"/>
          <w:sz w:val="24"/>
          <w:szCs w:val="24"/>
          <w:vertAlign w:val="baseline"/>
          <w:lang w:val="en-GB"/>
        </w:rPr>
        <w:tab/>
        <w:tab/>
        <w:tab/>
        <w:tab/>
        <w:t>Practicum site… MTRH</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 xml:space="preserve">2 elderly female members of family of a renal patient. One was the daughter and the other sister to the patient.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Family members of the patient came to counselling in order to get a clear understanding of the haemodialysis procedure that their patient was going to undergo. They were seeking clarification on the effects and consequences of the procedure and how it would help improve their patient's condition and overall health.</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br/>
        <w:t xml:space="preserve">Insight: good with sane judgment. </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w:t>
      </w:r>
      <w:r>
        <w:rPr>
          <w:rFonts w:eastAsia="Times New Roman" w:cs="Times New Roman" w:ascii="Times New Roman" w:hAnsi="Times New Roman"/>
          <w:b/>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euthymic.</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appropriate.</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w:t>
      </w:r>
      <w:r>
        <w:rPr>
          <w:rFonts w:eastAsia="Times New Roman" w:cs="Times New Roman" w:ascii="Times New Roman" w:hAnsi="Times New Roman"/>
          <w:b/>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neat and well kempt.</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w:t>
            </w:r>
            <w:r>
              <w:rPr>
                <w:rFonts w:eastAsia="Times New Roman" w:cs="Times New Roman" w:ascii="Times New Roman" w:hAnsi="Times New Roman"/>
                <w:position w:val="0"/>
                <w:sz w:val="24"/>
                <w:sz w:val="24"/>
                <w:szCs w:val="24"/>
                <w:vertAlign w:val="baseline"/>
                <w:lang w:val="en-GB"/>
              </w:rPr>
              <w:t>7</w:t>
            </w:r>
          </w:p>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12/03/2024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rPr>
        <w:t>The family members' primary concern bringing them to therapy was their lack of understanding about the haemodialysis procedure their loved one was undergoing. They sought clarification on the procedure's effects, consequences, and its potential to improve the patient's health condition.</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 xml:space="preserve">1. </w:t>
      </w:r>
      <w:r>
        <w:rPr>
          <w:rFonts w:eastAsia="Times New Roman" w:cs="Times New Roman" w:ascii="Times New Roman" w:hAnsi="Times New Roman"/>
          <w:position w:val="0"/>
          <w:sz w:val="24"/>
          <w:sz w:val="24"/>
          <w:szCs w:val="24"/>
          <w:vertAlign w:val="baseline"/>
          <w:lang w:val="en-GB"/>
        </w:rPr>
        <w:t>To provide the family members with accurate information and education about the haemodialysis procedure, addressing their concerns and alleviating any fears or uncertainties they may have.</w:t>
        <w:br/>
      </w:r>
      <w:r>
        <w:rPr>
          <w:rFonts w:eastAsia="Times New Roman" w:cs="Times New Roman" w:ascii="Times New Roman" w:hAnsi="Times New Roman"/>
          <w:position w:val="0"/>
          <w:sz w:val="24"/>
          <w:sz w:val="24"/>
          <w:szCs w:val="24"/>
          <w:vertAlign w:val="baseline"/>
          <w:lang w:val="en-GB"/>
        </w:rPr>
        <w:t xml:space="preserve">2. </w:t>
      </w:r>
      <w:r>
        <w:rPr>
          <w:rFonts w:eastAsia="Times New Roman" w:cs="Times New Roman" w:ascii="Times New Roman" w:hAnsi="Times New Roman"/>
          <w:position w:val="0"/>
          <w:sz w:val="24"/>
          <w:sz w:val="24"/>
          <w:szCs w:val="24"/>
          <w:vertAlign w:val="baseline"/>
          <w:lang w:val="en-GB"/>
        </w:rPr>
        <w:t>To support the family members in coping with the emotional impact of their loved one's health condition and treatment, fostering resilience and adaptive coping strategies.</w:t>
        <w:br/>
        <w:br/>
      </w:r>
      <w:r>
        <w:rPr>
          <w:rFonts w:eastAsia="Times New Roman" w:cs="Times New Roman" w:ascii="Times New Roman" w:hAnsi="Times New Roman"/>
          <w:b/>
          <w:position w:val="0"/>
          <w:sz w:val="24"/>
          <w:sz w:val="24"/>
          <w:szCs w:val="24"/>
          <w:vertAlign w:val="baseline"/>
          <w:lang w:val="en-GB"/>
        </w:rPr>
        <w:t>Interventions (state theories used)</w:t>
      </w:r>
      <w:r>
        <w:rPr>
          <w:rFonts w:eastAsia="Times New Roman" w:cs="Times New Roman" w:ascii="Times New Roman" w:hAnsi="Times New Roman"/>
          <w:b w:val="false"/>
          <w:bCs w:val="false"/>
          <w:position w:val="0"/>
          <w:sz w:val="24"/>
          <w:sz w:val="24"/>
          <w:szCs w:val="24"/>
          <w:vertAlign w:val="baseline"/>
          <w:lang w:val="en-GB"/>
        </w:rPr>
        <w:br/>
      </w:r>
      <w:r>
        <w:rPr>
          <w:rFonts w:eastAsia="Times New Roman" w:cs="Times New Roman" w:ascii="Times New Roman" w:hAnsi="Times New Roman"/>
          <w:b w:val="false"/>
          <w:bCs w:val="false"/>
          <w:position w:val="0"/>
          <w:sz w:val="24"/>
          <w:sz w:val="24"/>
          <w:szCs w:val="24"/>
          <w:vertAlign w:val="baseline"/>
          <w:lang w:val="en-GB"/>
        </w:rPr>
        <w:t>1.</w:t>
      </w:r>
      <w:r>
        <w:rPr>
          <w:rFonts w:eastAsia="Times New Roman" w:cs="Times New Roman" w:ascii="Times New Roman" w:hAnsi="Times New Roman"/>
          <w:b w:val="false"/>
          <w:bCs w:val="false"/>
          <w:position w:val="0"/>
          <w:sz w:val="24"/>
          <w:sz w:val="24"/>
          <w:szCs w:val="24"/>
          <w:vertAlign w:val="baseline"/>
          <w:lang w:val="en-GB"/>
        </w:rPr>
        <w:t>Psychoeducation: Detailed information about the haemodialysis procedure, including its purpose, process, potential benefits, and risks, was provided to the family members. This intervention aimed to enhance their understanding and processing of medical information, drawing upon the principles of Information Processing Theory.</w:t>
        <w:br/>
      </w:r>
      <w:r>
        <w:rPr>
          <w:rFonts w:eastAsia="Times New Roman" w:cs="Times New Roman" w:ascii="Times New Roman" w:hAnsi="Times New Roman"/>
          <w:b w:val="false"/>
          <w:bCs w:val="false"/>
          <w:position w:val="0"/>
          <w:sz w:val="24"/>
          <w:sz w:val="24"/>
          <w:szCs w:val="24"/>
          <w:vertAlign w:val="baseline"/>
          <w:lang w:val="en-GB"/>
        </w:rPr>
        <w:t xml:space="preserve">2. </w:t>
      </w:r>
      <w:r>
        <w:rPr>
          <w:rFonts w:eastAsia="Times New Roman" w:cs="Times New Roman" w:ascii="Times New Roman" w:hAnsi="Times New Roman"/>
          <w:b w:val="false"/>
          <w:bCs w:val="false"/>
          <w:position w:val="0"/>
          <w:sz w:val="24"/>
          <w:sz w:val="24"/>
          <w:szCs w:val="24"/>
          <w:vertAlign w:val="baseline"/>
          <w:lang w:val="en-GB"/>
        </w:rPr>
        <w:t>Supportive Counselling: Empathetic support and validation were offered to the family members as they navigated their concerns and emotions related to their loved one's health condition and treatment. This intervention was grounded in the principles of Person-Centred Therapy, prioritising the therapeutic relationship and the client's subjective experience.</w:t>
        <w:br/>
      </w:r>
      <w:r>
        <w:rPr>
          <w:rFonts w:eastAsia="Times New Roman" w:cs="Times New Roman" w:ascii="Times New Roman" w:hAnsi="Times New Roman"/>
          <w:b w:val="false"/>
          <w:bCs w:val="false"/>
          <w:position w:val="0"/>
          <w:sz w:val="24"/>
          <w:sz w:val="24"/>
          <w:szCs w:val="24"/>
          <w:vertAlign w:val="baseline"/>
          <w:lang w:val="en-GB"/>
        </w:rPr>
        <w:t xml:space="preserve">3. </w:t>
      </w:r>
      <w:r>
        <w:rPr>
          <w:rFonts w:eastAsia="Times New Roman" w:cs="Times New Roman" w:ascii="Times New Roman" w:hAnsi="Times New Roman"/>
          <w:b w:val="false"/>
          <w:bCs w:val="false"/>
          <w:position w:val="0"/>
          <w:sz w:val="24"/>
          <w:sz w:val="24"/>
          <w:szCs w:val="24"/>
          <w:vertAlign w:val="baseline"/>
          <w:lang w:val="en-GB"/>
        </w:rPr>
        <w:t>Stress Management Techniques: Stress management techniques, such as relaxation exercises and mindfulness practices, were taught to the family members to help them cope with the emotional distress and uncertainty associated with their loved one's health condition and treatment. This intervention drew upon principles of Stress and Coping Theory, aiming to enhance the family members' adaptive coping skills and resilience.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This is the final session.</w:t>
      </w:r>
    </w:p>
    <w:p>
      <w:pPr>
        <w:pStyle w:val="LOnormal"/>
        <w:spacing w:lineRule="auto" w:line="240"/>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12/03/2024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LibreOffice/7.3.7.2$Linux_X86_64 LibreOffice_project/30$Build-2</Application>
  <AppVersion>15.0000</AppVersion>
  <Pages>3</Pages>
  <Words>447</Words>
  <Characters>2640</Characters>
  <CharactersWithSpaces>3079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2024-03-12T18:21:08Z</dcterms:created>
  <dc:creator/>
  <dc:description/>
  <dc:language>en-GB</dc:language>
  <cp:lastModifiedBy/>
  <dcterms:modified xsi:type="dcterms:W3CDTF">2024-03-14T11:40:51Z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