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  <w:br/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Case Number… </w:t>
        <w:tab/>
        <w:tab/>
        <w:tab/>
        <w:tab/>
        <w:t xml:space="preserve"> Date of intake… 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Code…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  <w:br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Gender: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ab/>
        <w:tab/>
        <w:tab/>
        <w:tab/>
        <w:tab/>
        <w:br/>
        <w:t xml:space="preserve">Age: </w:t>
        <w:br/>
        <w:t>Marital status: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  <w:t>Relevant history concerning  previous counselling treatment( if any)</w:t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  <w:br/>
      </w:r>
    </w:p>
    <w:p>
      <w:pPr>
        <w:pStyle w:val="LOnormal"/>
        <w:keepNext w:val="false"/>
        <w:keepLines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Insight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Mood and Affect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Social behaviour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Appearance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133</Words>
  <Characters>798</Characters>
  <CharactersWithSpaces>949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2024-03-12T16:59:34Z</dcterms:created>
  <dc:creator/>
  <dc:description/>
  <dc:language>en-GB</dc:language>
  <cp:lastModifiedBy/>
  <dcterms:modified xsi:type="dcterms:W3CDTF">2024-03-12T16:59:44Z</dcterms:modified>
  <cp:revision>1</cp:revision>
  <dc:subject/>
  <dc:title/>
</cp:coreProperties>
</file>