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sz w:val="22"/>
              </w:rPr>
              <w:t>RÉPUBLIQUE DU CAMEROUN</w:t>
              <w:br/>
            </w:r>
            <w:r>
              <w:rPr>
                <w:i/>
                <w:sz w:val="20"/>
              </w:rPr>
              <w:t>Paix - Travail - Patrie</w:t>
              <w:br/>
            </w:r>
            <w:r>
              <w:rPr>
                <w:b/>
                <w:sz w:val="22"/>
              </w:rPr>
              <w:t>ÉCOLE NATIONALE D'ADMINISTRATION</w:t>
              <w:br/>
              <w:t>ET DE MAGISTRATURE</w:t>
              <w:br/>
            </w:r>
            <w:r>
              <w:rPr>
                <w:b/>
                <w:sz w:val="20"/>
              </w:rPr>
              <w:t>ENAM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sz w:val="22"/>
              </w:rPr>
              <w:t>REPUBLIC OF CAMEROON</w:t>
              <w:br/>
            </w:r>
            <w:r>
              <w:rPr>
                <w:i/>
                <w:sz w:val="20"/>
              </w:rPr>
              <w:t>Peace - Work - Fatherland</w:t>
              <w:br/>
            </w:r>
            <w:r>
              <w:rPr>
                <w:b/>
                <w:sz w:val="22"/>
              </w:rPr>
              <w:t>NATIONAL SCHOOL OF ADMINISTRATION</w:t>
              <w:br/>
              <w:t>AND MAGISTRACY</w:t>
              <w:br/>
            </w:r>
            <w:r>
              <w:rPr>
                <w:b/>
                <w:sz w:val="20"/>
              </w:rPr>
              <w:t>NSAM</w:t>
            </w:r>
          </w:p>
        </w:tc>
      </w:tr>
    </w:tbl>
    <w:p/>
    <w:p>
      <w:pPr>
        <w:jc w:val="right"/>
      </w:pPr>
      <w:r>
        <w:rPr>
          <w:b/>
        </w:rPr>
        <w:t>Yaoundé, le 16 JUIL 2026</w:t>
      </w:r>
    </w:p>
    <w:p>
      <w:pPr>
        <w:ind w:left="5040"/>
      </w:pPr>
      <w:r>
        <w:rPr>
          <w:b/>
        </w:rPr>
        <w:t>Le Directeur Général</w:t>
        <w:br/>
        <w:br/>
        <w:t>Au</w:t>
        <w:br/>
        <w:t>Dr Guy GWETH</w:t>
        <w:br/>
        <w:t>Consultant</w:t>
      </w:r>
    </w:p>
    <w:p>
      <w:r>
        <w:rPr>
          <w:b/>
        </w:rPr>
        <w:t xml:space="preserve">Objet : </w:t>
      </w:r>
      <w:r>
        <w:t>Conception des sujets d'épreuves écrites - Concours d'entrée à l'ENAM, session 2026.</w:t>
      </w:r>
    </w:p>
    <w:p>
      <w:pPr>
        <w:jc w:val="both"/>
      </w:pPr>
      <w:r>
        <w:t>Dans le cadre de l'organisation des épreuves écrites des Concours d'entrée à l'ENAM session 2026, vous avez été choisi par le comité en charge de la conception des sujets.</w:t>
      </w:r>
    </w:p>
    <w:p>
      <w:pPr>
        <w:jc w:val="both"/>
      </w:pPr>
      <w:r>
        <w:t>Y faisant suite, j'ai l'honneur de vous prier de bien vouloir composer une ou plusieurs épreuves d'Économie générale (Cycles A et/ou B), d'une durée de 4 H suivant le programme ci-joint, en français, et anglais avec un spécimen de correction.</w:t>
      </w:r>
    </w:p>
    <w:p>
      <w:pPr>
        <w:jc w:val="both"/>
      </w:pPr>
      <w:r>
        <w:t>Lesdits sujets peuvent être déposés soit dans les divisions de formation de l'Enam, soit au courrier central sous pli fermé confidentiel.</w:t>
      </w:r>
    </w:p>
    <w:p>
      <w:r>
        <w:t>Cordialement.</w:t>
      </w:r>
    </w:p>
    <w:p>
      <w:pPr>
        <w:ind w:left="5040"/>
        <w:jc w:val="center"/>
      </w:pPr>
      <w:r>
        <w:rPr>
          <w:b/>
        </w:rPr>
        <w:br/>
        <w:br/>
        <w:t>Bertrand Pierre SOUMBOU ANGOULA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PROGRAMME D'ÉCONOMIE GÉNÉRALE — CYCLE A</w:t>
      </w:r>
    </w:p>
    <w:p>
      <w:r>
        <w:rPr>
          <w:b/>
          <w:sz w:val="24"/>
        </w:rPr>
        <w:t>C - ÉCONOMIE</w:t>
      </w:r>
    </w:p>
    <w:p>
      <w:r>
        <w:rPr>
          <w:b/>
          <w:u w:val="single"/>
        </w:rPr>
        <w:t>1 - Microéconomie</w:t>
      </w:r>
    </w:p>
    <w:p>
      <w:r>
        <w:rPr>
          <w:b/>
        </w:rPr>
        <w:t>a- Principes de microéconomie :</w:t>
      </w:r>
    </w:p>
    <w:p>
      <w:pPr>
        <w:pStyle w:val="ListBullet"/>
      </w:pPr>
      <w:r>
        <w:t>L'étude du marché : l'offre et la demande</w:t>
      </w:r>
    </w:p>
    <w:p>
      <w:pPr>
        <w:pStyle w:val="ListBullet"/>
      </w:pPr>
      <w:r>
        <w:t>Le comportement du consommateur</w:t>
      </w:r>
    </w:p>
    <w:p>
      <w:pPr>
        <w:pStyle w:val="ListBullet"/>
      </w:pPr>
      <w:r>
        <w:t>Le comportement du producteur et la théorie de la production</w:t>
      </w:r>
    </w:p>
    <w:p>
      <w:pPr>
        <w:pStyle w:val="ListBullet"/>
      </w:pPr>
      <w:r>
        <w:t>Les coûts à court et long terme</w:t>
      </w:r>
    </w:p>
    <w:p>
      <w:pPr>
        <w:pStyle w:val="ListBullet"/>
      </w:pPr>
      <w:r>
        <w:t>La fonction de production</w:t>
      </w:r>
    </w:p>
    <w:p>
      <w:pPr>
        <w:pStyle w:val="ListBullet"/>
      </w:pPr>
      <w:r>
        <w:t>La théorie des prix en situation de concurrence pure et parfaite : équilibre à court et long terme</w:t>
      </w:r>
    </w:p>
    <w:p>
      <w:pPr>
        <w:pStyle w:val="ListBullet"/>
      </w:pPr>
      <w:r>
        <w:t>La théorie des prix en situation de monopole pur : équilibre à court et long terme</w:t>
      </w:r>
    </w:p>
    <w:p>
      <w:pPr>
        <w:pStyle w:val="ListBullet"/>
      </w:pPr>
      <w:r>
        <w:t>La concurrence monopolistique</w:t>
      </w:r>
    </w:p>
    <w:p>
      <w:pPr>
        <w:pStyle w:val="ListBullet"/>
      </w:pPr>
      <w:r>
        <w:t>Les marchés d'oligopole</w:t>
      </w:r>
    </w:p>
    <w:p>
      <w:r>
        <w:rPr>
          <w:b/>
        </w:rPr>
        <w:br/>
        <w:t>b- Microéconomie appliquée :</w:t>
      </w:r>
    </w:p>
    <w:p>
      <w:pPr>
        <w:pStyle w:val="ListBullet"/>
      </w:pPr>
      <w:r>
        <w:t>Entreprises industrielles et commerciales au Cameroun : problèmes spécifiques de gestion</w:t>
      </w:r>
    </w:p>
    <w:p>
      <w:pPr>
        <w:pStyle w:val="ListBullet"/>
      </w:pPr>
      <w:r>
        <w:t>Prélèvements fiscaux et conséquences dans une branche en situation de concurrence pure et parfaite : effets à court et long terme</w:t>
      </w:r>
    </w:p>
    <w:p>
      <w:pPr>
        <w:pStyle w:val="ListBullet"/>
      </w:pPr>
      <w:r>
        <w:t>Conséquences dans une situation de monopole</w:t>
      </w:r>
    </w:p>
    <w:p>
      <w:pPr>
        <w:pStyle w:val="ListBullet"/>
      </w:pPr>
      <w:r>
        <w:t>Problèmes soulevés par l'institution du contrôle des prix et des quantités dans des situations de concurrence et de monopole</w:t>
      </w:r>
    </w:p>
    <w:p>
      <w:pPr>
        <w:pStyle w:val="ListBullet"/>
      </w:pPr>
      <w:r>
        <w:t>Politiques sectorielles</w:t>
      </w:r>
    </w:p>
    <w:p>
      <w:r>
        <w:rPr>
          <w:b/>
          <w:u w:val="single"/>
        </w:rPr>
        <w:br/>
        <w:t>2 - Macroéconomie</w:t>
      </w:r>
    </w:p>
    <w:p>
      <w:r>
        <w:rPr>
          <w:b/>
        </w:rPr>
        <w:t>a- Le triptyque revenu/épargne/consommation :</w:t>
      </w:r>
    </w:p>
    <w:p>
      <w:pPr>
        <w:pStyle w:val="ListBullet"/>
      </w:pPr>
      <w:r>
        <w:t>Détermination du revenu national</w:t>
      </w:r>
    </w:p>
    <w:p>
      <w:pPr>
        <w:pStyle w:val="ListBullet"/>
      </w:pPr>
      <w:r>
        <w:t>La fonction du revenu national</w:t>
      </w:r>
    </w:p>
    <w:p>
      <w:pPr>
        <w:pStyle w:val="ListBullet"/>
      </w:pPr>
      <w:r>
        <w:t>La fonction d'investissement</w:t>
      </w:r>
    </w:p>
    <w:p>
      <w:pPr>
        <w:pStyle w:val="ListBullet"/>
      </w:pPr>
      <w:r>
        <w:t>Le modèle revenu/dépense</w:t>
      </w:r>
    </w:p>
    <w:p>
      <w:pPr>
        <w:pStyle w:val="ListBullet"/>
      </w:pPr>
      <w:r>
        <w:t>Le multiplicateur : principes et limites</w:t>
      </w:r>
    </w:p>
    <w:p>
      <w:pPr>
        <w:pStyle w:val="ListBullet"/>
      </w:pPr>
      <w:r>
        <w:t>La variation du niveau de revenu</w:t>
      </w:r>
    </w:p>
    <w:p>
      <w:pPr>
        <w:pStyle w:val="ListBullet"/>
      </w:pPr>
      <w:r>
        <w:t>L'accélérateur</w:t>
      </w:r>
    </w:p>
    <w:p>
      <w:pPr>
        <w:pStyle w:val="ListBullet"/>
      </w:pPr>
      <w:r>
        <w:t>L'oscillateur</w:t>
      </w:r>
    </w:p>
    <w:p>
      <w:r>
        <w:rPr>
          <w:b/>
        </w:rPr>
        <w:br/>
        <w:t>b- Les modèles d'équilibre et de déséquilibre macroéconomiques :</w:t>
      </w:r>
    </w:p>
    <w:p>
      <w:pPr>
        <w:pStyle w:val="ListBullet"/>
      </w:pPr>
      <w:r>
        <w:t>Le modèle IS-LM : principes, fonctionnement et implications</w:t>
      </w:r>
    </w:p>
    <w:p>
      <w:pPr>
        <w:pStyle w:val="ListBullet"/>
      </w:pPr>
      <w:r>
        <w:t>La relation entre l'inflation et le chômage : la courbe de Phillips ; problèmes posés aux théories keynésienne et néoclassique</w:t>
      </w:r>
    </w:p>
    <w:p>
      <w:pPr>
        <w:pStyle w:val="ListBullet"/>
      </w:pPr>
      <w:r>
        <w:t>L'équilibre avec rationnement : chômage keynésien, chômage classique et portée des modèles</w:t>
      </w:r>
    </w:p>
    <w:p>
      <w:pPr>
        <w:pStyle w:val="ListBullet"/>
      </w:pPr>
      <w:r>
        <w:t>Le renouveau de l'analyse néoclassique par l'introduction des anticipations : formation des anticipations, conclusions de l'analyse</w:t>
      </w:r>
    </w:p>
    <w:p>
      <w:r>
        <w:rPr>
          <w:b/>
        </w:rPr>
        <w:br/>
        <w:t>c- Les programmes d'ajustement structurel :</w:t>
      </w:r>
    </w:p>
    <w:p>
      <w:pPr>
        <w:pStyle w:val="ListBullet"/>
      </w:pPr>
      <w:r>
        <w:t>Fondements théoriques</w:t>
      </w:r>
    </w:p>
    <w:p>
      <w:pPr>
        <w:pStyle w:val="ListBullet"/>
      </w:pPr>
      <w:r>
        <w:t>La recherche des équilibres internes et externes</w:t>
      </w:r>
    </w:p>
    <w:p>
      <w:pPr>
        <w:pStyle w:val="ListBullet"/>
      </w:pPr>
      <w:r>
        <w:t>La relance économique</w:t>
      </w:r>
    </w:p>
    <w:p>
      <w:r>
        <w:rPr>
          <w:b/>
          <w:u w:val="single"/>
        </w:rPr>
        <w:br/>
        <w:t>3 - Économie Monétaire</w:t>
      </w:r>
    </w:p>
    <w:p>
      <w:r>
        <w:rPr>
          <w:b/>
        </w:rPr>
        <w:t>a- Monnaie et masse monétaire :</w:t>
      </w:r>
    </w:p>
    <w:p>
      <w:pPr>
        <w:pStyle w:val="ListBullet"/>
      </w:pPr>
      <w:r>
        <w:t>La définition, fonctions et propriétés de la monnaie</w:t>
      </w:r>
    </w:p>
    <w:p>
      <w:pPr>
        <w:pStyle w:val="ListBullet"/>
      </w:pPr>
      <w:r>
        <w:t>Les agrégats monétaires</w:t>
      </w:r>
    </w:p>
    <w:p>
      <w:pPr>
        <w:pStyle w:val="ListBullet"/>
      </w:pPr>
      <w:r>
        <w:t>La masse monétaire : composition et contreparties</w:t>
      </w:r>
    </w:p>
    <w:p>
      <w:r>
        <w:rPr>
          <w:b/>
        </w:rPr>
        <w:br/>
        <w:t>b- L'offre et la demande de la monnaie :</w:t>
      </w:r>
    </w:p>
    <w:p>
      <w:pPr>
        <w:pStyle w:val="ListBullet"/>
      </w:pPr>
      <w:r>
        <w:t>Les determinants de la demande de la monnaie</w:t>
      </w:r>
    </w:p>
    <w:p>
      <w:pPr>
        <w:pStyle w:val="ListBullet"/>
      </w:pPr>
      <w:r>
        <w:t>Les déterminants de l'offre de la monnaie</w:t>
      </w:r>
    </w:p>
    <w:p>
      <w:r>
        <w:rPr>
          <w:b/>
        </w:rPr>
        <w:br/>
        <w:t>c- Les institutions financières :</w:t>
      </w:r>
    </w:p>
    <w:p>
      <w:pPr>
        <w:pStyle w:val="ListBullet"/>
      </w:pPr>
      <w:r>
        <w:t>La banque centrale</w:t>
      </w:r>
    </w:p>
    <w:p>
      <w:pPr>
        <w:pStyle w:val="ListBullet"/>
      </w:pPr>
      <w:r>
        <w:t>Les banques commerciales</w:t>
      </w:r>
    </w:p>
    <w:p>
      <w:pPr>
        <w:pStyle w:val="ListBullet"/>
      </w:pPr>
      <w:r>
        <w:t>Les autres institutions</w:t>
      </w:r>
    </w:p>
    <w:p>
      <w:pPr>
        <w:pStyle w:val="ListBullet"/>
      </w:pPr>
      <w:r>
        <w:t>Le trésor</w:t>
      </w:r>
    </w:p>
    <w:p>
      <w:r>
        <w:rPr>
          <w:b/>
        </w:rPr>
        <w:br/>
        <w:t>d- Le marché monétaire et le marché financier :</w:t>
      </w:r>
    </w:p>
    <w:p>
      <w:pPr>
        <w:pStyle w:val="ListBullet"/>
      </w:pPr>
      <w:r>
        <w:t>Les acteurs et les mécanismes</w:t>
      </w:r>
    </w:p>
    <w:p>
      <w:pPr>
        <w:pStyle w:val="ListBullet"/>
      </w:pPr>
      <w:r>
        <w:t>Le marché interbancaire et le marché ouvert</w:t>
      </w:r>
    </w:p>
    <w:p>
      <w:pPr>
        <w:pStyle w:val="ListBullet"/>
      </w:pPr>
      <w:r>
        <w:t>Le rôle de la banque centrale</w:t>
      </w:r>
    </w:p>
    <w:p>
      <w:pPr>
        <w:pStyle w:val="ListBullet"/>
      </w:pPr>
      <w:r>
        <w:t>Les acteurs et l'organisation du marché financier</w:t>
      </w:r>
    </w:p>
    <w:p>
      <w:pPr>
        <w:pStyle w:val="ListBullet"/>
      </w:pPr>
      <w:r>
        <w:t>La bourse des valeurs</w:t>
      </w:r>
    </w:p>
    <w:p>
      <w:pPr>
        <w:pStyle w:val="ListBullet"/>
      </w:pPr>
      <w:r>
        <w:t>Les nouveaux instruments financiers</w:t>
      </w:r>
    </w:p>
    <w:p>
      <w:r>
        <w:rPr>
          <w:b/>
        </w:rPr>
        <w:br/>
        <w:t>e- La politique monétaire :</w:t>
      </w:r>
    </w:p>
    <w:p>
      <w:pPr>
        <w:pStyle w:val="ListBullet"/>
      </w:pPr>
      <w:r>
        <w:t>Les objectifs et les instruments de la politique monétaire</w:t>
      </w:r>
    </w:p>
    <w:p>
      <w:pPr>
        <w:pStyle w:val="ListBullet"/>
      </w:pPr>
      <w:r>
        <w:t>La politique du taux d'escompte</w:t>
      </w:r>
    </w:p>
    <w:p>
      <w:pPr>
        <w:pStyle w:val="ListBullet"/>
      </w:pPr>
      <w:r>
        <w:t>La politique d'open-market</w:t>
      </w:r>
    </w:p>
    <w:p>
      <w:pPr>
        <w:pStyle w:val="ListBullet"/>
      </w:pPr>
      <w:r>
        <w:t>La politique des réserves obligatoires</w:t>
      </w:r>
    </w:p>
    <w:p>
      <w:pPr>
        <w:pStyle w:val="ListBullet"/>
      </w:pPr>
      <w:r>
        <w:t>La sélectivité et l'encadrement du crédit</w:t>
      </w:r>
    </w:p>
    <w:p>
      <w:pPr>
        <w:pStyle w:val="ListBullet"/>
      </w:pPr>
      <w:r>
        <w:t>Les limites de la politique monétaire dans la zone franc</w:t>
      </w:r>
    </w:p>
    <w:p>
      <w:pPr>
        <w:pStyle w:val="ListBullet"/>
      </w:pPr>
      <w:r>
        <w:t>Le financement international du développement</w:t>
      </w:r>
    </w:p>
    <w:p>
      <w:pPr>
        <w:pStyle w:val="ListBullet"/>
      </w:pPr>
      <w:r>
        <w:t>L'endettement des pays en développement</w:t>
      </w:r>
    </w:p>
    <w:p>
      <w:r>
        <w:rPr>
          <w:b/>
        </w:rPr>
        <w:br/>
        <w:t>f- Population et développement :</w:t>
      </w:r>
    </w:p>
    <w:p>
      <w:pPr>
        <w:pStyle w:val="ListBullet"/>
      </w:pPr>
      <w:r>
        <w:t>La croissance démographique dans les pays en développement</w:t>
      </w:r>
    </w:p>
    <w:p>
      <w:pPr>
        <w:pStyle w:val="ListBullet"/>
      </w:pPr>
      <w:r>
        <w:t>La croissance démographique optimale</w:t>
      </w:r>
    </w:p>
    <w:p>
      <w:pPr>
        <w:pStyle w:val="ListBullet"/>
      </w:pPr>
      <w:r>
        <w:t>Éducation, santé et développement</w:t>
      </w:r>
    </w:p>
    <w:p>
      <w:pPr>
        <w:pStyle w:val="ListBullet"/>
      </w:pPr>
      <w:r>
        <w:t>Démocratie et développement</w:t>
      </w:r>
    </w:p>
    <w:p>
      <w:r>
        <w:rPr>
          <w:b/>
        </w:rPr>
        <w:br/>
        <w:t>g- Économie Internationale :</w:t>
      </w:r>
    </w:p>
    <w:p>
      <w:pPr>
        <w:pStyle w:val="ListBullet"/>
      </w:pPr>
      <w:r>
        <w:t>Les théories de l'échange international</w:t>
      </w:r>
    </w:p>
    <w:p>
      <w:pPr>
        <w:pStyle w:val="ListBullet"/>
      </w:pPr>
      <w:r>
        <w:t>Productivité du travail et avantage comparatif : le modèle ricardien</w:t>
      </w:r>
    </w:p>
    <w:p>
      <w:pPr>
        <w:pStyle w:val="ListBullet"/>
      </w:pPr>
      <w:r>
        <w:t>Ressources et échange : le modèle Heckscher-Ohlin</w:t>
      </w:r>
    </w:p>
    <w:p>
      <w:pPr>
        <w:pStyle w:val="ListBullet"/>
      </w:pPr>
      <w:r>
        <w:t>Modèle standard des échanges</w:t>
      </w:r>
    </w:p>
    <w:p>
      <w:pPr>
        <w:pStyle w:val="ListBullet"/>
      </w:pPr>
      <w:r>
        <w:t>Économie d'échelle, concurrence imparfaite et commerce international</w:t>
      </w:r>
    </w:p>
    <w:p>
      <w:pPr>
        <w:pStyle w:val="ListBullet"/>
      </w:pPr>
      <w:r>
        <w:t>Les politiques commerciales internationales : le protectionnisme, le libre-échange</w:t>
      </w:r>
    </w:p>
    <w:p>
      <w:pPr>
        <w:pStyle w:val="ListBullet"/>
      </w:pPr>
      <w:r>
        <w:t>Les politiques commerciales dans les pays en voie de développement</w:t>
      </w:r>
    </w:p>
    <w:p>
      <w:pPr>
        <w:pStyle w:val="ListBullet"/>
      </w:pPr>
      <w:r>
        <w:t>Organisation Mondiale du Commerce et Mondialisation des échanges</w:t>
      </w:r>
    </w:p>
    <w:p>
      <w:pPr>
        <w:pStyle w:val="ListBullet"/>
      </w:pPr>
      <w:r>
        <w:t>L'intégration économique</w:t>
      </w:r>
    </w:p>
    <w:p>
      <w:pPr>
        <w:pStyle w:val="ListBullet"/>
      </w:pPr>
      <w:r>
        <w:t>La politique de change</w:t>
      </w:r>
    </w:p>
    <w:p>
      <w:pPr>
        <w:pStyle w:val="ListBullet"/>
      </w:pPr>
      <w:r>
        <w:t>Comptabilité nationale et balance des paiements</w:t>
      </w:r>
    </w:p>
    <w:p>
      <w:pPr>
        <w:pStyle w:val="ListBullet"/>
      </w:pPr>
      <w:r>
        <w:t>Régimes de change et détermination du taux de change</w:t>
      </w:r>
    </w:p>
    <w:p>
      <w:pPr>
        <w:pStyle w:val="ListBullet"/>
      </w:pPr>
      <w:r>
        <w:t>Le système monétaire international</w:t>
      </w:r>
    </w:p>
    <w:p>
      <w:pPr>
        <w:pStyle w:val="ListBullet"/>
      </w:pPr>
      <w:r>
        <w:t>Les zones monétaires</w:t>
      </w:r>
    </w:p>
    <w:p>
      <w:r>
        <w:rPr>
          <w:b/>
          <w:u w:val="single"/>
        </w:rPr>
        <w:br/>
        <w:t>4 - Économie Numérique</w:t>
      </w:r>
    </w:p>
    <w:p>
      <w:pPr>
        <w:pStyle w:val="ListBullet"/>
      </w:pPr>
      <w:r>
        <w:t>La définition</w:t>
      </w:r>
    </w:p>
    <w:p>
      <w:pPr>
        <w:pStyle w:val="ListBullet"/>
      </w:pPr>
      <w:r>
        <w:t>Les services</w:t>
      </w:r>
    </w:p>
    <w:p>
      <w:pPr>
        <w:pStyle w:val="ListBullet"/>
      </w:pPr>
      <w:r>
        <w:t>Les infrastructures</w:t>
      </w:r>
    </w:p>
    <w:p>
      <w:pPr>
        <w:pStyle w:val="ListBullet"/>
      </w:pPr>
      <w:r>
        <w:t>Les technologies sous-jacentes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PROGRAMME D'ÉCONOMIE GÉNÉRALE — CYCLE B</w:t>
      </w:r>
    </w:p>
    <w:p>
      <w:r>
        <w:rPr>
          <w:b/>
          <w:sz w:val="24"/>
        </w:rPr>
        <w:t>C - ÉCONOMIE (DA "B")</w:t>
      </w:r>
    </w:p>
    <w:p>
      <w:pPr>
        <w:pStyle w:val="ListBullet"/>
      </w:pPr>
      <w:r>
        <w:t>Le marché et le mécanisme de l'économie de marché</w:t>
      </w:r>
    </w:p>
    <w:p>
      <w:pPr>
        <w:pStyle w:val="ListBullet"/>
      </w:pPr>
      <w:r>
        <w:t>La structure des marchés</w:t>
      </w:r>
    </w:p>
    <w:p>
      <w:pPr>
        <w:pStyle w:val="ListBullet"/>
      </w:pPr>
      <w:r>
        <w:t>Les faits économiques contemporains</w:t>
      </w:r>
    </w:p>
    <w:p>
      <w:pPr>
        <w:pStyle w:val="ListBullet"/>
      </w:pPr>
      <w:r>
        <w:t>La consommation et l'épargne : fondements théoriques</w:t>
      </w:r>
    </w:p>
    <w:p>
      <w:pPr>
        <w:pStyle w:val="ListBullet"/>
      </w:pPr>
      <w:r>
        <w:t>L'évolution des modes de consommation : cas du Cameroun</w:t>
      </w:r>
    </w:p>
    <w:p>
      <w:pPr>
        <w:pStyle w:val="ListBullet"/>
      </w:pPr>
      <w:r>
        <w:t>La fonction de production</w:t>
      </w:r>
    </w:p>
    <w:p>
      <w:pPr>
        <w:pStyle w:val="ListBullet"/>
      </w:pPr>
      <w:r>
        <w:t>L'investissement microéconomique et macroéconomique</w:t>
      </w:r>
    </w:p>
    <w:p>
      <w:pPr>
        <w:pStyle w:val="ListBullet"/>
      </w:pPr>
      <w:r>
        <w:t>La croissance économique</w:t>
      </w:r>
    </w:p>
    <w:p>
      <w:pPr>
        <w:pStyle w:val="ListBullet"/>
      </w:pPr>
      <w:r>
        <w:t>L'intervention de l'État au Cameroun dans la sphère économique depuis l'indépendance</w:t>
      </w:r>
    </w:p>
    <w:p>
      <w:pPr>
        <w:pStyle w:val="ListBullet"/>
      </w:pPr>
      <w:r>
        <w:t>L'inflation</w:t>
      </w:r>
    </w:p>
    <w:p>
      <w:pPr>
        <w:pStyle w:val="ListBullet"/>
      </w:pPr>
      <w:r>
        <w:t>Le chômage et l'emploi</w:t>
      </w:r>
    </w:p>
    <w:p>
      <w:pPr>
        <w:pStyle w:val="ListBullet"/>
      </w:pPr>
      <w:r>
        <w:t>Le système financier du Cameroun</w:t>
      </w:r>
    </w:p>
    <w:p>
      <w:pPr>
        <w:pStyle w:val="ListBullet"/>
      </w:pPr>
      <w:r>
        <w:t>L'économie de développement</w:t>
      </w:r>
    </w:p>
    <w:p>
      <w:pPr>
        <w:pStyle w:val="ListBullet"/>
      </w:pPr>
      <w:r>
        <w:t>Le commerce international</w:t>
      </w:r>
    </w:p>
    <w:p>
      <w:pPr>
        <w:pStyle w:val="ListBullet"/>
      </w:pPr>
      <w:r>
        <w:t>L'import-substitution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