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6019877</wp:posOffset>
            </wp:positionH>
            <wp:positionV relativeFrom="page">
              <wp:posOffset>9363120</wp:posOffset>
            </wp:positionV>
            <wp:extent cx="330200" cy="330200"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200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AAU Digital Ecosystem</w:t>
      </w:r>
    </w:p>
    <w:p>
      <w:pPr>
        <w:spacing w:after="120"/>
        <w:jc w:val="center"/>
      </w:pPr>
      <w:r>
        <w:rPr>
          <w:color w:val="2E75B6"/>
          <w:sz w:val="36"/>
          <w:szCs w:val="36"/>
        </w:rPr>
        <w:t xml:space="preserve">Complete Project Documentation</w:t>
      </w:r>
    </w:p>
    <w:p>
      <w:pPr>
        <w:spacing w:after="120"/>
        <w:jc w:val="center"/>
      </w:pPr>
      <w:r>
        <w:rPr>
          <w:b/>
          <w:bCs/>
          <w:color w:val="404040"/>
          <w:sz w:val="32"/>
          <w:szCs w:val="32"/>
        </w:rPr>
        <w:t xml:space="preserve">eFMS + AMS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Consolidated from All 10 Videos</w:t>
      </w:r>
    </w:p>
    <w:p>
      <w:pPr>
        <w:jc w:val="center"/>
      </w:pPr>
      <w:r>
        <w:rPr>
          <w:color w:val="1F4E79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40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AAU AKMIT Cell Project Development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1. Executive Summary</w:t>
      </w:r>
    </w:p>
    <w:p>
      <w:pPr>
        <w:spacing w:after="100"/>
      </w:pPr>
      <w:r>
        <w:rPr>
          <w:sz w:val="22"/>
          <w:szCs w:val="22"/>
        </w:rPr>
        <w:t xml:space="preserve">This document contains complete information extracted from all 10 videos provided. It serves as the Single Source of Truth for building the full Assam Agricultural University digital system.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The system consists of two integrated platforms: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AAUFMS / eFMS (Electronic File Management System) – For administrative, financial, and official file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AMS (Academic Management System) – For academic operations including courses, student enrollment, grading, and research.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Both systems share common authentication, role management, and user profiles.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2. Overall System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Shared 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Authentication, Role Switching, User KYC/Profile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creation, Notesheet, Despatch,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offering, Enrollment, Grading, Result approval, Advisory Committee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Multi-role support (Teacher, HOD, Academic Cell, DPGS,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Strong workflow and approval chains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Rich text editing with advanced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trails and transparency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3. Detailed Features from All Videos</w:t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3.1 Authentication &amp;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Login: Email + Password + Google reCAPTCHA v3 + Google OAuth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Mandatory KYC/Profile after first login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KYC Fields Required: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Name, Date of Birth, Designation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Employee Code (11 digits)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(@aau.ac.in), Establishment,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Gender, Mobile No., Password (strong rules)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3.2 Dashboard &amp; Common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Docket – Active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Files – Created &amp; Historical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Trace My Files – Search &amp;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To? – Tutorial 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 Switching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3.3 eFMS – File Management System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File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Description (max 500 characters)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Category: Administrative, Financial,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Type: Confidential, Urgent,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File Number generation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Notesheet Rich Text Editor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Copy-Paste from MS Word (formatting preserved)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Insert Tables via toolbar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Restore Last Draft (after 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Screen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Attachments (up to 2MB) with tags: Appendix, Annexure, etc.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Dispatch &amp;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Hierarchical recipient selection (Establishment to Department)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Favourite Recipients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Notesheet &amp; Dispatch (locks file for sender)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Timeline of file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Summary view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</w:rPr>
        <w:t xml:space="preserve">3.4 AMS – Academic Management System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Course Offering (HOD)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Academic Calendar and Semester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Course Number (e.g. VPT-601), Title, Credits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Assignment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Student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Student enrollment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Teacher approval of enrollment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Grading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Grade Sheet Types: New, Repeat, Make-up,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Theory: 1st Mid (10 marks), Mid Term (30 marks), End Term (60 marks)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Practical: 100 marks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 GPA calculation on 10-point scale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Approval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Instructor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Academic Cell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DPGS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Result Branch</w:t>
      </w:r>
    </w:p>
    <w:p>
      <w:pPr>
        <w:pStyle w:val="Heading3"/>
        <w:spacing w:after="60" w:before="180"/>
      </w:pPr>
      <w:r>
        <w:rPr>
          <w:b/>
          <w:bCs/>
          <w:color w:val="404040"/>
        </w:rPr>
        <w:t xml:space="preserve">PG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Advisory Committee: Major Advisor, Co-Advisor, Members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4. Complete Features Catalog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760"/>
      </w:tblGrid>
      <w:tr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Video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Sanction Notesheet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 tables, sanction 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Academic PPW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structure definition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&amp; Despatch Routing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Establishment hierarchy routing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 Text Copy-Paste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MS Word with formatting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Toolbar-based table insertion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Login &amp; Role Switch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Multi-role login support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Last 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Auto-restore after logout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eFMS 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KYC, Favorites, 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Course + Enrollment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Course offering &amp; student approval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AMS Grading + Approvals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GPA calculation, Advisory Committee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5. Recommended Tech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for complex workflows &amp; RBAC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Reliable with JSON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 3 + Inertia.js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SPA experience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Alt. Frontend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Livewire + Alpine.js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 if less JS preferred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CKEditor 5 / TinyMCE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Table, formatting, custom plugins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Fortify / Jetstream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login + OTP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Spatie Laravel Permission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Powerful role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DomPDF or mPDF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Grade sheets &amp;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Attachment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Cache &amp; Queues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Echo + Soketi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updates (optional)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Laravel Forge / Ubuntu + Nginx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&amp; reliable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color w:val="555555"/>
          <w:sz w:val="22"/>
          <w:szCs w:val="22"/>
        </w:rPr>
        <w:t xml:space="preserve">Additional Tools: Docker, Git, Composer, PHPUnit, Laravel Telescope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</w:rPr>
        <w:t xml:space="preserve">6. Important Technical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Role-Based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Approval State Machine (strict sequential 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GPA Calculation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Locking after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Draft Auto-save &amp;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Generation for official documents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F4E79" w:sz="6" w:space="1"/>
        </w:pBdr>
        <w:spacing w:after="80" w:before="200"/>
        <w:jc w:val="center"/>
      </w:pPr>
      <w:r>
        <w:rPr>
          <w:color w:val="555555"/>
          <w:sz w:val="20"/>
          <w:szCs w:val="20"/>
        </w:rPr>
        <w:t xml:space="preserve">This is the complete consolidated document from all 10 videos.</w:t>
      </w:r>
    </w:p>
    <w:p>
      <w:pPr>
        <w:jc w:val="center"/>
      </w:pPr>
      <w:r>
        <w:rPr>
          <w:color w:val="888888"/>
          <w:sz w:val="18"/>
          <w:szCs w:val="18"/>
        </w:rPr>
        <w:t xml:space="preserve">AAU AKMIT Cell Project Development  |  Version 1.0  |  May 2026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12" w:color="0D6E6E"/>
              <w:left w:val="single" w:sz="12" w:color="0D6E6E"/>
              <w:bottom w:val="single" w:sz="12" w:color="0D6E6E"/>
              <w:right w:val="single" w:sz="12" w:color="0D6E6E"/>
            </w:tcBorders>
          </w:tcPr>
          <w:p>
            <w:pPr>
              <w:jc w:val="center"/>
            </w:pPr>
            <w:r>
              <w:rPr>
                <w:b/>
                <w:color w:val="0D6E6E"/>
                <w:sz w:val="22"/>
              </w:rPr>
              <w:t>DIGITALLY SIGNED</w:t>
            </w:r>
          </w:p>
          <w:p>
            <w:pPr>
              <w:jc w:val="center"/>
            </w:pPr>
            <w:r>
              <w:rPr>
                <w:b/>
                <w:sz w:val="20"/>
              </w:rPr>
              <w:t>Deepa Pillai</w:t>
              <w:br/>
            </w:r>
            <w:r>
              <w:rPr>
                <w:sz w:val="18"/>
              </w:rPr>
              <w:t>15-Jun-2026 13:43:23 UTC</w:t>
              <w:br/>
            </w:r>
            <w:r>
              <w:rPr>
                <w:sz w:val="18"/>
              </w:rPr>
              <w:t>Verified via OTP (Page 1)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</w:pPr>
    <w:r>
      <w:rPr>
        <w:color w:val="888888"/>
        <w:sz w:val="16"/>
        <w:szCs w:val="16"/>
      </w:rPr>
      <w:t xml:space="preserve">AAU AKMIT Cell  |  May 2026</w:t>
    </w:r>
    <w:r>
      <w:rPr>
        <w:color w:val="888888"/>
        <w:sz w:val="16"/>
        <w:szCs w:val="16"/>
      </w:rPr>
      <w:t xml:space="preserve">	Page </w:t>
    </w:r>
    <w:r>
      <w:rPr>
        <w:color w:val="1F4E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</w:pPr>
    <w:r>
      <w:rPr>
        <w:b/>
        <w:bCs/>
        <w:color w:val="1F4E79"/>
        <w:sz w:val="18"/>
        <w:szCs w:val="18"/>
      </w:rPr>
      <w:t xml:space="preserve">AAU Digital Ecosystem – eFMS + AMS</w:t>
    </w:r>
    <w:r>
      <w:rPr>
        <w:sz w:val="18"/>
        <w:szCs w:val="18"/>
      </w:rPr>
      <w:t xml:space="preserve">		</w:t>
    </w:r>
    <w:r>
      <w:rPr>
        <w:color w:val="888888"/>
        <w:sz w:val="18"/>
        <w:szCs w:val="18"/>
      </w:rPr>
      <w:t xml:space="preserve">Project Documentation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2026-05-07T21:26:47.788Z</dcterms:created>
  <dcterms:modified xsi:type="dcterms:W3CDTF">2026-05-07T21:26:47.789Z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