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69DF" w14:textId="77777777" w:rsidR="00FA2CE9" w:rsidRPr="00825BD0" w:rsidRDefault="00FA2CE9" w:rsidP="00FA2CE9">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b/>
          <w:bCs/>
          <w:kern w:val="0"/>
          <w:lang w:eastAsia="en-PH"/>
          <w14:ligatures w14:val="none"/>
        </w:rPr>
        <w:t>WHEN IS THE FACULTY EVALUATION STARTS?</w:t>
      </w:r>
      <w:r w:rsidRPr="00825BD0">
        <w:rPr>
          <w:rFonts w:ascii="Calibri" w:eastAsia="Times New Roman" w:hAnsi="Calibri" w:cs="Calibri"/>
          <w:kern w:val="0"/>
          <w:lang w:eastAsia="en-PH"/>
          <w14:ligatures w14:val="none"/>
        </w:rPr>
        <w:t> </w:t>
      </w:r>
    </w:p>
    <w:p w14:paraId="325A65A8" w14:textId="77777777" w:rsidR="00FA2CE9" w:rsidRPr="00825BD0" w:rsidRDefault="00FA2CE9" w:rsidP="00FA2CE9">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FACULTY EVALUATION GUIDELINES FOR FIRST SEMESTER, AY 2023-2024 1. The Faculty Evaluation period for First Semester AY 2023-2024 is from December 11 to 31, 2023. 2. All senior high school (SHS) and college students are required to evaluate their teachers in all their 1st semester courses. Failure to do so may result in the non-release of final grades and/or blocking of enrolment in the next semester/term. </w:t>
      </w:r>
    </w:p>
    <w:p w14:paraId="50FAA91C" w14:textId="77777777" w:rsidR="00FA2CE9" w:rsidRPr="00825BD0" w:rsidRDefault="00FA2CE9" w:rsidP="00FA2CE9">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3B367129" w14:textId="77777777" w:rsidR="00FA2CE9" w:rsidRPr="00825BD0" w:rsidRDefault="00FA2CE9" w:rsidP="00FA2CE9">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32A01181" w14:textId="77777777" w:rsidR="00FA2CE9" w:rsidRPr="00825BD0" w:rsidRDefault="00FA2CE9" w:rsidP="00FA2CE9">
      <w:pPr>
        <w:spacing w:after="0" w:line="240" w:lineRule="auto"/>
        <w:textAlignment w:val="baseline"/>
        <w:rPr>
          <w:rFonts w:ascii="Segoe UI" w:eastAsia="Times New Roman" w:hAnsi="Segoe UI" w:cs="Segoe UI"/>
          <w:kern w:val="0"/>
          <w:sz w:val="18"/>
          <w:szCs w:val="18"/>
          <w:lang w:eastAsia="en-PH"/>
          <w14:ligatures w14:val="none"/>
        </w:rPr>
      </w:pPr>
      <w:r w:rsidRPr="00825BD0">
        <w:rPr>
          <w:rFonts w:ascii="Calibri" w:eastAsia="Times New Roman" w:hAnsi="Calibri" w:cs="Calibri"/>
          <w:color w:val="33333F"/>
          <w:kern w:val="0"/>
          <w:sz w:val="27"/>
          <w:szCs w:val="27"/>
          <w:lang w:eastAsia="en-PH"/>
          <w14:ligatures w14:val="none"/>
        </w:rPr>
        <w:t> </w:t>
      </w:r>
    </w:p>
    <w:p w14:paraId="000C9F66" w14:textId="77777777" w:rsidR="0059581E" w:rsidRDefault="0059581E"/>
    <w:sectPr w:rsidR="00595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CE"/>
    <w:rsid w:val="000B2EF3"/>
    <w:rsid w:val="001278A9"/>
    <w:rsid w:val="004A18CE"/>
    <w:rsid w:val="0059581E"/>
    <w:rsid w:val="00DF7CC9"/>
    <w:rsid w:val="00FA2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72473-A7E6-462B-A7BE-A552E872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C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Dominic   Hordista</dc:creator>
  <cp:keywords/>
  <dc:description/>
  <cp:lastModifiedBy>Charles Dominic   Hordista</cp:lastModifiedBy>
  <cp:revision>2</cp:revision>
  <dcterms:created xsi:type="dcterms:W3CDTF">2023-12-15T04:04:00Z</dcterms:created>
  <dcterms:modified xsi:type="dcterms:W3CDTF">2023-12-15T04:04:00Z</dcterms:modified>
</cp:coreProperties>
</file>